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4A26B26" w14:textId="77777777" w:rsidR="00336B0A" w:rsidRDefault="005F40DC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336B0A">
        <w:rPr>
          <w:rFonts w:ascii="Times New Roman" w:hAnsi="Times New Roman" w:cs="Times New Roman"/>
          <w:spacing w:val="-2"/>
        </w:rPr>
        <w:t>Przedsiębiors</w:t>
      </w:r>
      <w:r w:rsidR="00423A39" w:rsidRPr="00336B0A">
        <w:rPr>
          <w:rFonts w:ascii="Times New Roman" w:hAnsi="Times New Roman" w:cs="Times New Roman"/>
          <w:spacing w:val="-2"/>
        </w:rPr>
        <w:t>two Wodociągów i Kanalizacji Spółka</w:t>
      </w:r>
      <w:r w:rsidRPr="00336B0A">
        <w:rPr>
          <w:rFonts w:ascii="Times New Roman" w:hAnsi="Times New Roman" w:cs="Times New Roman"/>
          <w:spacing w:val="-2"/>
        </w:rPr>
        <w:t xml:space="preserve"> z o.o. </w:t>
      </w:r>
      <w:r w:rsidR="001F0AFD" w:rsidRPr="00336B0A">
        <w:rPr>
          <w:rFonts w:ascii="Times New Roman" w:hAnsi="Times New Roman" w:cs="Times New Roman"/>
          <w:spacing w:val="-2"/>
        </w:rPr>
        <w:t xml:space="preserve">z siedzibą </w:t>
      </w:r>
      <w:r w:rsidRPr="00336B0A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336B0A">
        <w:rPr>
          <w:rFonts w:ascii="Times New Roman" w:hAnsi="Times New Roman" w:cs="Times New Roman"/>
          <w:spacing w:val="-2"/>
        </w:rPr>
        <w:br/>
        <w:t>o przedstawienie</w:t>
      </w:r>
      <w:r w:rsidRPr="00336B0A">
        <w:rPr>
          <w:rFonts w:ascii="Times New Roman" w:hAnsi="Times New Roman" w:cs="Times New Roman"/>
          <w:spacing w:val="-2"/>
        </w:rPr>
        <w:t xml:space="preserve"> oferty </w:t>
      </w:r>
      <w:r w:rsidR="00A36DFE" w:rsidRPr="00336B0A">
        <w:rPr>
          <w:rFonts w:ascii="Times New Roman" w:hAnsi="Times New Roman" w:cs="Times New Roman"/>
          <w:spacing w:val="-2"/>
        </w:rPr>
        <w:t>na</w:t>
      </w:r>
      <w:r w:rsidR="0083310A" w:rsidRPr="00336B0A">
        <w:rPr>
          <w:rFonts w:ascii="Times New Roman" w:hAnsi="Times New Roman" w:cs="Times New Roman"/>
          <w:spacing w:val="-2"/>
        </w:rPr>
        <w:t xml:space="preserve"> </w:t>
      </w:r>
      <w:r w:rsidR="00336B0A">
        <w:rPr>
          <w:rFonts w:ascii="Times New Roman" w:hAnsi="Times New Roman" w:cs="Times New Roman"/>
          <w:spacing w:val="-2"/>
        </w:rPr>
        <w:t>b</w:t>
      </w:r>
      <w:r w:rsidR="00336B0A" w:rsidRPr="00336B0A">
        <w:rPr>
          <w:rFonts w:ascii="Times New Roman" w:hAnsi="Times New Roman" w:cs="Times New Roman"/>
          <w:spacing w:val="-2"/>
        </w:rPr>
        <w:t>udow</w:t>
      </w:r>
      <w:r w:rsidR="00336B0A">
        <w:rPr>
          <w:rFonts w:ascii="Times New Roman" w:hAnsi="Times New Roman" w:cs="Times New Roman"/>
          <w:spacing w:val="-2"/>
        </w:rPr>
        <w:t>ę</w:t>
      </w:r>
      <w:r w:rsidR="00336B0A" w:rsidRPr="00336B0A">
        <w:rPr>
          <w:rFonts w:ascii="Times New Roman" w:hAnsi="Times New Roman" w:cs="Times New Roman"/>
          <w:spacing w:val="-2"/>
        </w:rPr>
        <w:t xml:space="preserve"> sieci wodociągowej w ul.  Panoramicznej – zgodnie</w:t>
      </w:r>
      <w:r w:rsidR="00336B0A">
        <w:rPr>
          <w:rFonts w:ascii="Times New Roman" w:hAnsi="Times New Roman" w:cs="Times New Roman"/>
          <w:spacing w:val="-2"/>
        </w:rPr>
        <w:br/>
      </w:r>
      <w:r w:rsidR="00336B0A" w:rsidRPr="00336B0A">
        <w:rPr>
          <w:rFonts w:ascii="Times New Roman" w:hAnsi="Times New Roman" w:cs="Times New Roman"/>
          <w:spacing w:val="-2"/>
        </w:rPr>
        <w:t xml:space="preserve">z „Projektem budowlanym sieci wodociągowej w ul. Panoramicznej” – opracowanym przez </w:t>
      </w:r>
      <w:proofErr w:type="spellStart"/>
      <w:r w:rsidR="00336B0A" w:rsidRPr="00336B0A">
        <w:rPr>
          <w:rFonts w:ascii="Times New Roman" w:hAnsi="Times New Roman" w:cs="Times New Roman"/>
          <w:spacing w:val="-2"/>
        </w:rPr>
        <w:t>PWiK</w:t>
      </w:r>
      <w:proofErr w:type="spellEnd"/>
      <w:r w:rsidR="00336B0A" w:rsidRPr="00336B0A">
        <w:rPr>
          <w:rFonts w:ascii="Times New Roman" w:hAnsi="Times New Roman" w:cs="Times New Roman"/>
          <w:spacing w:val="-2"/>
        </w:rPr>
        <w:t xml:space="preserve"> Spółka z o.o. z/s w Kaliszu – maj 2021r.</w:t>
      </w:r>
    </w:p>
    <w:p w14:paraId="6A5CC0E1" w14:textId="495107BB" w:rsidR="00151456" w:rsidRPr="00336B0A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Zamówień.</w:t>
      </w:r>
    </w:p>
    <w:p w14:paraId="272E3DFF" w14:textId="67B65F08" w:rsidR="003C6621" w:rsidRPr="0020221A" w:rsidRDefault="00A36DFE" w:rsidP="0020221A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3EF00E69" w14:textId="512986BD" w:rsidR="00A46DC2" w:rsidRDefault="00A46DC2" w:rsidP="00A46DC2">
      <w:pPr>
        <w:pStyle w:val="Akapitzlist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A46DC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sieci wodociągowej zgodnie z opracowanym projektem przez </w:t>
      </w:r>
      <w:proofErr w:type="spellStart"/>
      <w:r w:rsidRPr="00A46DC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PWiK</w:t>
      </w:r>
      <w:proofErr w:type="spellEnd"/>
      <w:r w:rsidRPr="00A46DC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A46DC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Spółka z o.o. z siedzibą w Kaliszu o długości l=361,00m (od węzła W do pkt A), Materiał: Dz125x7,4mm PE100 RC SDR17 PN10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1A65B13B" w14:textId="30272876" w:rsidR="00A46DC2" w:rsidRDefault="00A46DC2" w:rsidP="00A46DC2">
      <w:pPr>
        <w:pStyle w:val="Akapitzlist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A46DC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węzła W3 na istniejącej sieci wodociągowej Dz110PE.</w:t>
      </w:r>
    </w:p>
    <w:p w14:paraId="03E69615" w14:textId="06800819" w:rsidR="00A46DC2" w:rsidRDefault="00A46DC2" w:rsidP="00A46DC2">
      <w:pPr>
        <w:pStyle w:val="Akapitzlist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A46DC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odtworzenia nawierzchni  i uzyskanie protokołu odbioru pasa drogowego  ZDM w Kaliszu.</w:t>
      </w:r>
    </w:p>
    <w:p w14:paraId="401865B7" w14:textId="77777777" w:rsidR="00A46DC2" w:rsidRPr="00A46DC2" w:rsidRDefault="00A46DC2" w:rsidP="00A46DC2">
      <w:pPr>
        <w:pStyle w:val="Akapitzlist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A46DC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inwentaryzacji powykonawczej sieci wodociągowej.</w:t>
      </w:r>
    </w:p>
    <w:p w14:paraId="35272386" w14:textId="77777777" w:rsidR="0020221A" w:rsidRPr="0020221A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 obowiązków Wykonawcy należy:</w:t>
      </w:r>
      <w:bookmarkStart w:id="0" w:name="_Hlk66966839"/>
    </w:p>
    <w:p w14:paraId="398AA9B7" w14:textId="77777777" w:rsidR="0020221A" w:rsidRPr="0020221A" w:rsidRDefault="0020221A" w:rsidP="009F2BBC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Prowadzenie prac przy zapewnieniu ciągłości dostaw wody dla odbiorców.</w:t>
      </w:r>
    </w:p>
    <w:p w14:paraId="179DA9C0" w14:textId="77777777" w:rsidR="0020221A" w:rsidRPr="0020221A" w:rsidRDefault="0020221A" w:rsidP="009F2BBC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Ewentualne odwodnienie wykopów.</w:t>
      </w:r>
    </w:p>
    <w:p w14:paraId="1685DD2E" w14:textId="77777777" w:rsidR="0020221A" w:rsidRPr="00DD29CF" w:rsidRDefault="0020221A" w:rsidP="009F2BBC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29CF">
        <w:rPr>
          <w:rFonts w:ascii="Times New Roman" w:eastAsia="Times New Roman" w:hAnsi="Times New Roman"/>
          <w:sz w:val="24"/>
          <w:szCs w:val="24"/>
          <w:lang w:eastAsia="pl-PL"/>
        </w:rPr>
        <w:t>Usunięcie wszystkich ewentualnych kolizji z infrastrukturą techniczną (również nieujawnionych na podkładach geodezyjnych), które nie mogą stanowić podstawy do przedłużenia terminu realizacji zadania i zmiany ceny ryczałtowej wykonania zadania.</w:t>
      </w:r>
    </w:p>
    <w:bookmarkEnd w:id="0"/>
    <w:p w14:paraId="2882EA8E" w14:textId="1747660F" w:rsidR="0020221A" w:rsidRPr="00A46DC2" w:rsidRDefault="0020221A" w:rsidP="00A46DC2">
      <w:pPr>
        <w:tabs>
          <w:tab w:val="left" w:pos="259"/>
        </w:tabs>
        <w:autoSpaceDE w:val="0"/>
        <w:autoSpaceDN w:val="0"/>
        <w:adjustRightInd w:val="0"/>
        <w:spacing w:before="34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A46DC2">
        <w:rPr>
          <w:rFonts w:ascii="Times New Roman" w:eastAsia="Times New Roman" w:hAnsi="Times New Roman"/>
          <w:sz w:val="24"/>
          <w:szCs w:val="24"/>
          <w:lang w:eastAsia="pl-PL"/>
        </w:rPr>
        <w:t>race należy prowadzić zgodnie z:</w:t>
      </w:r>
    </w:p>
    <w:p w14:paraId="36420FA7" w14:textId="55505162" w:rsidR="00A46DC2" w:rsidRPr="00A46DC2" w:rsidRDefault="00A46DC2" w:rsidP="00A46DC2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DC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Decyzją WU.4133.23.2021 z dnia 29.01.2021r.</w:t>
      </w:r>
    </w:p>
    <w:p w14:paraId="1F5F3A2F" w14:textId="502D723D" w:rsidR="00A46DC2" w:rsidRPr="00A46DC2" w:rsidRDefault="00A46DC2" w:rsidP="00A46DC2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DC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Pismem WGM.6852.01.0002.2021.EZ z dnia 10.02.2021r.</w:t>
      </w:r>
    </w:p>
    <w:p w14:paraId="2347DF9D" w14:textId="195E1C7A" w:rsidR="00A46DC2" w:rsidRPr="00A46DC2" w:rsidRDefault="00A46DC2" w:rsidP="00A46DC2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DC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Opinią ZDM w Kaliszu WU.4133.23.2.2021 z dnia 05.02.2021r.</w:t>
      </w:r>
    </w:p>
    <w:p w14:paraId="175A48E7" w14:textId="123DA285" w:rsidR="00A46DC2" w:rsidRPr="00A46DC2" w:rsidRDefault="00A46DC2" w:rsidP="00A46DC2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DC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Opinią ZDM w Kaliszu WU.4133.23.1.2021 z dnia 29.01.2021r.</w:t>
      </w:r>
    </w:p>
    <w:p w14:paraId="7DAB889A" w14:textId="5CD8F824" w:rsidR="00A46DC2" w:rsidRPr="00A46DC2" w:rsidRDefault="00A46DC2" w:rsidP="00A46DC2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DC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Protokołem z narady koordynacyjnej Nr WGK.6630.35.2021 z dnia 16.02.2021r.</w:t>
      </w:r>
    </w:p>
    <w:p w14:paraId="38A46F1C" w14:textId="77777777" w:rsidR="00A46DC2" w:rsidRPr="00A46DC2" w:rsidRDefault="00A46DC2" w:rsidP="00A46DC2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DC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Pozwolenia na budowę nr 464/21 z dnia 23.07.2021r.</w:t>
      </w:r>
    </w:p>
    <w:p w14:paraId="147459C0" w14:textId="77777777" w:rsidR="0020221A" w:rsidRPr="0020221A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14:paraId="7ED1E5BA" w14:textId="77777777" w:rsidR="0020221A" w:rsidRPr="0020221A" w:rsidRDefault="0020221A" w:rsidP="009F2BB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55671857" w14:textId="77777777" w:rsidR="0020221A" w:rsidRPr="0020221A" w:rsidRDefault="0020221A" w:rsidP="009F2BB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zajęcie pasa drogowego przygotowuje Wykonawca.  </w:t>
      </w:r>
    </w:p>
    <w:p w14:paraId="5EA4AD4A" w14:textId="2E087F95" w:rsidR="0020221A" w:rsidRPr="0020221A" w:rsidRDefault="0020221A" w:rsidP="009F2BB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Wszystkie sprawy związane ze zwolnieniem i odbiorem pasa drogowego oraz ewentualnymi naprawami gwarancyjnymi leżą po stronie Wykonawcy.</w:t>
      </w:r>
    </w:p>
    <w:p w14:paraId="7A73625A" w14:textId="2C3147B1" w:rsidR="0020221A" w:rsidRPr="0020221A" w:rsidRDefault="0020221A" w:rsidP="00721E11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 stronie Zamawiającego leży:</w:t>
      </w:r>
    </w:p>
    <w:p w14:paraId="37911DCB" w14:textId="079CA3FD" w:rsidR="0020221A" w:rsidRPr="0020221A" w:rsidRDefault="0020221A" w:rsidP="009F2BBC">
      <w:pPr>
        <w:numPr>
          <w:ilvl w:val="0"/>
          <w:numId w:val="31"/>
        </w:numPr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66967127"/>
      <w:r w:rsidRPr="0069714C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</w:t>
      </w: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podłączeń rurociągów, po uprzednim przygotowaniu przez Wykonawcę wykopu w miejscu włączenia.</w:t>
      </w:r>
    </w:p>
    <w:p w14:paraId="4AD15787" w14:textId="61E69161" w:rsidR="00FE4371" w:rsidRPr="00C737B8" w:rsidRDefault="0020221A" w:rsidP="00C737B8">
      <w:pPr>
        <w:numPr>
          <w:ilvl w:val="0"/>
          <w:numId w:val="31"/>
        </w:numPr>
        <w:spacing w:after="24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hAnsi="Times New Roman"/>
          <w:sz w:val="24"/>
          <w:szCs w:val="24"/>
        </w:rPr>
        <w:t xml:space="preserve">Dostarczenie armatury do zabudowy – </w:t>
      </w: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 xml:space="preserve"> zasuwa DN100 – </w:t>
      </w:r>
      <w:r w:rsidR="00A46DC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 xml:space="preserve">szt., zasuwa DN80 </w:t>
      </w:r>
      <w:r w:rsidR="00C737B8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C737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6DC2" w:rsidRPr="00C737B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737B8">
        <w:rPr>
          <w:rFonts w:ascii="Times New Roman" w:eastAsia="Times New Roman" w:hAnsi="Times New Roman"/>
          <w:sz w:val="24"/>
          <w:szCs w:val="24"/>
          <w:lang w:eastAsia="pl-PL"/>
        </w:rPr>
        <w:t>szt., hydrant podziemny DN80</w:t>
      </w:r>
      <w:r w:rsidR="00C737B8" w:rsidRPr="00C737B8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A46DC2" w:rsidRPr="00C737B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737B8">
        <w:rPr>
          <w:rFonts w:ascii="Times New Roman" w:eastAsia="Times New Roman" w:hAnsi="Times New Roman"/>
          <w:sz w:val="24"/>
          <w:szCs w:val="24"/>
          <w:lang w:eastAsia="pl-PL"/>
        </w:rPr>
        <w:t>szt.</w:t>
      </w:r>
      <w:bookmarkEnd w:id="1"/>
    </w:p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lastRenderedPageBreak/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7A6F6424" w:rsidR="00CF095F" w:rsidRPr="00CB0FA2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1539A5BB" w14:textId="7A8A69A3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wejścia na budowę: od </w:t>
      </w:r>
      <w:r w:rsidR="00C737B8">
        <w:rPr>
          <w:rFonts w:ascii="Times New Roman" w:hAnsi="Times New Roman"/>
          <w:sz w:val="24"/>
          <w:szCs w:val="24"/>
        </w:rPr>
        <w:t>02</w:t>
      </w:r>
      <w:r w:rsidRPr="00CB0FA2">
        <w:rPr>
          <w:rFonts w:ascii="Times New Roman" w:hAnsi="Times New Roman"/>
          <w:sz w:val="24"/>
          <w:szCs w:val="24"/>
        </w:rPr>
        <w:t>.1</w:t>
      </w:r>
      <w:r w:rsidR="00C737B8">
        <w:rPr>
          <w:rFonts w:ascii="Times New Roman" w:hAnsi="Times New Roman"/>
          <w:sz w:val="24"/>
          <w:szCs w:val="24"/>
        </w:rPr>
        <w:t>1</w:t>
      </w:r>
      <w:r w:rsidRPr="00CB0FA2">
        <w:rPr>
          <w:rFonts w:ascii="Times New Roman" w:hAnsi="Times New Roman"/>
          <w:sz w:val="24"/>
          <w:szCs w:val="24"/>
        </w:rPr>
        <w:t>.2021r.</w:t>
      </w:r>
    </w:p>
    <w:p w14:paraId="5F97A7C9" w14:textId="5EEC7153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wykonania: do </w:t>
      </w:r>
      <w:r w:rsidR="00FE4371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>.11.2021r.</w:t>
      </w:r>
    </w:p>
    <w:p w14:paraId="580CB457" w14:textId="77777777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Termin dostarczenia materiałów odbiorowych: do 15.12.2021r.</w:t>
      </w:r>
    </w:p>
    <w:p w14:paraId="34AA88AD" w14:textId="77777777" w:rsidR="00BB5013" w:rsidRPr="00CB0FA2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CB0FA2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CB0FA2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0E018ADA" w14:textId="60AEF73A" w:rsidR="00E32296" w:rsidRPr="00070D35" w:rsidRDefault="00753B59" w:rsidP="00070D35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5BEC2ED" w14:textId="3C380268" w:rsidR="003D314D" w:rsidRPr="00721E11" w:rsidRDefault="003D314D" w:rsidP="00721E11">
      <w:pPr>
        <w:spacing w:after="12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9F2BBC">
        <w:rPr>
          <w:rFonts w:ascii="Times New Roman" w:hAnsi="Times New Roman"/>
          <w:spacing w:val="-2"/>
          <w:sz w:val="24"/>
          <w:szCs w:val="24"/>
        </w:rPr>
        <w:t xml:space="preserve">Wykonawca będzie obciążany przez Zamawiającego kosztami za zajęcie pasa drogowego, na podstawie faktur VAT wystawionych na bieżąco w trakcie realizacji zadania. </w:t>
      </w: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2" w:name="_Hlk34647304"/>
      <w:bookmarkStart w:id="3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4E0CAA12" w:rsidR="00BA16A7" w:rsidRPr="00721E11" w:rsidRDefault="00BA16A7" w:rsidP="00721E11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3B59E77C" w:rsidR="00BA16A7" w:rsidRPr="00BA16A7" w:rsidRDefault="00721E11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</w:t>
      </w: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8128529" w:rsidR="00BA16A7" w:rsidRPr="00BA16A7" w:rsidRDefault="00721E11" w:rsidP="00721E11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.1.2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3FBF97AC" w:rsidR="00BA16A7" w:rsidRPr="00721E11" w:rsidRDefault="00BA16A7" w:rsidP="00721E11">
      <w:pPr>
        <w:pStyle w:val="Akapitzlist"/>
        <w:widowControl w:val="0"/>
        <w:numPr>
          <w:ilvl w:val="2"/>
          <w:numId w:val="44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122F8AC5" w:rsidR="00BA16A7" w:rsidRPr="00721E11" w:rsidRDefault="00BA16A7" w:rsidP="00721E11">
      <w:pPr>
        <w:pStyle w:val="Akapitzlist"/>
        <w:widowControl w:val="0"/>
        <w:numPr>
          <w:ilvl w:val="2"/>
          <w:numId w:val="44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718EE1" w:rsidR="00BA16A7" w:rsidRPr="00721E11" w:rsidRDefault="00BA16A7" w:rsidP="00721E11">
      <w:pPr>
        <w:pStyle w:val="Akapitzlist"/>
        <w:widowControl w:val="0"/>
        <w:numPr>
          <w:ilvl w:val="2"/>
          <w:numId w:val="44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</w:t>
      </w: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 xml:space="preserve">Zamówień. </w:t>
      </w:r>
    </w:p>
    <w:p w14:paraId="39F26402" w14:textId="77777777" w:rsidR="00BA16A7" w:rsidRPr="00721E11" w:rsidRDefault="00BA16A7" w:rsidP="00721E11">
      <w:pPr>
        <w:pStyle w:val="Akapitzlist"/>
        <w:widowControl w:val="0"/>
        <w:numPr>
          <w:ilvl w:val="2"/>
          <w:numId w:val="44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56792871" w:rsidR="00BA16A7" w:rsidRPr="00721E11" w:rsidRDefault="00BA16A7" w:rsidP="00721E11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721E11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2"/>
    </w:p>
    <w:p w14:paraId="2C3BB417" w14:textId="77777777" w:rsidR="00BA16A7" w:rsidRPr="00BA16A7" w:rsidRDefault="00BA16A7" w:rsidP="00721E11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721E11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3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67F64B6" w:rsidR="00B755CD" w:rsidRPr="00721E11" w:rsidRDefault="00B755CD" w:rsidP="00721E1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4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4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20221A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2C2BE7"/>
    <w:multiLevelType w:val="hybridMultilevel"/>
    <w:tmpl w:val="EB06F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5129CF"/>
    <w:multiLevelType w:val="hybridMultilevel"/>
    <w:tmpl w:val="6F86D1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E150DC"/>
    <w:multiLevelType w:val="hybridMultilevel"/>
    <w:tmpl w:val="CB3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6" w15:restartNumberingAfterBreak="0">
    <w:nsid w:val="299A3392"/>
    <w:multiLevelType w:val="hybridMultilevel"/>
    <w:tmpl w:val="46FED75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9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9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6523DC0"/>
    <w:multiLevelType w:val="multilevel"/>
    <w:tmpl w:val="807C9A4A"/>
    <w:lvl w:ilvl="0">
      <w:start w:val="8"/>
      <w:numFmt w:val="decimal"/>
      <w:lvlText w:val="%1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1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D91BF7"/>
    <w:multiLevelType w:val="hybridMultilevel"/>
    <w:tmpl w:val="0E0884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6E433F1"/>
    <w:multiLevelType w:val="multilevel"/>
    <w:tmpl w:val="A816F7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4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6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83912AD"/>
    <w:multiLevelType w:val="hybridMultilevel"/>
    <w:tmpl w:val="61FEB9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A0D5384"/>
    <w:multiLevelType w:val="hybridMultilevel"/>
    <w:tmpl w:val="81A041D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4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44"/>
  </w:num>
  <w:num w:numId="3">
    <w:abstractNumId w:val="10"/>
  </w:num>
  <w:num w:numId="4">
    <w:abstractNumId w:val="1"/>
  </w:num>
  <w:num w:numId="5">
    <w:abstractNumId w:val="14"/>
  </w:num>
  <w:num w:numId="6">
    <w:abstractNumId w:val="38"/>
  </w:num>
  <w:num w:numId="7">
    <w:abstractNumId w:val="31"/>
  </w:num>
  <w:num w:numId="8">
    <w:abstractNumId w:val="42"/>
  </w:num>
  <w:num w:numId="9">
    <w:abstractNumId w:val="37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29"/>
  </w:num>
  <w:num w:numId="21">
    <w:abstractNumId w:val="5"/>
  </w:num>
  <w:num w:numId="22">
    <w:abstractNumId w:val="28"/>
  </w:num>
  <w:num w:numId="23">
    <w:abstractNumId w:val="22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7"/>
  </w:num>
  <w:num w:numId="29">
    <w:abstractNumId w:val="34"/>
  </w:num>
  <w:num w:numId="30">
    <w:abstractNumId w:val="11"/>
  </w:num>
  <w:num w:numId="31">
    <w:abstractNumId w:val="19"/>
  </w:num>
  <w:num w:numId="32">
    <w:abstractNumId w:val="36"/>
  </w:num>
  <w:num w:numId="33">
    <w:abstractNumId w:val="41"/>
  </w:num>
  <w:num w:numId="34">
    <w:abstractNumId w:val="26"/>
  </w:num>
  <w:num w:numId="35">
    <w:abstractNumId w:val="21"/>
  </w:num>
  <w:num w:numId="36">
    <w:abstractNumId w:val="25"/>
  </w:num>
  <w:num w:numId="37">
    <w:abstractNumId w:val="27"/>
  </w:num>
  <w:num w:numId="38">
    <w:abstractNumId w:val="32"/>
  </w:num>
  <w:num w:numId="39">
    <w:abstractNumId w:val="8"/>
  </w:num>
  <w:num w:numId="40">
    <w:abstractNumId w:val="13"/>
  </w:num>
  <w:num w:numId="41">
    <w:abstractNumId w:val="16"/>
  </w:num>
  <w:num w:numId="42">
    <w:abstractNumId w:val="9"/>
  </w:num>
  <w:num w:numId="43">
    <w:abstractNumId w:val="33"/>
  </w:num>
  <w:num w:numId="44">
    <w:abstractNumId w:val="30"/>
  </w:num>
  <w:num w:numId="45">
    <w:abstractNumId w:val="40"/>
  </w:num>
  <w:num w:numId="46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57FB9"/>
    <w:rsid w:val="00062772"/>
    <w:rsid w:val="00065569"/>
    <w:rsid w:val="00067ED6"/>
    <w:rsid w:val="00070D35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17E89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36B0A"/>
    <w:rsid w:val="00355C93"/>
    <w:rsid w:val="0036126D"/>
    <w:rsid w:val="00361F7F"/>
    <w:rsid w:val="00364E4E"/>
    <w:rsid w:val="00366973"/>
    <w:rsid w:val="003A1DCD"/>
    <w:rsid w:val="003A4138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12D7A"/>
    <w:rsid w:val="00517474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9714C"/>
    <w:rsid w:val="006A2A48"/>
    <w:rsid w:val="006C785C"/>
    <w:rsid w:val="006D6EB3"/>
    <w:rsid w:val="00702422"/>
    <w:rsid w:val="00702C6B"/>
    <w:rsid w:val="00710D4D"/>
    <w:rsid w:val="00714646"/>
    <w:rsid w:val="00721E11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8039DD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B6781"/>
    <w:rsid w:val="009D0B96"/>
    <w:rsid w:val="009F2BBC"/>
    <w:rsid w:val="009F447F"/>
    <w:rsid w:val="00A02748"/>
    <w:rsid w:val="00A17C6D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B05B36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F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E22F2"/>
    <w:rsid w:val="00F02124"/>
    <w:rsid w:val="00F0518E"/>
    <w:rsid w:val="00F06D7A"/>
    <w:rsid w:val="00F21DCF"/>
    <w:rsid w:val="00F24EF4"/>
    <w:rsid w:val="00F33EB1"/>
    <w:rsid w:val="00F40444"/>
    <w:rsid w:val="00F437AE"/>
    <w:rsid w:val="00F62913"/>
    <w:rsid w:val="00F66A0F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1630</TotalTime>
  <Pages>3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76</cp:revision>
  <cp:lastPrinted>2021-04-28T08:32:00Z</cp:lastPrinted>
  <dcterms:created xsi:type="dcterms:W3CDTF">2019-09-04T10:49:00Z</dcterms:created>
  <dcterms:modified xsi:type="dcterms:W3CDTF">2021-10-12T08:08:00Z</dcterms:modified>
</cp:coreProperties>
</file>