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1CFA29FF" w:rsidR="00352613" w:rsidRPr="00EF49D1" w:rsidRDefault="00EF49D1" w:rsidP="00352613">
      <w:pPr>
        <w:jc w:val="right"/>
        <w:rPr>
          <w:color w:val="000000"/>
          <w:spacing w:val="-4"/>
        </w:rPr>
      </w:pPr>
      <w:r w:rsidRPr="00EF49D1">
        <w:rPr>
          <w:color w:val="000000"/>
          <w:spacing w:val="-4"/>
        </w:rPr>
        <w:t>Załącznik nr 1</w:t>
      </w: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05C9BD1D" w:rsidR="00352613" w:rsidRPr="003833B4" w:rsidRDefault="00352613" w:rsidP="00697BA1">
      <w:pPr>
        <w:shd w:val="clear" w:color="auto" w:fill="FFFFFF"/>
        <w:spacing w:before="120" w:line="240" w:lineRule="auto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="008D2284">
        <w:rPr>
          <w:sz w:val="20"/>
          <w:szCs w:val="20"/>
        </w:rPr>
        <w:t>z dnia 08.12.2023</w:t>
      </w:r>
      <w:r w:rsidR="00697BA1">
        <w:rPr>
          <w:sz w:val="20"/>
          <w:szCs w:val="20"/>
        </w:rPr>
        <w:t xml:space="preserve"> 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1B734B37" w:rsidR="00352613" w:rsidRPr="00C53161" w:rsidRDefault="00697BA1" w:rsidP="00697BA1">
      <w:pPr>
        <w:spacing w:after="120" w:line="240" w:lineRule="auto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„Dostawę gazu ziemnego dla PGK „Żyrardów” Sp. z o. o. </w:t>
      </w:r>
      <w:r w:rsidR="00352613">
        <w:rPr>
          <w:b/>
          <w:spacing w:val="4"/>
          <w:sz w:val="20"/>
          <w:szCs w:val="20"/>
        </w:rPr>
        <w:t>”</w:t>
      </w:r>
    </w:p>
    <w:p w14:paraId="14CE873E" w14:textId="77777777" w:rsidR="00352613" w:rsidRPr="00C53161" w:rsidRDefault="00352613" w:rsidP="00697BA1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697BA1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4C14D0E4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</w:t>
      </w:r>
      <w:r w:rsidR="00697BA1">
        <w:rPr>
          <w:rFonts w:ascii="Calibri" w:eastAsia="Calibri" w:hAnsi="Calibri" w:cs="Times New Roman"/>
          <w:bCs/>
          <w:sz w:val="20"/>
          <w:szCs w:val="20"/>
        </w:rPr>
        <w:t xml:space="preserve"> (360000 kWh/h)</w:t>
      </w:r>
      <w:r w:rsidRPr="005E2A86">
        <w:rPr>
          <w:rFonts w:ascii="Calibri" w:eastAsia="Calibri" w:hAnsi="Calibri" w:cs="Times New Roman"/>
          <w:bCs/>
          <w:sz w:val="20"/>
          <w:szCs w:val="20"/>
        </w:rPr>
        <w:t>:</w:t>
      </w:r>
    </w:p>
    <w:p w14:paraId="14CE8741" w14:textId="77777777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Default="005E2A86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3230CC6D" w14:textId="6DAEED12" w:rsidR="0041031B" w:rsidRPr="0041031B" w:rsidRDefault="0041031B" w:rsidP="0041031B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C</w:t>
      </w:r>
      <w:bookmarkStart w:id="0" w:name="_GoBack"/>
      <w:bookmarkEnd w:id="0"/>
      <w:r w:rsidRPr="0041031B">
        <w:rPr>
          <w:rFonts w:cstheme="minorHAnsi"/>
          <w:sz w:val="20"/>
          <w:szCs w:val="20"/>
        </w:rPr>
        <w:t xml:space="preserve">eną jednostkowa: </w:t>
      </w: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0B14A5FF" w14:textId="77777777" w:rsidR="0041031B" w:rsidRDefault="0041031B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</w:p>
    <w:p w14:paraId="4E851DB6" w14:textId="0822AB46" w:rsidR="00697BA1" w:rsidRPr="00697BA1" w:rsidRDefault="00697BA1" w:rsidP="00697B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Opłata dystrybucyjna zmienna (kWh)</w:t>
      </w: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63D19E8A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7BBC02A6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76BE976F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podatek VAT: ……% </w:t>
      </w:r>
    </w:p>
    <w:p w14:paraId="08C4645B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714AA13E" w14:textId="77777777" w:rsid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2344064D" w14:textId="2E37F071" w:rsidR="0041031B" w:rsidRPr="0041031B" w:rsidRDefault="0041031B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031B">
        <w:rPr>
          <w:rFonts w:cstheme="minorHAnsi"/>
          <w:sz w:val="20"/>
          <w:szCs w:val="20"/>
        </w:rPr>
        <w:t xml:space="preserve">ceną jednostkowa: </w:t>
      </w: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5718AB7A" w14:textId="14D04DC2" w:rsidR="00697BA1" w:rsidRPr="00697BA1" w:rsidRDefault="00697BA1" w:rsidP="00697B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Opłata handlowa (1 miesiąc)</w:t>
      </w: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68774D25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43D77EE0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3D2B2992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podatek VAT: ……% </w:t>
      </w:r>
    </w:p>
    <w:p w14:paraId="3BE6A9D8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1B0E9B36" w14:textId="77777777" w:rsid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6A2118B3" w14:textId="797E8FB6" w:rsidR="0041031B" w:rsidRPr="00697BA1" w:rsidRDefault="0041031B" w:rsidP="0041031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031B">
        <w:rPr>
          <w:rFonts w:cstheme="minorHAnsi"/>
          <w:sz w:val="20"/>
          <w:szCs w:val="20"/>
        </w:rPr>
        <w:t xml:space="preserve">ceną jednostkowa: </w:t>
      </w: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1A6534FF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ECDF7" w14:textId="559EA5AD" w:rsidR="00697BA1" w:rsidRPr="00697BA1" w:rsidRDefault="00697BA1" w:rsidP="00697B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Opłata dystrybucyjna stała (kWh/h za h):</w:t>
      </w:r>
    </w:p>
    <w:p w14:paraId="48204077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1855F6DD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34EC49C3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podatek VAT: ……% </w:t>
      </w:r>
    </w:p>
    <w:p w14:paraId="67D690A2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2D778C0A" w14:textId="77777777" w:rsid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78660CA7" w14:textId="77777777" w:rsidR="0041031B" w:rsidRPr="0041031B" w:rsidRDefault="0041031B" w:rsidP="0041031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031B">
        <w:rPr>
          <w:rFonts w:cstheme="minorHAnsi"/>
          <w:sz w:val="20"/>
          <w:szCs w:val="20"/>
        </w:rPr>
        <w:t xml:space="preserve">ceną jednostkowa: </w:t>
      </w: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075C3B92" w14:textId="77777777" w:rsidR="0041031B" w:rsidRDefault="0041031B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0FAAA6" w14:textId="281B7411" w:rsidR="00697BA1" w:rsidRDefault="00697BA1" w:rsidP="00697BA1">
      <w:pPr>
        <w:spacing w:after="0" w:line="240" w:lineRule="auto"/>
        <w:ind w:left="720" w:hanging="294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1.4  Paliwo gazowe (kWh)</w:t>
      </w:r>
    </w:p>
    <w:p w14:paraId="222ABA3A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5C3712B8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47D5F9E8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podatek VAT: ……% </w:t>
      </w:r>
    </w:p>
    <w:p w14:paraId="76E103AF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69C53B69" w14:textId="7A223DBC" w:rsid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6F903A2C" w14:textId="77777777" w:rsidR="0041031B" w:rsidRPr="0041031B" w:rsidRDefault="0041031B" w:rsidP="0041031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031B">
        <w:rPr>
          <w:rFonts w:cstheme="minorHAnsi"/>
          <w:sz w:val="20"/>
          <w:szCs w:val="20"/>
        </w:rPr>
        <w:t xml:space="preserve">ceną jednostkowa: </w:t>
      </w: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40407F13" w14:textId="77777777" w:rsidR="00697BA1" w:rsidRPr="00697BA1" w:rsidRDefault="00697BA1" w:rsidP="0041031B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4CE8747" w14:textId="71351CE2" w:rsidR="005E2A86" w:rsidRPr="005E2A86" w:rsidRDefault="00ED2471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8D2284">
        <w:rPr>
          <w:rFonts w:ascii="Calibri" w:eastAsia="Calibri" w:hAnsi="Calibri" w:cs="Times New Roman"/>
          <w:bCs/>
          <w:sz w:val="20"/>
          <w:szCs w:val="20"/>
        </w:rPr>
        <w:t>: 01.01.2024 r. – 31.12.2024</w:t>
      </w:r>
      <w:r w:rsidR="00697BA1">
        <w:rPr>
          <w:rFonts w:ascii="Calibri" w:eastAsia="Calibri" w:hAnsi="Calibri" w:cs="Times New Roman"/>
          <w:bCs/>
          <w:sz w:val="20"/>
          <w:szCs w:val="20"/>
        </w:rPr>
        <w:t xml:space="preserve"> r.</w:t>
      </w:r>
    </w:p>
    <w:p w14:paraId="14CE8748" w14:textId="236C0557" w:rsidR="005E2A86" w:rsidRPr="005E2A86" w:rsidRDefault="00697BA1" w:rsidP="00697BA1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3. Okres  gwarancji: nie dotyczy </w:t>
      </w:r>
    </w:p>
    <w:p w14:paraId="14CE8749" w14:textId="77777777" w:rsidR="005E2A86" w:rsidRPr="005E2A86" w:rsidRDefault="005E2A86" w:rsidP="00697BA1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697BA1">
      <w:pPr>
        <w:spacing w:after="12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697BA1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</w:t>
      </w:r>
      <w:r w:rsidRPr="00697BA1">
        <w:rPr>
          <w:rFonts w:ascii="Calibri" w:eastAsia="Calibri" w:hAnsi="Calibri" w:cs="Calibri"/>
          <w:bCs/>
          <w:strike/>
          <w:sz w:val="20"/>
          <w:szCs w:val="20"/>
        </w:rPr>
        <w:t xml:space="preserve">posiadamy </w:t>
      </w:r>
      <w:r w:rsidRPr="00697BA1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4CE874E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c) </w:t>
      </w:r>
      <w:r w:rsidRPr="00697BA1">
        <w:rPr>
          <w:rFonts w:ascii="Calibri" w:eastAsia="Calibri" w:hAnsi="Calibri" w:cs="Calibri"/>
          <w:strike/>
          <w:sz w:val="20"/>
          <w:szCs w:val="20"/>
        </w:rPr>
        <w:t>znajdujemy się w sytuacji ekonomicznej lub finansowej</w:t>
      </w:r>
      <w:r w:rsidRPr="00697BA1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697BA1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1" w14:textId="70209BF3" w:rsid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</w:t>
      </w:r>
      <w:r w:rsidRPr="00697BA1">
        <w:rPr>
          <w:rFonts w:ascii="Calibri" w:eastAsia="Calibri" w:hAnsi="Calibri" w:cs="Calibri"/>
          <w:strike/>
          <w:sz w:val="20"/>
          <w:szCs w:val="20"/>
        </w:rPr>
        <w:t xml:space="preserve">posiadamy zdolność techniczną lub zawodową </w:t>
      </w:r>
      <w:r w:rsidRPr="00697BA1">
        <w:rPr>
          <w:rFonts w:ascii="Calibri" w:eastAsia="Calibri" w:hAnsi="Calibri" w:cs="Calibri"/>
          <w:bCs/>
          <w:strike/>
          <w:sz w:val="20"/>
          <w:szCs w:val="20"/>
        </w:rPr>
        <w:t>umożliwiającą realizacją zamówienia.</w:t>
      </w:r>
      <w:r w:rsidRPr="00697BA1">
        <w:rPr>
          <w:rFonts w:ascii="Calibri" w:eastAsia="Calibri" w:hAnsi="Calibri" w:cs="Calibri"/>
          <w:strike/>
          <w:sz w:val="20"/>
          <w:szCs w:val="20"/>
        </w:rPr>
        <w:t>*</w:t>
      </w:r>
    </w:p>
    <w:p w14:paraId="2E0B9B36" w14:textId="77777777" w:rsidR="00697BA1" w:rsidRPr="00697BA1" w:rsidRDefault="00697BA1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</w:p>
    <w:p w14:paraId="02DB94E7" w14:textId="2B97510C" w:rsidR="00697BA1" w:rsidRPr="00697BA1" w:rsidRDefault="00697BA1" w:rsidP="00697BA1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9. </w:t>
      </w:r>
      <w:r w:rsidRPr="009D6EA5">
        <w:rPr>
          <w:rFonts w:cstheme="minorHAnsi"/>
        </w:rPr>
        <w:t>Oświadczamy, iż nie podlegamy wykluczeniu z postępowania</w:t>
      </w:r>
      <w:r>
        <w:rPr>
          <w:rFonts w:cstheme="minorHAnsi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n</w:t>
      </w:r>
      <w:r w:rsidRPr="007F6B7C">
        <w:rPr>
          <w:rFonts w:eastAsia="SimSun" w:cstheme="minorHAnsi"/>
          <w:kern w:val="3"/>
          <w:lang w:eastAsia="zh-CN" w:bidi="hi-IN"/>
        </w:rPr>
        <w:t xml:space="preserve">a podstawie art. 7 ust. 1 ustawy z dnia 13 kwietnia 2022 r. o szczególnych rozwiązaniach w zakresie przeciwdziałania wspieraniu agresji na Ukrainę oraz służących ochronie bezpieczeństwa narodowego (Dz.U. </w:t>
      </w:r>
      <w:r w:rsidRPr="0088628F">
        <w:rPr>
          <w:rFonts w:eastAsia="SimSun" w:cstheme="minorHAnsi"/>
          <w:kern w:val="3"/>
          <w:lang w:eastAsia="zh-CN" w:bidi="hi-IN"/>
        </w:rPr>
        <w:t xml:space="preserve">2022, </w:t>
      </w:r>
      <w:r w:rsidRPr="007F6B7C">
        <w:rPr>
          <w:rFonts w:eastAsia="SimSun" w:cstheme="minorHAnsi"/>
          <w:kern w:val="3"/>
          <w:lang w:eastAsia="zh-CN" w:bidi="hi-IN"/>
        </w:rPr>
        <w:t>poz. 835) z postępowania o udzielenie zamówienia publicznego wyklucza się:</w:t>
      </w:r>
    </w:p>
    <w:p w14:paraId="3CEC1266" w14:textId="77777777" w:rsidR="00697BA1" w:rsidRPr="007F6B7C" w:rsidRDefault="00697BA1" w:rsidP="00697BA1">
      <w:pPr>
        <w:widowControl w:val="0"/>
        <w:autoSpaceDN w:val="0"/>
        <w:spacing w:line="24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7F6B7C">
        <w:rPr>
          <w:rFonts w:eastAsia="SimSun" w:cstheme="minorHAnsi"/>
          <w:kern w:val="3"/>
          <w:lang w:eastAsia="zh-CN" w:bidi="hi-IN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78A9A8A" w14:textId="77777777" w:rsidR="00697BA1" w:rsidRPr="007F6B7C" w:rsidRDefault="00697BA1" w:rsidP="00697BA1">
      <w:pPr>
        <w:widowControl w:val="0"/>
        <w:autoSpaceDN w:val="0"/>
        <w:spacing w:line="24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7F6B7C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CA7F7D5" w14:textId="0EA74970" w:rsidR="00697BA1" w:rsidRPr="00697BA1" w:rsidRDefault="00697BA1" w:rsidP="00697BA1">
      <w:pPr>
        <w:widowControl w:val="0"/>
        <w:autoSpaceDN w:val="0"/>
        <w:spacing w:after="0" w:line="24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7F6B7C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</w:t>
      </w:r>
      <w:r w:rsidRPr="007F6B7C">
        <w:rPr>
          <w:rFonts w:eastAsia="SimSun" w:cstheme="minorHAnsi"/>
          <w:kern w:val="3"/>
          <w:lang w:eastAsia="zh-CN" w:bidi="hi-IN"/>
        </w:rPr>
        <w:lastRenderedPageBreak/>
        <w:t xml:space="preserve">został wpisany na listę na podstawie decyzji w sprawie wpisu na listę rozstrzygającej o zastosowaniu środka, o którym mowa w art. 1 pkt 3 ustawy. </w:t>
      </w:r>
    </w:p>
    <w:p w14:paraId="14CE8753" w14:textId="77777777" w:rsidR="005E2A86" w:rsidRPr="005E2A86" w:rsidRDefault="005E2A86" w:rsidP="00697BA1">
      <w:pPr>
        <w:spacing w:after="12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697BA1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697BA1">
      <w:pPr>
        <w:spacing w:after="12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6" w14:textId="77777777" w:rsidR="005E2A86" w:rsidRPr="005E2A86" w:rsidRDefault="005E2A86" w:rsidP="00697BA1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77777777" w:rsidR="005E2A86" w:rsidRPr="005E2A86" w:rsidRDefault="005E2A86" w:rsidP="005E2A8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B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8C516F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14CE8768" w14:textId="77777777" w:rsidR="00352613" w:rsidRPr="00C53161" w:rsidRDefault="00352613" w:rsidP="00352613">
      <w:pPr>
        <w:rPr>
          <w:sz w:val="20"/>
          <w:szCs w:val="20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4D6A9" w14:textId="77777777" w:rsidR="008C5300" w:rsidRDefault="008C5300" w:rsidP="005F2393">
      <w:pPr>
        <w:spacing w:after="0" w:line="240" w:lineRule="auto"/>
      </w:pPr>
      <w:r>
        <w:separator/>
      </w:r>
    </w:p>
  </w:endnote>
  <w:endnote w:type="continuationSeparator" w:id="0">
    <w:p w14:paraId="49694E99" w14:textId="77777777" w:rsidR="008C5300" w:rsidRDefault="008C5300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3A">
          <w:rPr>
            <w:noProof/>
          </w:rPr>
          <w:t>1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8F80" w14:textId="77777777" w:rsidR="008C5300" w:rsidRDefault="008C5300" w:rsidP="005F2393">
      <w:pPr>
        <w:spacing w:after="0" w:line="240" w:lineRule="auto"/>
      </w:pPr>
      <w:r>
        <w:separator/>
      </w:r>
    </w:p>
  </w:footnote>
  <w:footnote w:type="continuationSeparator" w:id="0">
    <w:p w14:paraId="01A5B978" w14:textId="77777777" w:rsidR="008C5300" w:rsidRDefault="008C5300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212DC2"/>
    <w:rsid w:val="00352613"/>
    <w:rsid w:val="003833B4"/>
    <w:rsid w:val="0041031B"/>
    <w:rsid w:val="00596F3A"/>
    <w:rsid w:val="005C7555"/>
    <w:rsid w:val="005E2A86"/>
    <w:rsid w:val="005F2393"/>
    <w:rsid w:val="00697BA1"/>
    <w:rsid w:val="0086743C"/>
    <w:rsid w:val="008C516F"/>
    <w:rsid w:val="008C5300"/>
    <w:rsid w:val="008D2284"/>
    <w:rsid w:val="00907202"/>
    <w:rsid w:val="00980D97"/>
    <w:rsid w:val="00A9425E"/>
    <w:rsid w:val="00B32544"/>
    <w:rsid w:val="00BE3E08"/>
    <w:rsid w:val="00E43172"/>
    <w:rsid w:val="00EB30D1"/>
    <w:rsid w:val="00ED2471"/>
    <w:rsid w:val="00E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2023-12-08T09:50:00Z</cp:lastPrinted>
  <dcterms:created xsi:type="dcterms:W3CDTF">2023-12-14T10:33:00Z</dcterms:created>
  <dcterms:modified xsi:type="dcterms:W3CDTF">2023-12-14T10:33:00Z</dcterms:modified>
</cp:coreProperties>
</file>