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9816C" w14:textId="77777777" w:rsidR="00D23A07" w:rsidRPr="00D23A07" w:rsidRDefault="00D23A07" w:rsidP="00D23A07">
      <w:pPr>
        <w:tabs>
          <w:tab w:val="left" w:pos="708"/>
        </w:tabs>
        <w:spacing w:after="0" w:line="240" w:lineRule="auto"/>
        <w:ind w:right="1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D23A07">
        <w:rPr>
          <w:rFonts w:ascii="Calibri" w:eastAsia="Times New Roman" w:hAnsi="Calibri" w:cs="Calibri"/>
          <w:kern w:val="0"/>
          <w:lang w:eastAsia="zh-CN"/>
          <w14:ligatures w14:val="none"/>
        </w:rPr>
        <w:t>ZP.272.29.2024</w:t>
      </w:r>
      <w:r w:rsidRPr="00D23A0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D23A0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D23A0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D23A0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D23A0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D23A0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D23A0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D23A07">
        <w:rPr>
          <w:rFonts w:ascii="Calibri" w:eastAsia="Times New Roman" w:hAnsi="Calibri" w:cs="Calibri"/>
          <w:kern w:val="0"/>
          <w:lang w:eastAsia="zh-CN"/>
          <w14:ligatures w14:val="none"/>
        </w:rPr>
        <w:tab/>
        <w:t>ZAŁĄCZNIK NR 3 DO SWZ</w:t>
      </w:r>
    </w:p>
    <w:p w14:paraId="7087022B" w14:textId="77777777" w:rsidR="00D23A07" w:rsidRPr="00D23A07" w:rsidRDefault="00D23A07" w:rsidP="00D23A07">
      <w:pPr>
        <w:tabs>
          <w:tab w:val="num" w:pos="142"/>
          <w:tab w:val="num" w:pos="284"/>
        </w:tabs>
        <w:autoSpaceDN w:val="0"/>
        <w:spacing w:after="200" w:line="276" w:lineRule="auto"/>
        <w:ind w:left="142" w:hanging="142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66B2815" w14:textId="77777777" w:rsidR="00D23A07" w:rsidRPr="00D23A07" w:rsidRDefault="00D23A07" w:rsidP="00D23A07">
      <w:pPr>
        <w:tabs>
          <w:tab w:val="num" w:pos="142"/>
          <w:tab w:val="num" w:pos="284"/>
        </w:tabs>
        <w:autoSpaceDN w:val="0"/>
        <w:spacing w:after="200" w:line="276" w:lineRule="auto"/>
        <w:ind w:left="142" w:hanging="142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D23A07">
        <w:rPr>
          <w:rFonts w:ascii="Calibri" w:eastAsia="Calibri" w:hAnsi="Calibri" w:cs="Calibri"/>
          <w:b/>
          <w:bCs/>
          <w:kern w:val="0"/>
          <w14:ligatures w14:val="none"/>
        </w:rPr>
        <w:t>SZCZEGÓŁOWY OPIS PRZEDMIOTU ZAMÓWIENIA</w:t>
      </w:r>
    </w:p>
    <w:p w14:paraId="57ED55DD" w14:textId="77777777" w:rsidR="00D23A07" w:rsidRPr="00D23A07" w:rsidRDefault="00D23A07" w:rsidP="00D23A07">
      <w:pPr>
        <w:numPr>
          <w:ilvl w:val="6"/>
          <w:numId w:val="1"/>
        </w:numPr>
        <w:tabs>
          <w:tab w:val="num" w:pos="284"/>
          <w:tab w:val="num" w:pos="426"/>
        </w:tabs>
        <w:autoSpaceDN w:val="0"/>
        <w:spacing w:after="120" w:line="240" w:lineRule="auto"/>
        <w:ind w:left="142" w:hanging="142"/>
        <w:jc w:val="both"/>
        <w:rPr>
          <w:rFonts w:ascii="Calibri" w:eastAsia="Calibri" w:hAnsi="Calibri" w:cs="Calibri"/>
          <w:kern w:val="0"/>
          <w14:ligatures w14:val="none"/>
        </w:rPr>
      </w:pPr>
      <w:r w:rsidRPr="00D23A07">
        <w:rPr>
          <w:rFonts w:ascii="Calibri" w:eastAsia="Calibri" w:hAnsi="Calibri" w:cs="Calibri"/>
          <w:snapToGrid w:val="0"/>
          <w:kern w:val="0"/>
          <w14:ligatures w14:val="none"/>
        </w:rPr>
        <w:t xml:space="preserve">Przedmiotem zamówienia </w:t>
      </w:r>
      <w:r w:rsidRPr="00D23A07">
        <w:rPr>
          <w:rFonts w:ascii="Calibri" w:eastAsia="Calibri" w:hAnsi="Calibri" w:cs="Calibri"/>
          <w:kern w:val="0"/>
          <w14:ligatures w14:val="none"/>
        </w:rPr>
        <w:t>jest wykonanie i sukcesywna dostawa tablic rejestracyjnych dla pojazdów rejestrowanych w Powiecie Człuchowskim, spełniających wymogi określone w Załączniku nr 12 i Rozdziale nr 6 Rozporządzeniem Ministra Infrastruktury z dnia 8 listopada 2024 r. w sprawie rejestracji i oznaczania pojazdów, wymagań dla tablic rejestracyjnych oraz wzorów innych dokumentów związanych z rejestracją pojazdów (Dz. U. z 2024 r. poz. 1709) oraz odbiór starych tablic rejestracyjnych będących w magazynie Referatu Komunikacji Starostwa Powiatowego w Człuchowie w wyznaczonym przez zamawiającego terminie  i ich złomowanie.</w:t>
      </w:r>
    </w:p>
    <w:p w14:paraId="4703EDE1" w14:textId="77777777" w:rsidR="00D23A07" w:rsidRPr="00D23A07" w:rsidRDefault="00D23A07" w:rsidP="00D23A07">
      <w:pPr>
        <w:numPr>
          <w:ilvl w:val="6"/>
          <w:numId w:val="1"/>
        </w:numPr>
        <w:tabs>
          <w:tab w:val="num" w:pos="284"/>
          <w:tab w:val="num" w:pos="426"/>
        </w:tabs>
        <w:autoSpaceDN w:val="0"/>
        <w:spacing w:after="120" w:line="240" w:lineRule="auto"/>
        <w:ind w:left="142" w:hanging="142"/>
        <w:jc w:val="both"/>
        <w:rPr>
          <w:rFonts w:ascii="Calibri" w:eastAsia="Calibri" w:hAnsi="Calibri" w:cs="Calibri"/>
          <w:kern w:val="0"/>
          <w14:ligatures w14:val="none"/>
        </w:rPr>
      </w:pPr>
      <w:r w:rsidRPr="00D23A07">
        <w:rPr>
          <w:rFonts w:ascii="Calibri" w:eastAsia="Calibri" w:hAnsi="Calibri" w:cs="Calibri"/>
          <w:kern w:val="0"/>
          <w14:ligatures w14:val="none"/>
        </w:rPr>
        <w:t>Zamówienie obejmuje dostawę tablic rejestracyjnych wg wzorów określonych w załączniku Nr 12 do  ww. rozporządzenia w rodzajach i ilościach jak niżej: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709"/>
        <w:gridCol w:w="2580"/>
        <w:gridCol w:w="2126"/>
        <w:gridCol w:w="3799"/>
      </w:tblGrid>
      <w:tr w:rsidR="00D23A07" w:rsidRPr="00D23A07" w14:paraId="5652B07E" w14:textId="77777777" w:rsidTr="00493847">
        <w:trPr>
          <w:trHeight w:val="1572"/>
        </w:trPr>
        <w:tc>
          <w:tcPr>
            <w:tcW w:w="709" w:type="dxa"/>
            <w:vAlign w:val="center"/>
          </w:tcPr>
          <w:p w14:paraId="7CC9AE78" w14:textId="77777777" w:rsidR="00D23A07" w:rsidRPr="00D23A07" w:rsidRDefault="00D23A07" w:rsidP="00D23A07">
            <w:pPr>
              <w:spacing w:after="200"/>
              <w:ind w:left="180" w:hanging="18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3A07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80" w:type="dxa"/>
            <w:vAlign w:val="center"/>
          </w:tcPr>
          <w:p w14:paraId="60373AB6" w14:textId="77777777" w:rsidR="00D23A07" w:rsidRPr="00D23A07" w:rsidRDefault="00D23A07" w:rsidP="00D23A07">
            <w:pPr>
              <w:ind w:left="180" w:hanging="18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3A07">
              <w:rPr>
                <w:rFonts w:ascii="Calibri" w:hAnsi="Calibri" w:cs="Calibri"/>
                <w:b/>
                <w:bCs/>
                <w:sz w:val="20"/>
                <w:szCs w:val="20"/>
              </w:rPr>
              <w:t>Nazwa tablic</w:t>
            </w:r>
          </w:p>
        </w:tc>
        <w:tc>
          <w:tcPr>
            <w:tcW w:w="2126" w:type="dxa"/>
            <w:vAlign w:val="center"/>
          </w:tcPr>
          <w:p w14:paraId="41D4418B" w14:textId="77777777" w:rsidR="00D23A07" w:rsidRPr="00D23A07" w:rsidRDefault="00D23A07" w:rsidP="00D23A07">
            <w:pPr>
              <w:ind w:left="180" w:hanging="18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3A07">
              <w:rPr>
                <w:rFonts w:ascii="Calibri" w:hAnsi="Calibri" w:cs="Calibri"/>
                <w:b/>
                <w:bCs/>
                <w:sz w:val="20"/>
                <w:szCs w:val="20"/>
              </w:rPr>
              <w:t>Orientacyjna ilość do dostarczenia w roku 2025 ogółem</w:t>
            </w:r>
          </w:p>
        </w:tc>
        <w:tc>
          <w:tcPr>
            <w:tcW w:w="3799" w:type="dxa"/>
            <w:vAlign w:val="center"/>
          </w:tcPr>
          <w:p w14:paraId="06E33AC8" w14:textId="77777777" w:rsidR="00D23A07" w:rsidRPr="00D23A07" w:rsidRDefault="00D23A07" w:rsidP="00D23A0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3A07">
              <w:rPr>
                <w:rFonts w:ascii="Calibri" w:hAnsi="Calibri" w:cs="Calibri"/>
                <w:b/>
                <w:bCs/>
                <w:sz w:val="18"/>
                <w:szCs w:val="18"/>
              </w:rPr>
              <w:t>Wzór wg załącznika nr 12 w Rozporządzeniu Ministra Infrastruktury z dnia 8 listopada 2024 r. w sprawie rejestracji i oznaczania pojazdów, wymagań dla tablic rejestracyjnych oraz wzorów innych dokumentów związanych z rejestracją pojazdów (Dz. U. z 2024 r. poz. 1709)</w:t>
            </w:r>
          </w:p>
        </w:tc>
      </w:tr>
      <w:tr w:rsidR="00D23A07" w:rsidRPr="00D23A07" w14:paraId="6FFF6182" w14:textId="77777777" w:rsidTr="00493847">
        <w:tc>
          <w:tcPr>
            <w:tcW w:w="709" w:type="dxa"/>
            <w:vAlign w:val="center"/>
          </w:tcPr>
          <w:p w14:paraId="3D49C790" w14:textId="77777777" w:rsidR="00D23A07" w:rsidRPr="00D23A07" w:rsidRDefault="00D23A07" w:rsidP="00D23A07">
            <w:pPr>
              <w:spacing w:after="200" w:line="276" w:lineRule="auto"/>
              <w:ind w:left="180" w:hanging="180"/>
              <w:jc w:val="center"/>
            </w:pPr>
            <w:r w:rsidRPr="00D23A07">
              <w:t>1.</w:t>
            </w:r>
          </w:p>
        </w:tc>
        <w:tc>
          <w:tcPr>
            <w:tcW w:w="2580" w:type="dxa"/>
            <w:vAlign w:val="center"/>
          </w:tcPr>
          <w:p w14:paraId="5279A778" w14:textId="77777777" w:rsidR="00D23A07" w:rsidRPr="00D23A07" w:rsidRDefault="00D23A07" w:rsidP="00D23A07">
            <w:pPr>
              <w:spacing w:line="276" w:lineRule="auto"/>
              <w:ind w:left="180" w:hanging="180"/>
              <w:jc w:val="center"/>
              <w:rPr>
                <w:rFonts w:ascii="Calibri" w:hAnsi="Calibri" w:cs="Calibri"/>
              </w:rPr>
            </w:pPr>
            <w:r w:rsidRPr="00D23A07">
              <w:rPr>
                <w:rFonts w:ascii="Calibri" w:hAnsi="Calibri" w:cs="Calibri"/>
              </w:rPr>
              <w:t>Tablice samochodowe zwyczajne jednorzędowe</w:t>
            </w:r>
          </w:p>
        </w:tc>
        <w:tc>
          <w:tcPr>
            <w:tcW w:w="2126" w:type="dxa"/>
            <w:vAlign w:val="center"/>
          </w:tcPr>
          <w:p w14:paraId="201A7D5D" w14:textId="77777777" w:rsidR="00D23A07" w:rsidRPr="00D23A07" w:rsidRDefault="00D23A07" w:rsidP="00D23A07">
            <w:pPr>
              <w:spacing w:line="276" w:lineRule="auto"/>
              <w:ind w:left="180" w:hanging="180"/>
              <w:jc w:val="center"/>
              <w:rPr>
                <w:rFonts w:ascii="Calibri" w:hAnsi="Calibri" w:cs="Calibri"/>
              </w:rPr>
            </w:pPr>
            <w:r w:rsidRPr="00D23A07">
              <w:rPr>
                <w:rFonts w:ascii="Calibri" w:hAnsi="Calibri" w:cs="Calibri"/>
              </w:rPr>
              <w:t>6 000</w:t>
            </w:r>
          </w:p>
        </w:tc>
        <w:tc>
          <w:tcPr>
            <w:tcW w:w="3799" w:type="dxa"/>
            <w:vAlign w:val="center"/>
          </w:tcPr>
          <w:p w14:paraId="3348194D" w14:textId="77777777" w:rsidR="00D23A07" w:rsidRPr="00D23A07" w:rsidRDefault="00D23A07" w:rsidP="00D23A07">
            <w:pPr>
              <w:spacing w:line="276" w:lineRule="auto"/>
              <w:ind w:left="180" w:hanging="180"/>
              <w:jc w:val="center"/>
              <w:rPr>
                <w:rFonts w:ascii="Calibri" w:hAnsi="Calibri" w:cs="Calibri"/>
              </w:rPr>
            </w:pPr>
            <w:r w:rsidRPr="00D23A07">
              <w:rPr>
                <w:rFonts w:ascii="Calibri" w:hAnsi="Calibri" w:cs="Calibri"/>
              </w:rPr>
              <w:t>Rys. nr 9</w:t>
            </w:r>
          </w:p>
        </w:tc>
      </w:tr>
      <w:tr w:rsidR="00D23A07" w:rsidRPr="00D23A07" w14:paraId="260895F2" w14:textId="77777777" w:rsidTr="00493847">
        <w:tc>
          <w:tcPr>
            <w:tcW w:w="709" w:type="dxa"/>
            <w:vAlign w:val="center"/>
          </w:tcPr>
          <w:p w14:paraId="334C9D75" w14:textId="77777777" w:rsidR="00D23A07" w:rsidRPr="00D23A07" w:rsidRDefault="00D23A07" w:rsidP="00D23A07">
            <w:pPr>
              <w:spacing w:after="200" w:line="276" w:lineRule="auto"/>
              <w:ind w:left="180" w:hanging="180"/>
              <w:jc w:val="center"/>
            </w:pPr>
            <w:r w:rsidRPr="00D23A07">
              <w:t>2.</w:t>
            </w:r>
          </w:p>
        </w:tc>
        <w:tc>
          <w:tcPr>
            <w:tcW w:w="2580" w:type="dxa"/>
            <w:vAlign w:val="center"/>
          </w:tcPr>
          <w:p w14:paraId="1D415444" w14:textId="77777777" w:rsidR="00D23A07" w:rsidRPr="00D23A07" w:rsidRDefault="00D23A07" w:rsidP="00D23A07">
            <w:pPr>
              <w:spacing w:line="276" w:lineRule="auto"/>
              <w:ind w:left="180" w:hanging="180"/>
              <w:jc w:val="center"/>
              <w:rPr>
                <w:rFonts w:ascii="Calibri" w:hAnsi="Calibri" w:cs="Calibri"/>
              </w:rPr>
            </w:pPr>
            <w:r w:rsidRPr="00D23A07">
              <w:rPr>
                <w:rFonts w:ascii="Calibri" w:hAnsi="Calibri" w:cs="Calibri"/>
              </w:rPr>
              <w:t>Tablice samochodowe zwyczajne dwurzędowe</w:t>
            </w:r>
          </w:p>
        </w:tc>
        <w:tc>
          <w:tcPr>
            <w:tcW w:w="2126" w:type="dxa"/>
            <w:vAlign w:val="center"/>
          </w:tcPr>
          <w:p w14:paraId="6E4A8878" w14:textId="77777777" w:rsidR="00D23A07" w:rsidRPr="00D23A07" w:rsidRDefault="00D23A07" w:rsidP="00D23A07">
            <w:pPr>
              <w:spacing w:line="276" w:lineRule="auto"/>
              <w:ind w:left="180" w:hanging="180"/>
              <w:jc w:val="center"/>
              <w:rPr>
                <w:rFonts w:ascii="Calibri" w:hAnsi="Calibri" w:cs="Calibri"/>
              </w:rPr>
            </w:pPr>
            <w:r w:rsidRPr="00D23A07">
              <w:rPr>
                <w:rFonts w:ascii="Calibri" w:hAnsi="Calibri" w:cs="Calibri"/>
              </w:rPr>
              <w:t>20</w:t>
            </w:r>
          </w:p>
        </w:tc>
        <w:tc>
          <w:tcPr>
            <w:tcW w:w="3799" w:type="dxa"/>
            <w:vAlign w:val="center"/>
          </w:tcPr>
          <w:p w14:paraId="3C6266A5" w14:textId="77777777" w:rsidR="00D23A07" w:rsidRPr="00D23A07" w:rsidRDefault="00D23A07" w:rsidP="00D23A07">
            <w:pPr>
              <w:spacing w:line="276" w:lineRule="auto"/>
              <w:ind w:left="180" w:hanging="180"/>
              <w:jc w:val="center"/>
              <w:rPr>
                <w:rFonts w:ascii="Calibri" w:hAnsi="Calibri" w:cs="Calibri"/>
              </w:rPr>
            </w:pPr>
            <w:r w:rsidRPr="00D23A07">
              <w:rPr>
                <w:rFonts w:ascii="Calibri" w:hAnsi="Calibri" w:cs="Calibri"/>
              </w:rPr>
              <w:t>Rys. nr 11</w:t>
            </w:r>
          </w:p>
        </w:tc>
      </w:tr>
      <w:tr w:rsidR="00D23A07" w:rsidRPr="00D23A07" w14:paraId="78FB4FF1" w14:textId="77777777" w:rsidTr="00493847">
        <w:trPr>
          <w:trHeight w:val="631"/>
        </w:trPr>
        <w:tc>
          <w:tcPr>
            <w:tcW w:w="709" w:type="dxa"/>
            <w:vAlign w:val="center"/>
          </w:tcPr>
          <w:p w14:paraId="326D1BC3" w14:textId="77777777" w:rsidR="00D23A07" w:rsidRPr="00D23A07" w:rsidRDefault="00D23A07" w:rsidP="00D23A07">
            <w:pPr>
              <w:spacing w:after="200" w:line="276" w:lineRule="auto"/>
              <w:ind w:left="180" w:hanging="180"/>
              <w:jc w:val="center"/>
            </w:pPr>
            <w:r w:rsidRPr="00D23A07">
              <w:t>3.</w:t>
            </w:r>
          </w:p>
        </w:tc>
        <w:tc>
          <w:tcPr>
            <w:tcW w:w="2580" w:type="dxa"/>
            <w:vAlign w:val="center"/>
          </w:tcPr>
          <w:p w14:paraId="1ECEE02F" w14:textId="77777777" w:rsidR="00D23A07" w:rsidRPr="00D23A07" w:rsidRDefault="00D23A07" w:rsidP="00D23A07">
            <w:pPr>
              <w:spacing w:line="276" w:lineRule="auto"/>
              <w:ind w:left="180" w:hanging="180"/>
              <w:jc w:val="center"/>
              <w:rPr>
                <w:rFonts w:ascii="Calibri" w:hAnsi="Calibri" w:cs="Calibri"/>
              </w:rPr>
            </w:pPr>
            <w:r w:rsidRPr="00D23A07">
              <w:rPr>
                <w:rFonts w:ascii="Calibri" w:hAnsi="Calibri" w:cs="Calibri"/>
              </w:rPr>
              <w:t>Tablice motocyklowe zwyczajne</w:t>
            </w:r>
          </w:p>
        </w:tc>
        <w:tc>
          <w:tcPr>
            <w:tcW w:w="2126" w:type="dxa"/>
            <w:vAlign w:val="center"/>
          </w:tcPr>
          <w:p w14:paraId="017B2479" w14:textId="77777777" w:rsidR="00D23A07" w:rsidRPr="00D23A07" w:rsidRDefault="00D23A07" w:rsidP="00D23A07">
            <w:pPr>
              <w:spacing w:line="276" w:lineRule="auto"/>
              <w:ind w:left="180" w:hanging="180"/>
              <w:jc w:val="center"/>
              <w:rPr>
                <w:rFonts w:ascii="Calibri" w:hAnsi="Calibri" w:cs="Calibri"/>
              </w:rPr>
            </w:pPr>
            <w:r w:rsidRPr="00D23A07">
              <w:rPr>
                <w:rFonts w:ascii="Calibri" w:hAnsi="Calibri" w:cs="Calibri"/>
              </w:rPr>
              <w:t>350</w:t>
            </w:r>
          </w:p>
        </w:tc>
        <w:tc>
          <w:tcPr>
            <w:tcW w:w="3799" w:type="dxa"/>
            <w:vAlign w:val="center"/>
          </w:tcPr>
          <w:p w14:paraId="6C32EEAD" w14:textId="77777777" w:rsidR="00D23A07" w:rsidRPr="00D23A07" w:rsidRDefault="00D23A07" w:rsidP="00D23A07">
            <w:pPr>
              <w:spacing w:line="276" w:lineRule="auto"/>
              <w:ind w:left="180" w:hanging="180"/>
              <w:jc w:val="center"/>
              <w:rPr>
                <w:rFonts w:ascii="Calibri" w:hAnsi="Calibri" w:cs="Calibri"/>
              </w:rPr>
            </w:pPr>
            <w:r w:rsidRPr="00D23A07">
              <w:rPr>
                <w:rFonts w:ascii="Calibri" w:hAnsi="Calibri" w:cs="Calibri"/>
              </w:rPr>
              <w:t>Rys. nr 14</w:t>
            </w:r>
          </w:p>
        </w:tc>
      </w:tr>
      <w:tr w:rsidR="00D23A07" w:rsidRPr="00D23A07" w14:paraId="7CDB6DEC" w14:textId="77777777" w:rsidTr="00493847">
        <w:tc>
          <w:tcPr>
            <w:tcW w:w="709" w:type="dxa"/>
            <w:vAlign w:val="center"/>
          </w:tcPr>
          <w:p w14:paraId="5C36C7E9" w14:textId="77777777" w:rsidR="00D23A07" w:rsidRPr="00D23A07" w:rsidRDefault="00D23A07" w:rsidP="00D23A07">
            <w:pPr>
              <w:spacing w:after="200" w:line="276" w:lineRule="auto"/>
              <w:ind w:left="180" w:hanging="180"/>
              <w:jc w:val="center"/>
            </w:pPr>
            <w:r w:rsidRPr="00D23A07">
              <w:t>4.</w:t>
            </w:r>
          </w:p>
        </w:tc>
        <w:tc>
          <w:tcPr>
            <w:tcW w:w="2580" w:type="dxa"/>
            <w:vAlign w:val="center"/>
          </w:tcPr>
          <w:p w14:paraId="3CA01D1F" w14:textId="77777777" w:rsidR="00D23A07" w:rsidRPr="00D23A07" w:rsidRDefault="00D23A07" w:rsidP="00D23A07">
            <w:pPr>
              <w:spacing w:line="276" w:lineRule="auto"/>
              <w:ind w:left="180" w:hanging="180"/>
              <w:jc w:val="center"/>
              <w:rPr>
                <w:rFonts w:ascii="Calibri" w:hAnsi="Calibri" w:cs="Calibri"/>
              </w:rPr>
            </w:pPr>
            <w:r w:rsidRPr="00D23A07">
              <w:rPr>
                <w:rFonts w:ascii="Calibri" w:hAnsi="Calibri" w:cs="Calibri"/>
              </w:rPr>
              <w:t>Tablice motorowerowe zwyczajne</w:t>
            </w:r>
          </w:p>
        </w:tc>
        <w:tc>
          <w:tcPr>
            <w:tcW w:w="2126" w:type="dxa"/>
            <w:vAlign w:val="center"/>
          </w:tcPr>
          <w:p w14:paraId="658A022E" w14:textId="77777777" w:rsidR="00D23A07" w:rsidRPr="00D23A07" w:rsidRDefault="00D23A07" w:rsidP="00D23A07">
            <w:pPr>
              <w:spacing w:line="276" w:lineRule="auto"/>
              <w:ind w:left="180" w:hanging="180"/>
              <w:jc w:val="center"/>
              <w:rPr>
                <w:rFonts w:ascii="Calibri" w:hAnsi="Calibri" w:cs="Calibri"/>
              </w:rPr>
            </w:pPr>
            <w:r w:rsidRPr="00D23A07">
              <w:rPr>
                <w:rFonts w:ascii="Calibri" w:hAnsi="Calibri" w:cs="Calibri"/>
              </w:rPr>
              <w:t>200</w:t>
            </w:r>
          </w:p>
        </w:tc>
        <w:tc>
          <w:tcPr>
            <w:tcW w:w="3799" w:type="dxa"/>
            <w:vAlign w:val="center"/>
          </w:tcPr>
          <w:p w14:paraId="7A828955" w14:textId="77777777" w:rsidR="00D23A07" w:rsidRPr="00D23A07" w:rsidRDefault="00D23A07" w:rsidP="00D23A07">
            <w:pPr>
              <w:spacing w:line="276" w:lineRule="auto"/>
              <w:ind w:left="180" w:hanging="180"/>
              <w:jc w:val="center"/>
              <w:rPr>
                <w:rFonts w:ascii="Calibri" w:hAnsi="Calibri" w:cs="Calibri"/>
              </w:rPr>
            </w:pPr>
            <w:r w:rsidRPr="00D23A07">
              <w:rPr>
                <w:rFonts w:ascii="Calibri" w:hAnsi="Calibri" w:cs="Calibri"/>
              </w:rPr>
              <w:t>Rys. nr 16</w:t>
            </w:r>
          </w:p>
        </w:tc>
      </w:tr>
      <w:tr w:rsidR="00D23A07" w:rsidRPr="00D23A07" w14:paraId="647A7F8D" w14:textId="77777777" w:rsidTr="00493847">
        <w:tc>
          <w:tcPr>
            <w:tcW w:w="709" w:type="dxa"/>
            <w:vAlign w:val="center"/>
          </w:tcPr>
          <w:p w14:paraId="0914F43E" w14:textId="77777777" w:rsidR="00D23A07" w:rsidRPr="00D23A07" w:rsidRDefault="00D23A07" w:rsidP="00D23A07">
            <w:pPr>
              <w:spacing w:after="200" w:line="276" w:lineRule="auto"/>
              <w:ind w:left="180" w:hanging="180"/>
              <w:jc w:val="center"/>
            </w:pPr>
            <w:r w:rsidRPr="00D23A07">
              <w:t>5.</w:t>
            </w:r>
          </w:p>
        </w:tc>
        <w:tc>
          <w:tcPr>
            <w:tcW w:w="2580" w:type="dxa"/>
            <w:vAlign w:val="center"/>
          </w:tcPr>
          <w:p w14:paraId="03EAAB98" w14:textId="77777777" w:rsidR="00D23A07" w:rsidRPr="00D23A07" w:rsidRDefault="00D23A07" w:rsidP="00D23A07">
            <w:pPr>
              <w:spacing w:line="276" w:lineRule="auto"/>
              <w:ind w:left="180" w:hanging="180"/>
              <w:jc w:val="center"/>
              <w:rPr>
                <w:rFonts w:ascii="Calibri" w:hAnsi="Calibri" w:cs="Calibri"/>
              </w:rPr>
            </w:pPr>
            <w:r w:rsidRPr="00D23A07">
              <w:rPr>
                <w:rFonts w:ascii="Calibri" w:hAnsi="Calibri" w:cs="Calibri"/>
              </w:rPr>
              <w:t>Tablice samochodowe indywidualne jednorzędowe</w:t>
            </w:r>
          </w:p>
        </w:tc>
        <w:tc>
          <w:tcPr>
            <w:tcW w:w="2126" w:type="dxa"/>
            <w:vAlign w:val="center"/>
          </w:tcPr>
          <w:p w14:paraId="5CC59B1E" w14:textId="77777777" w:rsidR="00D23A07" w:rsidRPr="00D23A07" w:rsidRDefault="00D23A07" w:rsidP="00D23A07">
            <w:pPr>
              <w:spacing w:line="276" w:lineRule="auto"/>
              <w:ind w:left="180" w:hanging="180"/>
              <w:jc w:val="center"/>
              <w:rPr>
                <w:rFonts w:ascii="Calibri" w:hAnsi="Calibri" w:cs="Calibri"/>
              </w:rPr>
            </w:pPr>
            <w:r w:rsidRPr="00D23A07">
              <w:rPr>
                <w:rFonts w:ascii="Calibri" w:hAnsi="Calibri" w:cs="Calibri"/>
              </w:rPr>
              <w:t>80</w:t>
            </w:r>
          </w:p>
        </w:tc>
        <w:tc>
          <w:tcPr>
            <w:tcW w:w="3799" w:type="dxa"/>
            <w:vAlign w:val="center"/>
          </w:tcPr>
          <w:p w14:paraId="23DCB0E1" w14:textId="77777777" w:rsidR="00D23A07" w:rsidRPr="00D23A07" w:rsidRDefault="00D23A07" w:rsidP="00D23A07">
            <w:pPr>
              <w:spacing w:line="276" w:lineRule="auto"/>
              <w:ind w:left="180" w:hanging="180"/>
              <w:jc w:val="center"/>
              <w:rPr>
                <w:rFonts w:ascii="Calibri" w:hAnsi="Calibri" w:cs="Calibri"/>
              </w:rPr>
            </w:pPr>
            <w:r w:rsidRPr="00D23A07">
              <w:rPr>
                <w:rFonts w:ascii="Calibri" w:hAnsi="Calibri" w:cs="Calibri"/>
              </w:rPr>
              <w:t>Rys. nr 12</w:t>
            </w:r>
          </w:p>
        </w:tc>
      </w:tr>
      <w:tr w:rsidR="00D23A07" w:rsidRPr="00D23A07" w14:paraId="5DBD8C8B" w14:textId="77777777" w:rsidTr="00493847">
        <w:trPr>
          <w:trHeight w:val="596"/>
        </w:trPr>
        <w:tc>
          <w:tcPr>
            <w:tcW w:w="709" w:type="dxa"/>
            <w:vAlign w:val="center"/>
          </w:tcPr>
          <w:p w14:paraId="4A7C3FEE" w14:textId="77777777" w:rsidR="00D23A07" w:rsidRPr="00D23A07" w:rsidRDefault="00D23A07" w:rsidP="00D23A07">
            <w:pPr>
              <w:spacing w:after="200" w:line="276" w:lineRule="auto"/>
              <w:ind w:left="180" w:hanging="180"/>
              <w:jc w:val="center"/>
            </w:pPr>
            <w:r w:rsidRPr="00D23A07">
              <w:t>6.</w:t>
            </w:r>
          </w:p>
        </w:tc>
        <w:tc>
          <w:tcPr>
            <w:tcW w:w="2580" w:type="dxa"/>
            <w:vAlign w:val="center"/>
          </w:tcPr>
          <w:p w14:paraId="1BAD6308" w14:textId="77777777" w:rsidR="00D23A07" w:rsidRPr="00D23A07" w:rsidRDefault="00D23A07" w:rsidP="00D23A07">
            <w:pPr>
              <w:spacing w:line="276" w:lineRule="auto"/>
              <w:ind w:left="180" w:hanging="180"/>
              <w:jc w:val="center"/>
              <w:rPr>
                <w:rFonts w:ascii="Calibri" w:hAnsi="Calibri" w:cs="Calibri"/>
              </w:rPr>
            </w:pPr>
            <w:r w:rsidRPr="00D23A07">
              <w:rPr>
                <w:rFonts w:ascii="Calibri" w:hAnsi="Calibri" w:cs="Calibri"/>
              </w:rPr>
              <w:t>Tablice zabytkowe</w:t>
            </w:r>
          </w:p>
        </w:tc>
        <w:tc>
          <w:tcPr>
            <w:tcW w:w="2126" w:type="dxa"/>
            <w:vAlign w:val="center"/>
          </w:tcPr>
          <w:p w14:paraId="65BCEE04" w14:textId="77777777" w:rsidR="00D23A07" w:rsidRPr="00D23A07" w:rsidRDefault="00D23A07" w:rsidP="00D23A07">
            <w:pPr>
              <w:spacing w:line="276" w:lineRule="auto"/>
              <w:ind w:left="180" w:hanging="180"/>
              <w:jc w:val="center"/>
              <w:rPr>
                <w:rFonts w:ascii="Calibri" w:hAnsi="Calibri" w:cs="Calibri"/>
              </w:rPr>
            </w:pPr>
            <w:r w:rsidRPr="00D23A07">
              <w:rPr>
                <w:rFonts w:ascii="Calibri" w:hAnsi="Calibri" w:cs="Calibri"/>
              </w:rPr>
              <w:t>35</w:t>
            </w:r>
          </w:p>
        </w:tc>
        <w:tc>
          <w:tcPr>
            <w:tcW w:w="3799" w:type="dxa"/>
            <w:vAlign w:val="center"/>
          </w:tcPr>
          <w:p w14:paraId="1C03ED91" w14:textId="77777777" w:rsidR="00D23A07" w:rsidRPr="00D23A07" w:rsidRDefault="00D23A07" w:rsidP="00D23A07">
            <w:pPr>
              <w:spacing w:line="276" w:lineRule="auto"/>
              <w:ind w:left="180" w:hanging="180"/>
              <w:jc w:val="center"/>
              <w:rPr>
                <w:rFonts w:ascii="Calibri" w:hAnsi="Calibri" w:cs="Calibri"/>
              </w:rPr>
            </w:pPr>
            <w:r w:rsidRPr="00D23A07">
              <w:rPr>
                <w:rFonts w:ascii="Calibri" w:hAnsi="Calibri" w:cs="Calibri"/>
              </w:rPr>
              <w:t>Rys. nr 17-20</w:t>
            </w:r>
          </w:p>
        </w:tc>
      </w:tr>
      <w:tr w:rsidR="00D23A07" w:rsidRPr="00D23A07" w14:paraId="7557895F" w14:textId="77777777" w:rsidTr="00493847">
        <w:tc>
          <w:tcPr>
            <w:tcW w:w="709" w:type="dxa"/>
            <w:vAlign w:val="center"/>
          </w:tcPr>
          <w:p w14:paraId="4BC5AB87" w14:textId="77777777" w:rsidR="00D23A07" w:rsidRPr="00D23A07" w:rsidRDefault="00D23A07" w:rsidP="00D23A07">
            <w:pPr>
              <w:spacing w:after="200" w:line="276" w:lineRule="auto"/>
              <w:ind w:left="180" w:hanging="180"/>
              <w:jc w:val="center"/>
            </w:pPr>
            <w:r w:rsidRPr="00D23A07">
              <w:t>7.</w:t>
            </w:r>
          </w:p>
        </w:tc>
        <w:tc>
          <w:tcPr>
            <w:tcW w:w="2580" w:type="dxa"/>
            <w:vAlign w:val="center"/>
          </w:tcPr>
          <w:p w14:paraId="79523D9F" w14:textId="77777777" w:rsidR="00D23A07" w:rsidRPr="00D23A07" w:rsidRDefault="00D23A07" w:rsidP="00D23A07">
            <w:pPr>
              <w:spacing w:line="276" w:lineRule="auto"/>
              <w:ind w:left="180" w:hanging="180"/>
              <w:jc w:val="center"/>
              <w:rPr>
                <w:rFonts w:ascii="Calibri" w:hAnsi="Calibri" w:cs="Calibri"/>
              </w:rPr>
            </w:pPr>
            <w:r w:rsidRPr="00D23A07">
              <w:rPr>
                <w:rFonts w:ascii="Calibri" w:hAnsi="Calibri" w:cs="Calibri"/>
              </w:rPr>
              <w:t>Tablice samochodowe zmniejszone</w:t>
            </w:r>
          </w:p>
        </w:tc>
        <w:tc>
          <w:tcPr>
            <w:tcW w:w="2126" w:type="dxa"/>
            <w:vAlign w:val="center"/>
          </w:tcPr>
          <w:p w14:paraId="6312E5F6" w14:textId="77777777" w:rsidR="00D23A07" w:rsidRPr="00D23A07" w:rsidRDefault="00D23A07" w:rsidP="00D23A07">
            <w:pPr>
              <w:spacing w:line="276" w:lineRule="auto"/>
              <w:ind w:left="180" w:hanging="180"/>
              <w:jc w:val="center"/>
              <w:rPr>
                <w:rFonts w:ascii="Calibri" w:hAnsi="Calibri" w:cs="Calibri"/>
              </w:rPr>
            </w:pPr>
            <w:r w:rsidRPr="00D23A07">
              <w:rPr>
                <w:rFonts w:ascii="Calibri" w:hAnsi="Calibri" w:cs="Calibri"/>
              </w:rPr>
              <w:t>200</w:t>
            </w:r>
          </w:p>
        </w:tc>
        <w:tc>
          <w:tcPr>
            <w:tcW w:w="3799" w:type="dxa"/>
            <w:vAlign w:val="center"/>
          </w:tcPr>
          <w:p w14:paraId="670CE91A" w14:textId="77777777" w:rsidR="00D23A07" w:rsidRPr="00D23A07" w:rsidRDefault="00D23A07" w:rsidP="00D23A07">
            <w:pPr>
              <w:spacing w:line="276" w:lineRule="auto"/>
              <w:ind w:left="180" w:hanging="180"/>
              <w:jc w:val="center"/>
              <w:rPr>
                <w:rFonts w:ascii="Calibri" w:hAnsi="Calibri" w:cs="Calibri"/>
              </w:rPr>
            </w:pPr>
            <w:r w:rsidRPr="00D23A07">
              <w:rPr>
                <w:rFonts w:ascii="Calibri" w:hAnsi="Calibri" w:cs="Calibri"/>
              </w:rPr>
              <w:t>Rys. nr 10</w:t>
            </w:r>
          </w:p>
        </w:tc>
      </w:tr>
    </w:tbl>
    <w:p w14:paraId="3A3DF62D" w14:textId="77777777" w:rsidR="00D23A07" w:rsidRPr="00D23A07" w:rsidRDefault="00D23A07" w:rsidP="00D23A07">
      <w:pPr>
        <w:autoSpaceDE w:val="0"/>
        <w:autoSpaceDN w:val="0"/>
        <w:adjustRightInd w:val="0"/>
        <w:spacing w:after="18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7619EF24" w14:textId="77777777" w:rsidR="00D23A07" w:rsidRPr="00D23A07" w:rsidRDefault="00D23A07" w:rsidP="00D23A07">
      <w:pPr>
        <w:numPr>
          <w:ilvl w:val="3"/>
          <w:numId w:val="4"/>
        </w:numPr>
        <w:tabs>
          <w:tab w:val="num" w:pos="426"/>
        </w:tabs>
        <w:autoSpaceDE w:val="0"/>
        <w:autoSpaceDN w:val="0"/>
        <w:adjustRightInd w:val="0"/>
        <w:spacing w:after="18" w:line="240" w:lineRule="auto"/>
        <w:ind w:left="426"/>
        <w:contextualSpacing/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 xml:space="preserve">Zamówienie należy wykonywać zgodnie z warunkami określonymi w przepisach szczegółowych tj.: </w:t>
      </w:r>
    </w:p>
    <w:p w14:paraId="5BF82D44" w14:textId="77777777" w:rsidR="00D23A07" w:rsidRPr="00D23A07" w:rsidRDefault="00D23A07" w:rsidP="00D23A07">
      <w:pPr>
        <w:numPr>
          <w:ilvl w:val="0"/>
          <w:numId w:val="3"/>
        </w:numPr>
        <w:spacing w:after="0" w:line="276" w:lineRule="auto"/>
        <w:contextualSpacing/>
        <w:rPr>
          <w:rFonts w:ascii="Calibri" w:eastAsia="Arial" w:hAnsi="Calibri" w:cs="Calibri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kern w:val="0"/>
          <w:lang w:val="pl" w:eastAsia="pl-PL"/>
          <w14:ligatures w14:val="none"/>
        </w:rPr>
        <w:t xml:space="preserve">ustawą z dnia 20 czerwca 1997 r. Prawo o ruchu drogowym (Dz. U. z 2024 r. poz. 1251); </w:t>
      </w:r>
    </w:p>
    <w:p w14:paraId="5AED66D6" w14:textId="77777777" w:rsidR="00D23A07" w:rsidRPr="00D23A07" w:rsidRDefault="00D23A07" w:rsidP="00D23A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Arial" w:hAnsi="Calibri" w:cs="Calibri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kern w:val="0"/>
          <w:lang w:val="pl" w:eastAsia="pl-PL"/>
          <w14:ligatures w14:val="none"/>
        </w:rPr>
        <w:t>rozporządzeniem Ministra Transportu, Budownictwa i Gospodarki Morskiej z dnia 2 maja 2012 r. w sprawie warunków produkcji i sposobu dystrybucji tablic rejestracyjnych i znaków legalizacyjnych (</w:t>
      </w:r>
      <w:proofErr w:type="spellStart"/>
      <w:r w:rsidRPr="00D23A07">
        <w:rPr>
          <w:rFonts w:ascii="Calibri" w:eastAsia="Arial" w:hAnsi="Calibri" w:cs="Calibri"/>
          <w:kern w:val="0"/>
          <w:lang w:val="pl" w:eastAsia="pl-PL"/>
          <w14:ligatures w14:val="none"/>
        </w:rPr>
        <w:t>t.j</w:t>
      </w:r>
      <w:proofErr w:type="spellEnd"/>
      <w:r w:rsidRPr="00D23A07">
        <w:rPr>
          <w:rFonts w:ascii="Calibri" w:eastAsia="Arial" w:hAnsi="Calibri" w:cs="Calibri"/>
          <w:kern w:val="0"/>
          <w:lang w:val="pl" w:eastAsia="pl-PL"/>
          <w14:ligatures w14:val="none"/>
        </w:rPr>
        <w:t xml:space="preserve">. Dz.U. z 2022 r. poz. 1885 ze zm.); </w:t>
      </w:r>
    </w:p>
    <w:p w14:paraId="608F177A" w14:textId="77777777" w:rsidR="00D23A07" w:rsidRPr="00D23A07" w:rsidRDefault="00D23A07" w:rsidP="00D23A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Arial" w:hAnsi="Calibri" w:cs="Calibri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kern w:val="0"/>
          <w:lang w:val="pl" w:eastAsia="pl-PL"/>
          <w14:ligatures w14:val="none"/>
        </w:rPr>
        <w:t xml:space="preserve">rozporządzeniem Ministra Infrastruktury z dnia 12 marca 2019 r. w sprawie warunków produkcji i sposobu dystrybucji profesjonalnych tablic rejestracyjnych i znaków legalizacyjnych oraz trybu legalizacji profesjonalnych tablic rejestracyjnych (Dz. U. z 2019 r. poz. 547); </w:t>
      </w:r>
    </w:p>
    <w:p w14:paraId="6C848733" w14:textId="77777777" w:rsidR="00D23A07" w:rsidRPr="00D23A07" w:rsidRDefault="00D23A07" w:rsidP="00D23A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Arial" w:hAnsi="Calibri" w:cs="Calibri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kern w:val="0"/>
          <w:lang w:val="pl" w:eastAsia="pl-PL"/>
          <w14:ligatures w14:val="none"/>
        </w:rPr>
        <w:lastRenderedPageBreak/>
        <w:t xml:space="preserve">rozporządzeniem Ministra Infrastruktury z dnia 8 listopada 2024 r. w sprawie rejestracji i oznaczania pojazdów, wymagań dla tablic rejestracyjnych oraz wzorów innych dokumentów związanych z rejestracją pojazdów (Dz. U. z 2024 r. poz. 1709); </w:t>
      </w:r>
    </w:p>
    <w:p w14:paraId="33438E3D" w14:textId="77777777" w:rsidR="00D23A07" w:rsidRPr="00D23A07" w:rsidRDefault="00D23A07" w:rsidP="00D23A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Arial" w:hAnsi="Calibri" w:cs="Calibri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kern w:val="0"/>
          <w:lang w:val="pl" w:eastAsia="pl-PL"/>
          <w14:ligatures w14:val="none"/>
        </w:rPr>
        <w:t xml:space="preserve">rozporządzeniem Ministra Infrastruktury z dnia 12 marca 2019 r. w sprawie profesjonalnej rejestracji pojazdów, stosowanych oznaczeń oraz opłat związanych z profesjonalną rejestracją pojazdów (Dz.U. z 2023 r. poz. 2616); </w:t>
      </w:r>
    </w:p>
    <w:p w14:paraId="41B4846A" w14:textId="77777777" w:rsidR="00D23A07" w:rsidRPr="00D23A07" w:rsidRDefault="00D23A07" w:rsidP="00D23A0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Arial" w:hAnsi="Calibri" w:cs="Calibri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kern w:val="0"/>
          <w:lang w:val="pl" w:eastAsia="pl-PL"/>
          <w14:ligatures w14:val="none"/>
        </w:rPr>
        <w:t xml:space="preserve">normami lub specyfikacjami technicznymi, o których mowa w ustawie z dnia 30 sierpnia 2002 r. o systemie oceny zgodności (Dz.U. z 2023 r. poz. 215) potwierdzonymi certyfikatami dotyczącymi zgodności tablic rejestracyjnych lub materiałów służących do ich produkcji z warunkami technicznymi. </w:t>
      </w:r>
    </w:p>
    <w:p w14:paraId="4548B092" w14:textId="77777777" w:rsidR="00D23A07" w:rsidRPr="00D23A07" w:rsidRDefault="00D23A07" w:rsidP="00D23A07">
      <w:pPr>
        <w:numPr>
          <w:ilvl w:val="3"/>
          <w:numId w:val="4"/>
        </w:numPr>
        <w:tabs>
          <w:tab w:val="num" w:pos="2716"/>
        </w:tabs>
        <w:autoSpaceDE w:val="0"/>
        <w:autoSpaceDN w:val="0"/>
        <w:adjustRightInd w:val="0"/>
        <w:spacing w:after="18" w:line="276" w:lineRule="auto"/>
        <w:ind w:left="426"/>
        <w:contextualSpacing/>
        <w:jc w:val="both"/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>W przypadku zmian w przepisach aktów prawnych lub ustanowienia nowych Wykonawca zobowiązany jest do dostosowania przedmiotu zamówienia do aktualnych aktów prawnych.</w:t>
      </w:r>
    </w:p>
    <w:p w14:paraId="10AAB79E" w14:textId="77777777" w:rsidR="00D23A07" w:rsidRPr="00D23A07" w:rsidRDefault="00D23A07" w:rsidP="00D23A07">
      <w:pPr>
        <w:numPr>
          <w:ilvl w:val="3"/>
          <w:numId w:val="4"/>
        </w:numPr>
        <w:tabs>
          <w:tab w:val="num" w:pos="2716"/>
        </w:tabs>
        <w:spacing w:after="18" w:line="276" w:lineRule="auto"/>
        <w:ind w:left="426"/>
        <w:contextualSpacing/>
        <w:jc w:val="both"/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</w:pPr>
      <w:r w:rsidRPr="00D23A07"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  <w:t>Przedsiębiorca produkujący tablice rejestracyjne musi spełniać wymogi określone w art. 75a ustawy z dnia 20 czerwca 1997 r. Prawo o ruchu drogowym (Dz.U. z 2024 r. poz. 1251)</w:t>
      </w:r>
    </w:p>
    <w:p w14:paraId="0052F56E" w14:textId="77777777" w:rsidR="00D23A07" w:rsidRPr="00D23A07" w:rsidRDefault="00D23A07" w:rsidP="00D23A07">
      <w:pPr>
        <w:numPr>
          <w:ilvl w:val="3"/>
          <w:numId w:val="4"/>
        </w:numPr>
        <w:tabs>
          <w:tab w:val="num" w:pos="2716"/>
        </w:tabs>
        <w:spacing w:after="18" w:line="276" w:lineRule="auto"/>
        <w:ind w:left="426"/>
        <w:contextualSpacing/>
        <w:jc w:val="both"/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</w:pPr>
      <w:r w:rsidRPr="00D23A07"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  <w:t>Zamówienia na tablice rejestracyjne składane będą w formie elektronicznej.</w:t>
      </w:r>
    </w:p>
    <w:p w14:paraId="099E25F3" w14:textId="77777777" w:rsidR="00D23A07" w:rsidRPr="00D23A07" w:rsidRDefault="00D23A07" w:rsidP="00D23A07">
      <w:pPr>
        <w:numPr>
          <w:ilvl w:val="3"/>
          <w:numId w:val="4"/>
        </w:numPr>
        <w:tabs>
          <w:tab w:val="num" w:pos="2716"/>
        </w:tabs>
        <w:autoSpaceDE w:val="0"/>
        <w:autoSpaceDN w:val="0"/>
        <w:adjustRightInd w:val="0"/>
        <w:spacing w:after="18" w:line="276" w:lineRule="auto"/>
        <w:ind w:left="426"/>
        <w:contextualSpacing/>
        <w:jc w:val="both"/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 xml:space="preserve">Ilości tablic rejestracyjnych poszczególnych rodzajów mogą ulec zmianie w trakcie wykonywania zamówienia, w zależności od potrzeb Zamawiającego, na co Wykonawca wyraża zgodę, tym samym oświadczając, że nie będzie dochodził roszczeń z tytułu zmian rodzajowych i ilościowych w trakcie realizacji umowy. Jednocześnie Zamawiający wskazuje, że zamówienie podstawowe zostanie zrealizowane przynajmniej w wysokości </w:t>
      </w:r>
      <w:r w:rsidRPr="00D23A07">
        <w:rPr>
          <w:rFonts w:ascii="Calibri" w:eastAsia="Arial" w:hAnsi="Calibri" w:cs="Calibri"/>
          <w:b/>
          <w:bCs/>
          <w:color w:val="000000"/>
          <w:kern w:val="0"/>
          <w:lang w:val="pl" w:eastAsia="pl-PL"/>
          <w14:ligatures w14:val="none"/>
        </w:rPr>
        <w:t xml:space="preserve">50 % </w:t>
      </w: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>wartości zamówienia podstawowego brutto.</w:t>
      </w:r>
    </w:p>
    <w:p w14:paraId="13229C78" w14:textId="77777777" w:rsidR="00D23A07" w:rsidRPr="00D23A07" w:rsidRDefault="00D23A07" w:rsidP="00D23A07">
      <w:pPr>
        <w:numPr>
          <w:ilvl w:val="3"/>
          <w:numId w:val="4"/>
        </w:numPr>
        <w:tabs>
          <w:tab w:val="num" w:pos="2716"/>
        </w:tabs>
        <w:autoSpaceDE w:val="0"/>
        <w:autoSpaceDN w:val="0"/>
        <w:adjustRightInd w:val="0"/>
        <w:spacing w:after="18" w:line="276" w:lineRule="auto"/>
        <w:ind w:left="426"/>
        <w:contextualSpacing/>
        <w:jc w:val="both"/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>Rozliczenia pomiędzy Wykonawcą a Zamawiającym będą dokonywane na podstawie rzeczywistych ilości dostarczonych tablic rejestracyjnych według cen jednostkowych określonych w Formularzu cenowym (Załącznik nr 2 do SWZ).</w:t>
      </w:r>
    </w:p>
    <w:p w14:paraId="31D96A7F" w14:textId="77777777" w:rsidR="00D23A07" w:rsidRPr="00D23A07" w:rsidRDefault="00D23A07" w:rsidP="00D23A07">
      <w:pPr>
        <w:numPr>
          <w:ilvl w:val="3"/>
          <w:numId w:val="4"/>
        </w:numPr>
        <w:tabs>
          <w:tab w:val="num" w:pos="2716"/>
        </w:tabs>
        <w:autoSpaceDE w:val="0"/>
        <w:autoSpaceDN w:val="0"/>
        <w:adjustRightInd w:val="0"/>
        <w:spacing w:after="18" w:line="276" w:lineRule="auto"/>
        <w:ind w:left="426"/>
        <w:contextualSpacing/>
        <w:jc w:val="both"/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 xml:space="preserve">Zamawiający zastrzega sobie prawo do skorzystania z prawa opcji, o którym mowa w art. 441 ust. 1 ustawy </w:t>
      </w:r>
      <w:proofErr w:type="spellStart"/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>Pzp</w:t>
      </w:r>
      <w:proofErr w:type="spellEnd"/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 xml:space="preserve"> w zakresie możliwości zwiększenia przewidywanej wielkości przedmiotu zamówienia </w:t>
      </w:r>
      <w:r w:rsidRPr="00D23A07">
        <w:rPr>
          <w:rFonts w:ascii="Calibri" w:eastAsia="Arial" w:hAnsi="Calibri" w:cs="Calibri"/>
          <w:b/>
          <w:bCs/>
          <w:color w:val="000000"/>
          <w:kern w:val="0"/>
          <w:lang w:eastAsia="pl-PL"/>
          <w14:ligatures w14:val="none"/>
        </w:rPr>
        <w:t>o maksymalnie 20% dla każdej z tablic rejestracyjnych</w:t>
      </w:r>
      <w:r w:rsidRPr="00D23A07">
        <w:rPr>
          <w:rFonts w:ascii="Calibri" w:eastAsia="Times New Roman" w:hAnsi="Calibri" w:cs="Calibri"/>
          <w:kern w:val="0"/>
          <w:lang w:val="pl" w:eastAsia="pl-PL"/>
          <w14:ligatures w14:val="none"/>
        </w:rPr>
        <w:t xml:space="preserve"> na zasadach i trybie opisanym poniżej:</w:t>
      </w:r>
    </w:p>
    <w:p w14:paraId="7CD75C98" w14:textId="77777777" w:rsidR="00D23A07" w:rsidRPr="00D23A07" w:rsidRDefault="00D23A07" w:rsidP="00D23A07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23A0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Zamawiający może z opisanego w SWZ prawa opcji skorzystać lub skorzystać w części; </w:t>
      </w:r>
    </w:p>
    <w:p w14:paraId="6D081C3A" w14:textId="77777777" w:rsidR="00D23A07" w:rsidRPr="00D23A07" w:rsidRDefault="00D23A07" w:rsidP="00D23A07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23A0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Zamówienie realizowane w ramach opcji jest jednostronnym uprawnieniem Zamawiającego, dlatego też nieskorzystanie przez Zamawiającego z prawa opcji nie stanowi podstawy dla Wykonawcy do dochodzenia jakichkolwiek roszczeń w stosunku do Zamawiającego; </w:t>
      </w:r>
    </w:p>
    <w:p w14:paraId="6B2FDFF8" w14:textId="77777777" w:rsidR="00D23A07" w:rsidRPr="00D23A07" w:rsidRDefault="00D23A07" w:rsidP="00D23A07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23A0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Zamówienie objęte prawem opcji Wykonawca będzie zobowiązany wykonać po uprzednim otrzymaniu zawiadomienia od Zamawiającego, że zamierza z prawa opcji skorzystać, zawierającego liczbę zamawianych tablic rejestracyjnych w ramach przedmiotowego uprawnienia Zamawiającego; </w:t>
      </w:r>
    </w:p>
    <w:p w14:paraId="26B01386" w14:textId="77777777" w:rsidR="00D23A07" w:rsidRPr="00D23A07" w:rsidRDefault="00D23A07" w:rsidP="00D23A07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23A0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Zasady dotyczące realizacji zamówienia objętego prawem opcji będą takie same jak te, które obowiązują przy realizacji zamówienia podstawowego. Zamawiający zastrzega również, że ceny jednostkowe objęte opcją będą identyczne, jak w zamówieniu podstawowym; </w:t>
      </w:r>
    </w:p>
    <w:p w14:paraId="4BE9BAD8" w14:textId="77777777" w:rsidR="00D23A07" w:rsidRPr="00D23A07" w:rsidRDefault="00D23A07" w:rsidP="00D23A07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23A0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Zamawiający zastrzega, że wielkość 20% przewidziana w ramach prawa opcji jest wielkością maksymalną, dotyczy każdej z pozycji formularza cenowego, a ilości te mogą ulec zmniejszeniu w zależności od potrzeb Zamawiającego w trakcie trwania umowy; </w:t>
      </w:r>
    </w:p>
    <w:p w14:paraId="60B1CF07" w14:textId="77777777" w:rsidR="00D23A07" w:rsidRPr="00D23A07" w:rsidRDefault="00D23A07" w:rsidP="00D23A07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23A07">
        <w:rPr>
          <w:rFonts w:ascii="Calibri" w:eastAsia="Times New Roman" w:hAnsi="Calibri" w:cs="Calibri"/>
          <w:kern w:val="0"/>
          <w14:ligatures w14:val="none"/>
        </w:rPr>
        <w:t>Zamawiający jest uprawniony do skorzystania z prawa opcji po wykorzystaniu ilości określonej zamówieniem podstawowym dla każdego rodzaju tablic rejestracyjnych.</w:t>
      </w:r>
    </w:p>
    <w:p w14:paraId="2060223A" w14:textId="77777777" w:rsidR="00D23A07" w:rsidRPr="00D23A07" w:rsidRDefault="00D23A07" w:rsidP="00D23A07">
      <w:pPr>
        <w:autoSpaceDE w:val="0"/>
        <w:autoSpaceDN w:val="0"/>
        <w:adjustRightInd w:val="0"/>
        <w:spacing w:after="18" w:line="240" w:lineRule="auto"/>
        <w:ind w:left="426"/>
        <w:contextualSpacing/>
        <w:jc w:val="both"/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</w:pPr>
    </w:p>
    <w:p w14:paraId="230DC704" w14:textId="77777777" w:rsidR="00D23A07" w:rsidRPr="00D23A07" w:rsidRDefault="00D23A07" w:rsidP="00D23A07">
      <w:pPr>
        <w:numPr>
          <w:ilvl w:val="3"/>
          <w:numId w:val="4"/>
        </w:numPr>
        <w:tabs>
          <w:tab w:val="num" w:pos="2716"/>
        </w:tabs>
        <w:autoSpaceDE w:val="0"/>
        <w:autoSpaceDN w:val="0"/>
        <w:adjustRightInd w:val="0"/>
        <w:spacing w:after="18" w:line="276" w:lineRule="auto"/>
        <w:ind w:left="426"/>
        <w:contextualSpacing/>
        <w:jc w:val="both"/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lastRenderedPageBreak/>
        <w:t>Wartość wszystkich dostaw nie może przekroczyć ceny ofertowej brutto zamówienia podstawowego – z wyjątkiem sytuacji, w której Zamawiający będzie korzystał z prawa opcji.</w:t>
      </w:r>
    </w:p>
    <w:p w14:paraId="6298A3EA" w14:textId="77777777" w:rsidR="00D23A07" w:rsidRPr="00D23A07" w:rsidRDefault="00D23A07" w:rsidP="00D23A07">
      <w:pPr>
        <w:numPr>
          <w:ilvl w:val="3"/>
          <w:numId w:val="4"/>
        </w:numPr>
        <w:tabs>
          <w:tab w:val="num" w:pos="2716"/>
        </w:tabs>
        <w:autoSpaceDE w:val="0"/>
        <w:autoSpaceDN w:val="0"/>
        <w:adjustRightInd w:val="0"/>
        <w:spacing w:after="18" w:line="276" w:lineRule="auto"/>
        <w:ind w:left="426"/>
        <w:contextualSpacing/>
        <w:jc w:val="both"/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 xml:space="preserve">W ramach realizacji przedmiotu zamówienia Wykonawca zobowiązany będzie do: </w:t>
      </w:r>
    </w:p>
    <w:p w14:paraId="14D54272" w14:textId="77777777" w:rsidR="00D23A07" w:rsidRPr="00D23A07" w:rsidRDefault="00D23A07" w:rsidP="00D23A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>Uwzględnienia, w ramach cen poszczególnych tablic, kosztu opakowania, dowozu wraz z rozładunkiem, w sposób gwarantujący bezpieczeństwo transportu oraz z uwzględnieniem kosztów związanych z odbiorem i złomowaniem zużytych tablic;</w:t>
      </w:r>
    </w:p>
    <w:p w14:paraId="5462BB3F" w14:textId="77777777" w:rsidR="00D23A07" w:rsidRPr="00D23A07" w:rsidRDefault="00D23A07" w:rsidP="00D23A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 xml:space="preserve">dostarczania Zamawiającemu tablic rejestracyjnych na własny koszt i własne ryzyko do siedziby Zamawiającego </w:t>
      </w:r>
      <w:r w:rsidRPr="00D23A07">
        <w:rPr>
          <w:rFonts w:ascii="Calibri" w:eastAsia="Arial" w:hAnsi="Calibri" w:cs="Calibri"/>
          <w:b/>
          <w:bCs/>
          <w:color w:val="000000"/>
          <w:kern w:val="0"/>
          <w:lang w:val="pl" w:eastAsia="pl-PL"/>
          <w14:ligatures w14:val="none"/>
        </w:rPr>
        <w:t>w terminie 14 dni roboczych</w:t>
      </w: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 xml:space="preserve"> (</w:t>
      </w:r>
      <w:r w:rsidRPr="00D23A07">
        <w:rPr>
          <w:rFonts w:ascii="Calibri" w:eastAsia="Arial" w:hAnsi="Calibri" w:cs="Calibri"/>
          <w:kern w:val="0"/>
          <w:lang w:val="pl" w:eastAsia="pl-PL"/>
          <w14:ligatures w14:val="none"/>
        </w:rPr>
        <w:t xml:space="preserve">od poniedziałku do piątku godz.: 8:00 – </w:t>
      </w: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>14</w:t>
      </w:r>
      <w:r w:rsidRPr="00D23A07">
        <w:rPr>
          <w:rFonts w:ascii="Calibri" w:eastAsia="Arial" w:hAnsi="Calibri" w:cs="Calibri"/>
          <w:kern w:val="0"/>
          <w:lang w:val="pl" w:eastAsia="pl-PL"/>
          <w14:ligatures w14:val="none"/>
        </w:rPr>
        <w:t xml:space="preserve">.00) </w:t>
      </w: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>od chwili zgłoszenia pisemnego zapotrzebowania, z zastrzeżeniem pkt 5;</w:t>
      </w:r>
    </w:p>
    <w:p w14:paraId="6AB643B0" w14:textId="77777777" w:rsidR="00D23A07" w:rsidRPr="00D23A07" w:rsidRDefault="00D23A07" w:rsidP="00D23A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>dostarczenia tablic trwale opakowanych nie więcej niż po 25 kompletów w paczce i czytelnie opisanych serią, numerami, a ich odbiór ilościowy następuje w siedzibie Zamawiającego, tj. Starostwo Powiatowe w Człuchowie, al. Wojska Polskiego 1, 77-300 Człuchów – Referat Komunikacji;</w:t>
      </w:r>
    </w:p>
    <w:p w14:paraId="6D4FB50A" w14:textId="77777777" w:rsidR="00D23A07" w:rsidRPr="00D23A07" w:rsidRDefault="00D23A07" w:rsidP="00D23A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 xml:space="preserve">nieodpłatnego odbierania tablic rejestracyjnych wycofanych z użytku, przekazanych Zamawiającemu w związku z ich wymianą, przerejestrowaniem oraz wyrejestrowaniem pojazdu, </w:t>
      </w:r>
      <w:r w:rsidRPr="00D23A07">
        <w:rPr>
          <w:rFonts w:ascii="Calibri" w:eastAsia="Arial" w:hAnsi="Calibri" w:cs="Calibri"/>
          <w:b/>
          <w:bCs/>
          <w:color w:val="000000"/>
          <w:kern w:val="0"/>
          <w:lang w:val="pl" w:eastAsia="pl-PL"/>
          <w14:ligatures w14:val="none"/>
        </w:rPr>
        <w:t xml:space="preserve">w ciągu 5 dni </w:t>
      </w: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>od daty otrzymania powiadomienia, zgodnie z przepisami prawa w tym zakresie, w szczególności zgodnie z ustawą z dnia 14 grudnia 2012 r. o odpadach i następnie złomowania zużytych tablic rejestracyjnych na swój koszt;</w:t>
      </w:r>
    </w:p>
    <w:p w14:paraId="25E1355F" w14:textId="77777777" w:rsidR="00D23A07" w:rsidRPr="00D23A07" w:rsidRDefault="00D23A07" w:rsidP="00D23A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 xml:space="preserve">wykonania i dostarczenia Zamawiającemu </w:t>
      </w:r>
      <w:r w:rsidRPr="00D23A07">
        <w:rPr>
          <w:rFonts w:ascii="Calibri" w:eastAsia="Arial" w:hAnsi="Calibri" w:cs="Calibri"/>
          <w:b/>
          <w:bCs/>
          <w:color w:val="000000"/>
          <w:kern w:val="0"/>
          <w:lang w:val="pl" w:eastAsia="pl-PL"/>
          <w14:ligatures w14:val="none"/>
        </w:rPr>
        <w:t xml:space="preserve">w terminie 96 godzin </w:t>
      </w: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 xml:space="preserve">od daty powiadomienia wtórników tablic rejestracyjnych i awaryjnych dostaw tablic w przypadku zwiększonego popytu </w:t>
      </w:r>
      <w:r w:rsidRPr="00D23A07">
        <w:rPr>
          <w:rFonts w:ascii="Calibri" w:eastAsia="Arial" w:hAnsi="Calibri" w:cs="Calibri"/>
          <w:kern w:val="0"/>
          <w:lang w:val="pl" w:eastAsia="pl-PL"/>
          <w14:ligatures w14:val="none"/>
        </w:rPr>
        <w:t>w ilości nie przekraczającej 100 szt.</w:t>
      </w:r>
    </w:p>
    <w:p w14:paraId="4BC9575A" w14:textId="77777777" w:rsidR="00D23A07" w:rsidRPr="00D23A07" w:rsidRDefault="00D23A07" w:rsidP="00D23A07">
      <w:pPr>
        <w:numPr>
          <w:ilvl w:val="3"/>
          <w:numId w:val="4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>Ustalenia i decyzje dotyczące wykonywania zamówienia uzgadniane będą wyłącznie przez upoważnionych przedstawicieli Zamawiającego i Wykonawcy wskazanych przez strony pisemnie po zawarciu umowy.</w:t>
      </w:r>
    </w:p>
    <w:p w14:paraId="0628E95F" w14:textId="77777777" w:rsidR="00D23A07" w:rsidRPr="00D23A07" w:rsidRDefault="00D23A07" w:rsidP="00D23A07">
      <w:pPr>
        <w:numPr>
          <w:ilvl w:val="3"/>
          <w:numId w:val="4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>Przedmiot zamówienia obejmuje również użyczenie i instalację oprogramowania umożliwiającego elektroniczne składanie zamówień na tablice rejestracyjne:</w:t>
      </w:r>
    </w:p>
    <w:p w14:paraId="6A8D9489" w14:textId="77777777" w:rsidR="00D23A07" w:rsidRPr="00D23A07" w:rsidRDefault="00D23A07" w:rsidP="00D23A0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>Zamawiający wymaga aby oprogramowanie posiadało co najmniej następujące cechy funkcjonalności:</w:t>
      </w:r>
    </w:p>
    <w:p w14:paraId="5488405B" w14:textId="77777777" w:rsidR="00D23A07" w:rsidRPr="00D23A07" w:rsidRDefault="00D23A07" w:rsidP="00D23A07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>możliwość automatycznego tworzenia formularza zapotrzebowania na wszystkie wymagane rodzaje tablic z możliwością wysyłania go w formie elektronicznej;</w:t>
      </w:r>
    </w:p>
    <w:p w14:paraId="0A19D52E" w14:textId="77777777" w:rsidR="00D23A07" w:rsidRPr="00D23A07" w:rsidRDefault="00D23A07" w:rsidP="00D23A07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>automatyczna weryfikacja wyróżników już wykorzystanych tzw. gospodarka numerami (aplikacja musi umożliwiać śledzenie jakie numery rejestracyjne zostały już zamówione i nie dopuścić do powtórnego zamawiania tych samych numerów tablic);</w:t>
      </w:r>
    </w:p>
    <w:p w14:paraId="1C13EB54" w14:textId="77777777" w:rsidR="00D23A07" w:rsidRPr="00D23A07" w:rsidRDefault="00D23A07" w:rsidP="00D23A07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>ewidencja zamówień oraz weryfikacja wartościowa i ilościowa stanu realizacji umowy;</w:t>
      </w:r>
    </w:p>
    <w:p w14:paraId="4337B009" w14:textId="77777777" w:rsidR="00D23A07" w:rsidRPr="00D23A07" w:rsidRDefault="00D23A07" w:rsidP="00D23A07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>baza danych wszystkich dostępnych wyróżników wynikających z przepisów Ministerstwa Infrastruktury w sprawie rejestracji i oznaczania pojazdów.</w:t>
      </w:r>
    </w:p>
    <w:p w14:paraId="4A691DCA" w14:textId="77777777" w:rsidR="00D23A07" w:rsidRPr="00D23A07" w:rsidRDefault="00D23A07" w:rsidP="00D23A0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>oprogramowanie będzie przeznaczone dla minimum dwóch stanowisk. Wykonawca zapewni przeszkolenie minimum 2 osób w zakresie prawidłowej obsługi oprogramowania.</w:t>
      </w:r>
    </w:p>
    <w:p w14:paraId="3DA8A407" w14:textId="77777777" w:rsidR="00D23A07" w:rsidRPr="00D23A07" w:rsidRDefault="00D23A07" w:rsidP="00D23A0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</w:pPr>
      <w:r w:rsidRPr="00D23A07">
        <w:rPr>
          <w:rFonts w:ascii="Calibri" w:eastAsia="Arial" w:hAnsi="Calibri" w:cs="Calibri"/>
          <w:color w:val="000000"/>
          <w:kern w:val="0"/>
          <w:lang w:val="pl" w:eastAsia="pl-PL"/>
          <w14:ligatures w14:val="none"/>
        </w:rPr>
        <w:t>Wykonawca zapewni bezpłatną opiekę techniczną związaną z oprogramowaniem.</w:t>
      </w:r>
    </w:p>
    <w:p w14:paraId="09A96BA0" w14:textId="77777777" w:rsidR="00D23A07" w:rsidRPr="00D23A07" w:rsidRDefault="00D23A07" w:rsidP="00D23A0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3928CC0" w14:textId="77777777" w:rsidR="00D23A07" w:rsidRPr="00D23A07" w:rsidRDefault="00D23A07" w:rsidP="00D23A07">
      <w:pPr>
        <w:spacing w:after="200" w:line="276" w:lineRule="auto"/>
        <w:ind w:left="180" w:hanging="180"/>
        <w:rPr>
          <w:rFonts w:ascii="Calibri" w:eastAsia="Calibri" w:hAnsi="Calibri" w:cs="Times New Roman"/>
          <w:kern w:val="0"/>
          <w14:ligatures w14:val="none"/>
        </w:rPr>
      </w:pPr>
    </w:p>
    <w:p w14:paraId="67DBAC3E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468A4"/>
    <w:multiLevelType w:val="hybridMultilevel"/>
    <w:tmpl w:val="48F44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363C7"/>
    <w:multiLevelType w:val="multilevel"/>
    <w:tmpl w:val="101C731E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2" w15:restartNumberingAfterBreak="0">
    <w:nsid w:val="478D1ED0"/>
    <w:multiLevelType w:val="multilevel"/>
    <w:tmpl w:val="618E17D4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076"/>
        </w:tabs>
        <w:ind w:left="30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  <w:rPr>
        <w:rFonts w:hint="default"/>
      </w:rPr>
    </w:lvl>
  </w:abstractNum>
  <w:abstractNum w:abstractNumId="3" w15:restartNumberingAfterBreak="0">
    <w:nsid w:val="5704741F"/>
    <w:multiLevelType w:val="hybridMultilevel"/>
    <w:tmpl w:val="41025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9556A"/>
    <w:multiLevelType w:val="hybridMultilevel"/>
    <w:tmpl w:val="3CF4A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A071B"/>
    <w:multiLevelType w:val="hybridMultilevel"/>
    <w:tmpl w:val="6FAE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76071"/>
    <w:multiLevelType w:val="hybridMultilevel"/>
    <w:tmpl w:val="3F60A8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23909067">
    <w:abstractNumId w:val="1"/>
  </w:num>
  <w:num w:numId="2" w16cid:durableId="346446467">
    <w:abstractNumId w:val="3"/>
  </w:num>
  <w:num w:numId="3" w16cid:durableId="336079936">
    <w:abstractNumId w:val="4"/>
  </w:num>
  <w:num w:numId="4" w16cid:durableId="952247403">
    <w:abstractNumId w:val="2"/>
  </w:num>
  <w:num w:numId="5" w16cid:durableId="952785296">
    <w:abstractNumId w:val="0"/>
  </w:num>
  <w:num w:numId="6" w16cid:durableId="364991399">
    <w:abstractNumId w:val="6"/>
  </w:num>
  <w:num w:numId="7" w16cid:durableId="1541478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07"/>
    <w:rsid w:val="00994CEE"/>
    <w:rsid w:val="00BB3275"/>
    <w:rsid w:val="00D23A07"/>
    <w:rsid w:val="00D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5EE0"/>
  <w15:chartTrackingRefBased/>
  <w15:docId w15:val="{D81269F1-326C-4C28-AAB7-161E2ABB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3A07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1221</Words>
  <Characters>7332</Characters>
  <Application>Microsoft Office Word</Application>
  <DocSecurity>0</DocSecurity>
  <Lines>61</Lines>
  <Paragraphs>17</Paragraphs>
  <ScaleCrop>false</ScaleCrop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2024-12-05T12:05:00Z</dcterms:created>
  <dcterms:modified xsi:type="dcterms:W3CDTF">2024-12-05T12:06:00Z</dcterms:modified>
</cp:coreProperties>
</file>