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8902F7">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r w:rsidR="00B8402F">
        <w:rPr>
          <w:rFonts w:ascii="Times New Roman" w:eastAsia="Times New Roman" w:hAnsi="Times New Roman" w:cs="Times New Roman"/>
          <w:b/>
          <w:sz w:val="24"/>
          <w:szCs w:val="24"/>
          <w:lang w:eastAsia="ar-SA"/>
        </w:rPr>
        <w:t xml:space="preserve">Dostawa </w:t>
      </w:r>
      <w:r w:rsidR="00DF176E">
        <w:rPr>
          <w:rFonts w:ascii="Times New Roman" w:eastAsia="Times New Roman" w:hAnsi="Times New Roman" w:cs="Times New Roman"/>
          <w:b/>
          <w:sz w:val="24"/>
          <w:szCs w:val="24"/>
          <w:lang w:eastAsia="ar-SA"/>
        </w:rPr>
        <w:t>warzyw i owoców</w:t>
      </w:r>
      <w:r w:rsidR="00B8402F">
        <w:rPr>
          <w:rFonts w:ascii="Times New Roman" w:eastAsia="Times New Roman" w:hAnsi="Times New Roman" w:cs="Times New Roman"/>
          <w:b/>
          <w:sz w:val="24"/>
          <w:szCs w:val="24"/>
          <w:lang w:eastAsia="ar-SA"/>
        </w:rPr>
        <w:t xml:space="preserve"> do 6 WOG Ustka w 2025r.</w:t>
      </w:r>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8902F7">
        <w:rPr>
          <w:rFonts w:ascii="Times New Roman" w:eastAsia="Times New Roman" w:hAnsi="Times New Roman" w:cs="Times New Roman"/>
          <w:bCs/>
          <w:color w:val="000000"/>
          <w:sz w:val="24"/>
          <w:szCs w:val="24"/>
          <w:lang w:eastAsia="ar-SA"/>
        </w:rPr>
        <w:t>z 2024 r. poz. 1320</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E373DD" w:rsidRPr="000A6EBC" w:rsidRDefault="00E373DD" w:rsidP="00E373DD">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1738E5" w:rsidRDefault="00FB5C26"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FB5C26">
        <w:rPr>
          <w:rFonts w:ascii="Times New Roman" w:eastAsia="Times New Roman" w:hAnsi="Times New Roman" w:cs="Times New Roman"/>
          <w:sz w:val="24"/>
          <w:szCs w:val="24"/>
          <w:lang w:eastAsia="pl-PL" w:bidi="pl-PL"/>
        </w:rPr>
        <w:t xml:space="preserve">      </w:t>
      </w:r>
      <w:r w:rsidR="0075711E">
        <w:rPr>
          <w:rFonts w:ascii="Times New Roman" w:eastAsia="Times New Roman" w:hAnsi="Times New Roman" w:cs="Times New Roman"/>
          <w:sz w:val="24"/>
          <w:szCs w:val="24"/>
          <w:lang w:eastAsia="pl-PL" w:bidi="pl-PL"/>
        </w:rPr>
        <w:t>/-/</w:t>
      </w:r>
      <w:r w:rsidR="00FB5C26">
        <w:rPr>
          <w:rFonts w:ascii="Times New Roman" w:eastAsia="Times New Roman" w:hAnsi="Times New Roman" w:cs="Times New Roman"/>
          <w:sz w:val="24"/>
          <w:szCs w:val="24"/>
          <w:lang w:eastAsia="pl-PL" w:bidi="pl-PL"/>
        </w:rPr>
        <w:t>płk Bogusław ŚLIWIŃSKI</w:t>
      </w:r>
    </w:p>
    <w:p w:rsidR="000A6EBC" w:rsidRPr="000A6EBC"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1738E5" w:rsidRDefault="001738E5"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FB5C26" w:rsidRDefault="00FB5C26"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FB5C26" w:rsidRPr="000A6EBC" w:rsidRDefault="00FB5C26"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376CD0" w:rsidRPr="00FB5C26" w:rsidRDefault="00A37C1B" w:rsidP="00FB5C26">
      <w:pPr>
        <w:suppressAutoHyphens/>
        <w:spacing w:before="6" w:after="0" w:line="240" w:lineRule="auto"/>
        <w:ind w:left="6521" w:hanging="6521"/>
        <w:rPr>
          <w:rFonts w:ascii="Times New Roman" w:eastAsia="Times New Roman" w:hAnsi="Times New Roman" w:cs="Times New Roman"/>
          <w:sz w:val="24"/>
          <w:szCs w:val="24"/>
          <w:lang w:eastAsia="ar-SA"/>
        </w:rPr>
      </w:pPr>
      <w:r w:rsidRPr="008E3181">
        <w:rPr>
          <w:rFonts w:ascii="Times New Roman" w:eastAsia="Times New Roman" w:hAnsi="Times New Roman" w:cs="Times New Roman"/>
          <w:sz w:val="24"/>
          <w:szCs w:val="24"/>
          <w:lang w:eastAsia="ar-SA"/>
        </w:rPr>
        <w:t xml:space="preserve">Dnia, </w:t>
      </w:r>
      <w:r w:rsidR="00281172">
        <w:rPr>
          <w:rFonts w:ascii="Times New Roman" w:eastAsia="Times New Roman" w:hAnsi="Times New Roman" w:cs="Times New Roman"/>
          <w:sz w:val="24"/>
          <w:szCs w:val="24"/>
          <w:lang w:eastAsia="ar-SA"/>
        </w:rPr>
        <w:t xml:space="preserve">14 </w:t>
      </w:r>
      <w:r w:rsidR="00FB5C26">
        <w:rPr>
          <w:rFonts w:ascii="Times New Roman" w:eastAsia="Times New Roman" w:hAnsi="Times New Roman" w:cs="Times New Roman"/>
          <w:sz w:val="24"/>
          <w:szCs w:val="24"/>
          <w:lang w:eastAsia="ar-SA"/>
        </w:rPr>
        <w:t>listopada</w:t>
      </w:r>
      <w:r w:rsidR="004F4BC4" w:rsidRPr="008E3181">
        <w:rPr>
          <w:rFonts w:ascii="Times New Roman" w:eastAsia="Times New Roman" w:hAnsi="Times New Roman" w:cs="Times New Roman"/>
          <w:sz w:val="24"/>
          <w:szCs w:val="24"/>
          <w:lang w:eastAsia="ar-SA"/>
        </w:rPr>
        <w:t xml:space="preserve"> </w:t>
      </w:r>
      <w:r w:rsidR="0092114C" w:rsidRPr="008E3181">
        <w:rPr>
          <w:rFonts w:ascii="Times New Roman" w:eastAsia="Times New Roman" w:hAnsi="Times New Roman" w:cs="Times New Roman"/>
          <w:sz w:val="24"/>
          <w:szCs w:val="24"/>
          <w:lang w:eastAsia="ar-SA"/>
        </w:rPr>
        <w:t>202</w:t>
      </w:r>
      <w:r w:rsidR="00D66A1A" w:rsidRPr="008E3181">
        <w:rPr>
          <w:rFonts w:ascii="Times New Roman" w:eastAsia="Times New Roman" w:hAnsi="Times New Roman" w:cs="Times New Roman"/>
          <w:sz w:val="24"/>
          <w:szCs w:val="24"/>
          <w:lang w:eastAsia="ar-SA"/>
        </w:rPr>
        <w:t>4</w:t>
      </w:r>
      <w:r w:rsidR="0092114C" w:rsidRPr="008E3181">
        <w:rPr>
          <w:rFonts w:ascii="Times New Roman" w:eastAsia="Times New Roman" w:hAnsi="Times New Roman" w:cs="Times New Roman"/>
          <w:sz w:val="24"/>
          <w:szCs w:val="24"/>
          <w:lang w:eastAsia="ar-SA"/>
        </w:rPr>
        <w:t xml:space="preserve"> r.</w:t>
      </w: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lastRenderedPageBreak/>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w:t>
      </w:r>
      <w:r w:rsidR="00055CD7">
        <w:rPr>
          <w:rFonts w:ascii="Times New Roman" w:eastAsia="Times New Roman" w:hAnsi="Times New Roman" w:cs="Times New Roman"/>
          <w:b/>
          <w:bCs/>
          <w:sz w:val="24"/>
          <w:szCs w:val="24"/>
          <w:lang w:eastAsia="ar-SA"/>
        </w:rPr>
        <w:t>608</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007C1A"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8902F7">
        <w:rPr>
          <w:rFonts w:ascii="Times New Roman" w:eastAsia="Times New Roman" w:hAnsi="Times New Roman" w:cs="Times New Roman"/>
          <w:bCs/>
          <w:color w:val="000000"/>
          <w:sz w:val="24"/>
          <w:szCs w:val="24"/>
          <w:lang w:eastAsia="ar-SA"/>
        </w:rPr>
        <w:t>z 2024 r. poz. 1320</w:t>
      </w:r>
      <w:r w:rsidR="00990B45" w:rsidRPr="00D3675E">
        <w:rPr>
          <w:rFonts w:ascii="Times New Roman" w:eastAsia="Times New Roman" w:hAnsi="Times New Roman" w:cs="Times New Roman"/>
          <w:bCs/>
          <w:color w:val="000000"/>
          <w:sz w:val="24"/>
          <w:szCs w:val="24"/>
          <w:lang w:eastAsia="ar-SA"/>
        </w:rPr>
        <w:t xml:space="preserve">)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090A54"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p w:rsidR="009F3DA9" w:rsidRPr="00D3675E" w:rsidRDefault="009F3DA9"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014D71" w:rsidRDefault="00FB5C26" w:rsidP="00014D71">
      <w:pPr>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color w:val="000000"/>
          <w:sz w:val="24"/>
          <w:szCs w:val="24"/>
          <w:lang w:eastAsia="ar-SA"/>
        </w:rPr>
        <w:t xml:space="preserve">Przedmiotem zamówienia jest: </w:t>
      </w:r>
      <w:r w:rsidRPr="00FB5C26">
        <w:rPr>
          <w:rFonts w:ascii="Times New Roman" w:eastAsia="Times New Roman" w:hAnsi="Times New Roman" w:cs="Times New Roman"/>
          <w:b/>
          <w:color w:val="000000"/>
          <w:sz w:val="24"/>
          <w:szCs w:val="24"/>
          <w:lang w:eastAsia="ar-SA"/>
        </w:rPr>
        <w:t>Dostawa warzyw i owoców do 6 WOG  Ustka w 2024r.</w:t>
      </w:r>
    </w:p>
    <w:p w:rsidR="00FB5C26" w:rsidRDefault="00FB5C26" w:rsidP="00014D71">
      <w:pPr>
        <w:spacing w:after="0" w:line="240" w:lineRule="auto"/>
        <w:jc w:val="both"/>
        <w:rPr>
          <w:rFonts w:ascii="Times New Roman" w:eastAsia="Times New Roman" w:hAnsi="Times New Roman" w:cs="Times New Roman"/>
          <w:b/>
          <w:color w:val="000000"/>
          <w:sz w:val="24"/>
          <w:szCs w:val="24"/>
          <w:lang w:eastAsia="ar-SA"/>
        </w:rPr>
      </w:pPr>
    </w:p>
    <w:p w:rsidR="00FB5C26" w:rsidRPr="00FB5C26" w:rsidRDefault="00FB5C26" w:rsidP="00014D71">
      <w:pPr>
        <w:spacing w:after="0" w:line="240" w:lineRule="auto"/>
        <w:jc w:val="both"/>
        <w:rPr>
          <w:rFonts w:ascii="Times New Roman" w:eastAsia="Times New Roman" w:hAnsi="Times New Roman" w:cs="Times New Roman"/>
          <w:b/>
          <w:color w:val="000000"/>
          <w:lang w:eastAsia="ar-SA"/>
        </w:rPr>
      </w:pPr>
    </w:p>
    <w:p w:rsidR="00FB5C26" w:rsidRDefault="00014D71" w:rsidP="00FB5C26">
      <w:pPr>
        <w:spacing w:after="0" w:line="240" w:lineRule="auto"/>
        <w:jc w:val="both"/>
        <w:rPr>
          <w:rFonts w:ascii="Times New Roman" w:eastAsia="Times New Roman" w:hAnsi="Times New Roman" w:cs="Times New Roman"/>
          <w:lang w:eastAsia="pl-PL"/>
        </w:rPr>
      </w:pPr>
      <w:r w:rsidRPr="00FB5C26">
        <w:rPr>
          <w:rFonts w:ascii="Times New Roman" w:eastAsia="Times New Roman" w:hAnsi="Times New Roman" w:cs="Times New Roman"/>
          <w:lang w:eastAsia="pl-PL"/>
        </w:rPr>
        <w:t>Kod CPV</w:t>
      </w:r>
    </w:p>
    <w:p w:rsidR="008D5341" w:rsidRPr="00FB5C26" w:rsidRDefault="00FB5C26" w:rsidP="00FB5C26">
      <w:pPr>
        <w:spacing w:after="0" w:line="240" w:lineRule="auto"/>
        <w:jc w:val="both"/>
        <w:rPr>
          <w:rFonts w:ascii="Times New Roman" w:eastAsia="Times New Roman" w:hAnsi="Times New Roman" w:cs="Times New Roman"/>
          <w:sz w:val="24"/>
          <w:szCs w:val="24"/>
          <w:lang w:eastAsia="pl-PL"/>
        </w:rPr>
      </w:pPr>
      <w:r w:rsidRPr="00FB5C26">
        <w:rPr>
          <w:rFonts w:ascii="Times New Roman" w:eastAsia="Times New Roman" w:hAnsi="Times New Roman" w:cs="Times New Roman"/>
          <w:sz w:val="24"/>
          <w:szCs w:val="24"/>
          <w:lang w:eastAsia="pl-PL"/>
        </w:rPr>
        <w:t xml:space="preserve">15300000-1 </w:t>
      </w:r>
      <w:r w:rsidRPr="00FB5C26">
        <w:rPr>
          <w:rStyle w:val="hgkelc"/>
          <w:rFonts w:ascii="Times New Roman" w:hAnsi="Times New Roman" w:cs="Times New Roman"/>
          <w:bCs/>
          <w:sz w:val="24"/>
          <w:szCs w:val="24"/>
        </w:rPr>
        <w:t>Owoce, warzywa i podobne produkty</w:t>
      </w:r>
    </w:p>
    <w:p w:rsidR="00FB5C26" w:rsidRPr="00FB5C26" w:rsidRDefault="00FB5C26" w:rsidP="00FB5C26">
      <w:pPr>
        <w:spacing w:after="0" w:line="240" w:lineRule="auto"/>
        <w:jc w:val="both"/>
        <w:rPr>
          <w:rFonts w:ascii="Times New Roman" w:eastAsia="Times New Roman" w:hAnsi="Times New Roman" w:cs="Times New Roman"/>
          <w:sz w:val="24"/>
          <w:szCs w:val="24"/>
          <w:lang w:eastAsia="pl-PL"/>
        </w:rPr>
      </w:pPr>
      <w:r w:rsidRPr="00FB5C26">
        <w:rPr>
          <w:rFonts w:ascii="Times New Roman" w:eastAsia="Times New Roman" w:hAnsi="Times New Roman" w:cs="Times New Roman"/>
          <w:sz w:val="24"/>
          <w:szCs w:val="24"/>
          <w:lang w:eastAsia="pl-PL"/>
        </w:rPr>
        <w:t xml:space="preserve">03221000-6 </w:t>
      </w:r>
      <w:r>
        <w:rPr>
          <w:rFonts w:ascii="Times New Roman" w:eastAsia="Times New Roman" w:hAnsi="Times New Roman" w:cs="Times New Roman"/>
          <w:sz w:val="24"/>
          <w:szCs w:val="24"/>
          <w:lang w:eastAsia="pl-PL"/>
        </w:rPr>
        <w:t>Warzywa</w:t>
      </w:r>
    </w:p>
    <w:p w:rsidR="00FB5C26" w:rsidRPr="008D5341" w:rsidRDefault="00FB5C26" w:rsidP="00FB5C2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03222000-3 Owoce</w:t>
      </w:r>
    </w:p>
    <w:p w:rsidR="00FB5C26" w:rsidRPr="00FB5C26" w:rsidRDefault="00FB5C26" w:rsidP="00FB5C26">
      <w:pPr>
        <w:spacing w:before="120" w:after="0" w:line="240" w:lineRule="auto"/>
        <w:ind w:left="284"/>
        <w:jc w:val="both"/>
        <w:rPr>
          <w:rFonts w:ascii="Times New Roman" w:eastAsia="Times New Roman" w:hAnsi="Times New Roman" w:cs="Times New Roman"/>
          <w:bCs/>
          <w:sz w:val="24"/>
          <w:szCs w:val="24"/>
          <w:lang w:eastAsia="pl-PL"/>
        </w:rPr>
      </w:pPr>
      <w:r w:rsidRPr="00FB5C26">
        <w:rPr>
          <w:rFonts w:ascii="Times New Roman" w:eastAsia="Times New Roman" w:hAnsi="Times New Roman" w:cs="Times New Roman"/>
          <w:sz w:val="24"/>
          <w:szCs w:val="24"/>
          <w:lang w:eastAsia="pl-PL"/>
        </w:rPr>
        <w:t>Przedmiot zamówienia</w:t>
      </w:r>
      <w:r w:rsidRPr="00FB5C26">
        <w:rPr>
          <w:rFonts w:ascii="Times New Roman" w:eastAsia="Times New Roman" w:hAnsi="Times New Roman" w:cs="Times New Roman"/>
          <w:bCs/>
          <w:sz w:val="24"/>
          <w:szCs w:val="24"/>
          <w:lang w:eastAsia="pl-PL"/>
        </w:rPr>
        <w:t xml:space="preserve"> winien być wytwarzany zgodnie z obowiązującymi przepisami,</w:t>
      </w:r>
      <w:r w:rsidRPr="00FB5C26">
        <w:rPr>
          <w:rFonts w:ascii="Times New Roman" w:eastAsia="Times New Roman" w:hAnsi="Times New Roman" w:cs="Times New Roman"/>
          <w:bCs/>
          <w:sz w:val="24"/>
          <w:szCs w:val="24"/>
          <w:lang w:eastAsia="pl-PL"/>
        </w:rPr>
        <w:br/>
        <w:t xml:space="preserve"> a w szczególności:</w:t>
      </w:r>
    </w:p>
    <w:p w:rsidR="00FB5C26" w:rsidRPr="00FB5C26" w:rsidRDefault="00FB5C26" w:rsidP="002A4CB9">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FB5C26">
        <w:rPr>
          <w:rFonts w:ascii="Times New Roman" w:eastAsia="Times New Roman" w:hAnsi="Times New Roman" w:cs="Times New Roman"/>
          <w:sz w:val="24"/>
          <w:szCs w:val="24"/>
          <w:lang w:eastAsia="pl-PL"/>
        </w:rPr>
        <w:t>ustawy z dnia 25 sierpnia 2006 r. o bezpieczeństwie żywności i żywienia  (Dz. U.</w:t>
      </w:r>
      <w:r w:rsidRPr="00FB5C26">
        <w:rPr>
          <w:rFonts w:ascii="Times New Roman" w:eastAsia="Times New Roman" w:hAnsi="Times New Roman" w:cs="Times New Roman"/>
          <w:sz w:val="24"/>
          <w:szCs w:val="24"/>
          <w:lang w:eastAsia="pl-PL"/>
        </w:rPr>
        <w:br/>
        <w:t xml:space="preserve"> z 2023 r.,  poz. 1448 ze zm.),</w:t>
      </w:r>
    </w:p>
    <w:p w:rsidR="00FB5C26" w:rsidRPr="00FB5C26" w:rsidRDefault="00FB5C26" w:rsidP="002A4CB9">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FB5C26">
        <w:rPr>
          <w:rFonts w:ascii="Times New Roman" w:eastAsia="Times New Roman" w:hAnsi="Times New Roman" w:cs="Times New Roman"/>
          <w:sz w:val="24"/>
          <w:szCs w:val="24"/>
          <w:lang w:eastAsia="pl-PL"/>
        </w:rPr>
        <w:lastRenderedPageBreak/>
        <w:t>ustawy z dnia 21 grudnia 2000 r. o jakości handlowej artykułów rolno – spożywczych. (Dz. U. z 2023 r., poz. 1980 t.j.),</w:t>
      </w:r>
    </w:p>
    <w:p w:rsidR="00FB5C26" w:rsidRPr="00FB5C26" w:rsidRDefault="00FB5C26" w:rsidP="002A4CB9">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FB5C26">
        <w:rPr>
          <w:rFonts w:ascii="Times New Roman" w:eastAsia="Times New Roman" w:hAnsi="Times New Roman" w:cs="Times New Roman"/>
          <w:sz w:val="24"/>
          <w:szCs w:val="24"/>
          <w:lang w:eastAsia="pl-PL"/>
        </w:rPr>
        <w:t xml:space="preserve">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 (Dz. Urz. UEL z 2002 r., Nr 31, </w:t>
      </w:r>
      <w:r w:rsidRPr="00FB5C26">
        <w:rPr>
          <w:rFonts w:ascii="Times New Roman" w:eastAsia="Times New Roman" w:hAnsi="Times New Roman" w:cs="Times New Roman"/>
          <w:sz w:val="24"/>
          <w:szCs w:val="24"/>
          <w:lang w:eastAsia="pl-PL"/>
        </w:rPr>
        <w:br/>
        <w:t>str. 1),</w:t>
      </w:r>
    </w:p>
    <w:p w:rsidR="00FB5C26" w:rsidRPr="00FB5C26" w:rsidRDefault="00FB5C26" w:rsidP="002A4CB9">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FB5C26">
        <w:rPr>
          <w:rFonts w:ascii="Times New Roman" w:eastAsia="Times New Roman" w:hAnsi="Times New Roman" w:cs="Times New Roman"/>
          <w:sz w:val="24"/>
          <w:szCs w:val="24"/>
          <w:lang w:eastAsia="pl-PL"/>
        </w:rPr>
        <w:t xml:space="preserve">rozporządzenia (WE) Nr 852/2004 Parlamentu Europejskiego i Rady z dnia </w:t>
      </w:r>
      <w:r w:rsidRPr="00FB5C26">
        <w:rPr>
          <w:rFonts w:ascii="Times New Roman" w:eastAsia="Times New Roman" w:hAnsi="Times New Roman" w:cs="Times New Roman"/>
          <w:sz w:val="24"/>
          <w:szCs w:val="24"/>
          <w:lang w:eastAsia="pl-PL"/>
        </w:rPr>
        <w:br/>
        <w:t>29 kwietnia 2004 r. w sprawie higieny środków spożywczych (Dz. Urz. UEL z 2004</w:t>
      </w:r>
      <w:r w:rsidRPr="00FB5C26">
        <w:rPr>
          <w:rFonts w:ascii="Times New Roman" w:eastAsia="Times New Roman" w:hAnsi="Times New Roman" w:cs="Times New Roman"/>
          <w:sz w:val="24"/>
          <w:szCs w:val="24"/>
          <w:lang w:eastAsia="pl-PL"/>
        </w:rPr>
        <w:br/>
        <w:t xml:space="preserve"> Nr 139, str.1),</w:t>
      </w:r>
    </w:p>
    <w:p w:rsidR="00FB5C26" w:rsidRPr="00DF176E" w:rsidRDefault="00FB5C26" w:rsidP="002A4CB9">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FB5C26">
        <w:rPr>
          <w:rFonts w:ascii="Times New Roman" w:eastAsia="Times New Roman" w:hAnsi="Times New Roman" w:cs="Times New Roman"/>
          <w:sz w:val="24"/>
          <w:szCs w:val="24"/>
          <w:lang w:eastAsia="pl-PL"/>
        </w:rPr>
        <w:t>rozporządzenia (WE) Nr 853/2004 Parlamentu Europejskiego i Rady z dnia</w:t>
      </w:r>
      <w:r w:rsidRPr="00FB5C26">
        <w:rPr>
          <w:rFonts w:ascii="Times New Roman" w:eastAsia="Times New Roman" w:hAnsi="Times New Roman" w:cs="Times New Roman"/>
          <w:sz w:val="24"/>
          <w:szCs w:val="24"/>
          <w:lang w:eastAsia="pl-PL"/>
        </w:rPr>
        <w:br/>
        <w:t xml:space="preserve"> 29 kwietnia 2004 r. ustanawiające szczególne przepisy dotyczące higieny </w:t>
      </w:r>
      <w:r w:rsidRPr="00FB5C26">
        <w:rPr>
          <w:rFonts w:ascii="Times New Roman" w:eastAsia="Times New Roman" w:hAnsi="Times New Roman" w:cs="Times New Roman"/>
          <w:sz w:val="24"/>
          <w:szCs w:val="24"/>
          <w:lang w:eastAsia="pl-PL"/>
        </w:rPr>
        <w:br/>
        <w:t>w odniesieniu do żywności pochodzenia zwierzęcego (Dz. Urz. UE z 2004 Nr 139,</w:t>
      </w:r>
      <w:r w:rsidRPr="00FB5C26">
        <w:rPr>
          <w:rFonts w:ascii="Times New Roman" w:eastAsia="Times New Roman" w:hAnsi="Times New Roman" w:cs="Times New Roman"/>
          <w:sz w:val="24"/>
          <w:szCs w:val="24"/>
          <w:lang w:eastAsia="pl-PL"/>
        </w:rPr>
        <w:br/>
        <w:t xml:space="preserve"> </w:t>
      </w:r>
      <w:r w:rsidRPr="00DF176E">
        <w:rPr>
          <w:rFonts w:ascii="Times New Roman" w:eastAsia="Times New Roman" w:hAnsi="Times New Roman" w:cs="Times New Roman"/>
          <w:sz w:val="24"/>
          <w:szCs w:val="24"/>
          <w:lang w:eastAsia="pl-PL"/>
        </w:rPr>
        <w:t>str. 55),</w:t>
      </w:r>
    </w:p>
    <w:p w:rsidR="00FB5C26" w:rsidRPr="00DF176E" w:rsidRDefault="00FB5C26" w:rsidP="002A4CB9">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DF176E">
        <w:rPr>
          <w:rFonts w:ascii="Times New Roman" w:eastAsia="Times New Roman" w:hAnsi="Times New Roman" w:cs="Times New Roman"/>
          <w:sz w:val="24"/>
          <w:szCs w:val="24"/>
          <w:lang w:eastAsia="pl-PL"/>
        </w:rPr>
        <w:t>rozporządzenia (WE) Nr 1935/2004 Parlamentu Europejskiego i Rady z dnia</w:t>
      </w:r>
      <w:r w:rsidRPr="00DF176E">
        <w:rPr>
          <w:rFonts w:ascii="Times New Roman" w:eastAsia="Times New Roman" w:hAnsi="Times New Roman" w:cs="Times New Roman"/>
          <w:sz w:val="24"/>
          <w:szCs w:val="24"/>
          <w:lang w:eastAsia="pl-PL"/>
        </w:rPr>
        <w:br/>
        <w:t xml:space="preserve"> 27 października 2004 r., w sprawie materiałów i wyrobów przeznaczonych do kontaktu z żywnością oraz uchylające dyrektywy 80/590/EWG i 89/109/EWG</w:t>
      </w:r>
      <w:r w:rsidRPr="00DF176E">
        <w:rPr>
          <w:rFonts w:ascii="Times New Roman" w:eastAsia="Times New Roman" w:hAnsi="Times New Roman" w:cs="Times New Roman"/>
          <w:sz w:val="24"/>
          <w:szCs w:val="24"/>
          <w:lang w:eastAsia="pl-PL"/>
        </w:rPr>
        <w:br/>
        <w:t>(Dz. Urz. UEL z 2004 Nr. 338, str. 4),</w:t>
      </w:r>
    </w:p>
    <w:p w:rsidR="00FB5C26" w:rsidRPr="00DF176E" w:rsidRDefault="00FB5C26" w:rsidP="002A4CB9">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DF176E">
        <w:rPr>
          <w:rFonts w:ascii="Times New Roman" w:eastAsia="Times New Roman" w:hAnsi="Times New Roman" w:cs="Times New Roman"/>
          <w:sz w:val="24"/>
          <w:szCs w:val="24"/>
          <w:lang w:eastAsia="pl-PL"/>
        </w:rPr>
        <w:t>rozporządzenia Ministra Rolnictwa i Rozwoju Wsi z dnia 23 grudnia 2014 r.</w:t>
      </w:r>
      <w:r w:rsidRPr="00DF176E">
        <w:rPr>
          <w:rFonts w:ascii="Times New Roman" w:eastAsia="Times New Roman" w:hAnsi="Times New Roman" w:cs="Times New Roman"/>
          <w:sz w:val="24"/>
          <w:szCs w:val="24"/>
          <w:lang w:eastAsia="pl-PL"/>
        </w:rPr>
        <w:br/>
        <w:t xml:space="preserve"> w sprawie znakowania poszczególnych środków spożywczych ( Dz. U. z 2015 r., poz. 29 ze zm.),</w:t>
      </w:r>
    </w:p>
    <w:p w:rsidR="00FB5C26" w:rsidRPr="00DF176E" w:rsidRDefault="00FB5C26" w:rsidP="002A4CB9">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DF176E">
        <w:rPr>
          <w:rFonts w:ascii="Times New Roman" w:eastAsia="Times New Roman" w:hAnsi="Times New Roman" w:cs="Times New Roman"/>
          <w:sz w:val="24"/>
          <w:szCs w:val="24"/>
          <w:lang w:eastAsia="pl-PL"/>
        </w:rPr>
        <w:t>Rozporządzenie Parlamentu Europejskiego i Rady (UE) nr 1169/2011 z dnia 25 października 2011 r. w sprawie przekazywania konsumentom informacji na temat żywności, zmiany rozporządzeń Parlamentu Europejskiego i Rady (WE) nr 1924/2006</w:t>
      </w:r>
      <w:r w:rsidRPr="00DF176E">
        <w:rPr>
          <w:rFonts w:ascii="Times New Roman" w:eastAsia="Times New Roman" w:hAnsi="Times New Roman" w:cs="Times New Roman"/>
          <w:sz w:val="24"/>
          <w:szCs w:val="24"/>
          <w:lang w:eastAsia="pl-PL"/>
        </w:rPr>
        <w:br/>
        <w:t xml:space="preserve"> i (WE) nr 1925/2006 oraz uchylenia dyrektywy Komisji 87/250/EWG, dyrektywy Rady 90/496/EWG, dyrektyw Komisji 1999/10/WE, dyrektywy 2000/13/WE Parlamentu Europejskiego i Rady, dyrektywy Komisji 2002/67/WE  i 2008/5/WE oraz rozporządzenia Komisji (WE) nr 608/2004 (Dz. Urz. UEL z 2011, Nr 304, str. 18 ze zm.).</w:t>
      </w:r>
    </w:p>
    <w:p w:rsidR="00DF176E" w:rsidRPr="00DF176E" w:rsidRDefault="00DF176E" w:rsidP="00DF176E">
      <w:pPr>
        <w:pStyle w:val="Zwykytekst"/>
        <w:spacing w:before="120"/>
        <w:ind w:left="708"/>
        <w:jc w:val="both"/>
        <w:rPr>
          <w:rFonts w:ascii="Times New Roman" w:hAnsi="Times New Roman"/>
          <w:sz w:val="24"/>
          <w:szCs w:val="24"/>
        </w:rPr>
      </w:pPr>
      <w:r w:rsidRPr="00DF176E">
        <w:rPr>
          <w:rFonts w:ascii="Times New Roman" w:hAnsi="Times New Roman"/>
          <w:sz w:val="24"/>
          <w:szCs w:val="24"/>
        </w:rPr>
        <w:t xml:space="preserve">Zamawiający nie dopuszcza podczas realizacji niniejszej umowy stosowania opakowań zastępczych na produkty  żywnościowe. </w:t>
      </w:r>
    </w:p>
    <w:p w:rsidR="00DF176E" w:rsidRPr="00DF176E" w:rsidRDefault="00DF176E" w:rsidP="00DF176E">
      <w:pPr>
        <w:tabs>
          <w:tab w:val="num" w:pos="709"/>
        </w:tabs>
        <w:spacing w:before="120"/>
        <w:ind w:left="708"/>
        <w:jc w:val="both"/>
        <w:rPr>
          <w:rFonts w:ascii="Times New Roman" w:hAnsi="Times New Roman" w:cs="Times New Roman"/>
          <w:sz w:val="24"/>
          <w:szCs w:val="24"/>
        </w:rPr>
      </w:pPr>
      <w:r w:rsidRPr="00DF176E">
        <w:rPr>
          <w:rFonts w:ascii="Times New Roman" w:hAnsi="Times New Roman" w:cs="Times New Roman"/>
          <w:sz w:val="24"/>
          <w:szCs w:val="24"/>
        </w:rPr>
        <w:tab/>
        <w:t>Wykonawca dostarczy towar do Odbiorców w ilościach i  asortymencie wyszczególnionym w formularzu cenowym na poniżej podane adresy:</w:t>
      </w:r>
    </w:p>
    <w:p w:rsidR="00DF176E" w:rsidRPr="00DF176E" w:rsidRDefault="00DF176E" w:rsidP="002A4CB9">
      <w:pPr>
        <w:numPr>
          <w:ilvl w:val="0"/>
          <w:numId w:val="31"/>
        </w:numPr>
        <w:spacing w:before="120" w:after="0" w:line="240" w:lineRule="auto"/>
        <w:ind w:left="993" w:hanging="284"/>
        <w:jc w:val="both"/>
        <w:rPr>
          <w:rFonts w:ascii="Times New Roman" w:hAnsi="Times New Roman" w:cs="Times New Roman"/>
          <w:sz w:val="24"/>
          <w:szCs w:val="24"/>
        </w:rPr>
      </w:pPr>
      <w:r w:rsidRPr="00DF176E">
        <w:rPr>
          <w:rFonts w:ascii="Times New Roman" w:hAnsi="Times New Roman" w:cs="Times New Roman"/>
          <w:sz w:val="24"/>
          <w:szCs w:val="24"/>
        </w:rPr>
        <w:t>76-271 Ustka, Oś. Lędowo 1N, tel. 261-231-248, tel. 261-231-318, fax. 261-231-421;</w:t>
      </w:r>
    </w:p>
    <w:p w:rsidR="00DF176E" w:rsidRPr="00DF176E" w:rsidRDefault="00DF176E" w:rsidP="002A4CB9">
      <w:pPr>
        <w:numPr>
          <w:ilvl w:val="0"/>
          <w:numId w:val="31"/>
        </w:numPr>
        <w:spacing w:before="120" w:after="0" w:line="240" w:lineRule="auto"/>
        <w:ind w:left="993" w:hanging="284"/>
        <w:jc w:val="both"/>
        <w:rPr>
          <w:rFonts w:ascii="Times New Roman" w:hAnsi="Times New Roman" w:cs="Times New Roman"/>
          <w:sz w:val="24"/>
          <w:szCs w:val="24"/>
        </w:rPr>
      </w:pPr>
      <w:r w:rsidRPr="00DF176E">
        <w:rPr>
          <w:rFonts w:ascii="Times New Roman" w:hAnsi="Times New Roman" w:cs="Times New Roman"/>
          <w:sz w:val="24"/>
          <w:szCs w:val="24"/>
        </w:rPr>
        <w:t>84-300 Lębork, ul. Obrońców Wybrzeża 1, tel. 261-468-773, fax. 261-468-735;</w:t>
      </w:r>
    </w:p>
    <w:p w:rsidR="00DF176E" w:rsidRPr="00DF176E" w:rsidRDefault="00DF176E" w:rsidP="002A4CB9">
      <w:pPr>
        <w:numPr>
          <w:ilvl w:val="0"/>
          <w:numId w:val="31"/>
        </w:numPr>
        <w:spacing w:before="120" w:after="0" w:line="240" w:lineRule="auto"/>
        <w:ind w:left="993" w:hanging="284"/>
        <w:jc w:val="both"/>
        <w:rPr>
          <w:rFonts w:ascii="Times New Roman" w:hAnsi="Times New Roman" w:cs="Times New Roman"/>
          <w:sz w:val="24"/>
          <w:szCs w:val="24"/>
        </w:rPr>
      </w:pPr>
      <w:r w:rsidRPr="00DF176E">
        <w:rPr>
          <w:rFonts w:ascii="Times New Roman" w:hAnsi="Times New Roman" w:cs="Times New Roman"/>
          <w:sz w:val="24"/>
          <w:szCs w:val="24"/>
        </w:rPr>
        <w:t>89-600 Chojnice, tel. 261-534-106, tel.261-534-197;</w:t>
      </w:r>
    </w:p>
    <w:p w:rsidR="00DF176E" w:rsidRPr="00DF176E" w:rsidRDefault="00DF176E" w:rsidP="002A4CB9">
      <w:pPr>
        <w:numPr>
          <w:ilvl w:val="0"/>
          <w:numId w:val="31"/>
        </w:numPr>
        <w:spacing w:before="120" w:after="0" w:line="240" w:lineRule="auto"/>
        <w:ind w:left="993" w:hanging="284"/>
        <w:jc w:val="both"/>
        <w:rPr>
          <w:rFonts w:ascii="Times New Roman" w:hAnsi="Times New Roman" w:cs="Times New Roman"/>
          <w:sz w:val="24"/>
          <w:szCs w:val="24"/>
        </w:rPr>
      </w:pPr>
      <w:r w:rsidRPr="00DF176E">
        <w:rPr>
          <w:rFonts w:ascii="Times New Roman" w:hAnsi="Times New Roman" w:cs="Times New Roman"/>
          <w:sz w:val="24"/>
          <w:szCs w:val="24"/>
        </w:rPr>
        <w:t>77-330 Czarne, ul. Strzelecka 35, tel. 261-467-297;</w:t>
      </w:r>
    </w:p>
    <w:p w:rsidR="00DF176E" w:rsidRPr="00DF176E" w:rsidRDefault="00DF176E" w:rsidP="00DF176E">
      <w:pPr>
        <w:pStyle w:val="Zwykytekst"/>
        <w:tabs>
          <w:tab w:val="num" w:pos="567"/>
        </w:tabs>
        <w:spacing w:before="120" w:after="120"/>
        <w:ind w:left="567" w:right="170"/>
        <w:jc w:val="both"/>
        <w:rPr>
          <w:rFonts w:ascii="Times New Roman" w:hAnsi="Times New Roman"/>
          <w:sz w:val="24"/>
          <w:szCs w:val="24"/>
        </w:rPr>
      </w:pPr>
      <w:r w:rsidRPr="00DF176E">
        <w:rPr>
          <w:rFonts w:ascii="Times New Roman" w:hAnsi="Times New Roman"/>
          <w:sz w:val="24"/>
          <w:szCs w:val="24"/>
        </w:rPr>
        <w:t>Dostawy realizowane będą trzy razy w tygodniu w godzinach od 7:30 do 11:00 oprócz dni ustawowo wolnych od pracy.</w:t>
      </w:r>
    </w:p>
    <w:p w:rsidR="00DF176E" w:rsidRPr="00DF176E" w:rsidRDefault="00DF176E" w:rsidP="00DF176E">
      <w:pPr>
        <w:pStyle w:val="Zwykytekst"/>
        <w:spacing w:before="120" w:after="120"/>
        <w:ind w:left="567" w:right="-1"/>
        <w:jc w:val="both"/>
        <w:rPr>
          <w:rFonts w:ascii="Times New Roman" w:hAnsi="Times New Roman"/>
          <w:sz w:val="24"/>
          <w:szCs w:val="24"/>
        </w:rPr>
      </w:pPr>
      <w:r w:rsidRPr="00DF176E">
        <w:rPr>
          <w:rFonts w:ascii="Times New Roman" w:hAnsi="Times New Roman"/>
          <w:sz w:val="24"/>
          <w:szCs w:val="24"/>
        </w:rPr>
        <w:t xml:space="preserve">Ilości towaru i wartości dostaw wraz z zastosowaniem prawa opcji określonymi w umowie są ilościami i wartościami planowanymi. Zamawiający zastrzega sobie możliwość zmniejszenia w formie pisemnej przyjętych w umowie ilości, wartości i częstotliwości dostaw w sytuacjach których Zamawiający nie mógł przewidzieć w chwili jej zawarcia (np. restrukturyzacja sił zbrojnych, zmiany ilości żywionych). Wartością umowy będzie wówczas końcowa wartość faktycznie zrealizowanych dostaw. </w:t>
      </w:r>
    </w:p>
    <w:p w:rsidR="00DF176E" w:rsidRPr="00DF176E" w:rsidRDefault="00DF176E" w:rsidP="00DF176E">
      <w:pPr>
        <w:tabs>
          <w:tab w:val="num" w:pos="-4500"/>
        </w:tabs>
        <w:ind w:left="540" w:right="-1"/>
        <w:jc w:val="both"/>
        <w:rPr>
          <w:rFonts w:ascii="Times New Roman" w:hAnsi="Times New Roman" w:cs="Times New Roman"/>
          <w:b/>
          <w:sz w:val="24"/>
          <w:szCs w:val="24"/>
          <w:u w:val="single"/>
        </w:rPr>
      </w:pPr>
    </w:p>
    <w:p w:rsidR="00DF176E" w:rsidRPr="00DF176E" w:rsidRDefault="00DF176E" w:rsidP="00DF176E">
      <w:pPr>
        <w:ind w:left="540" w:right="-1"/>
        <w:jc w:val="both"/>
        <w:rPr>
          <w:rFonts w:ascii="Times New Roman" w:hAnsi="Times New Roman" w:cs="Times New Roman"/>
          <w:sz w:val="24"/>
          <w:szCs w:val="24"/>
        </w:rPr>
      </w:pPr>
      <w:r w:rsidRPr="00DF176E">
        <w:rPr>
          <w:rFonts w:ascii="Times New Roman" w:hAnsi="Times New Roman" w:cs="Times New Roman"/>
          <w:sz w:val="24"/>
          <w:szCs w:val="24"/>
        </w:rPr>
        <w:lastRenderedPageBreak/>
        <w:t>Zamawiający nie będzie ponosił ujemnych skutków zmniejszenia ilości i wartości dostaw przewidzianych w umowie.</w:t>
      </w:r>
    </w:p>
    <w:p w:rsidR="00DF176E" w:rsidRPr="00DF176E" w:rsidRDefault="00DF176E" w:rsidP="00DF176E">
      <w:pPr>
        <w:spacing w:before="120" w:after="120"/>
        <w:ind w:left="540" w:right="-1"/>
        <w:jc w:val="both"/>
        <w:rPr>
          <w:rFonts w:ascii="Times New Roman" w:hAnsi="Times New Roman" w:cs="Times New Roman"/>
          <w:sz w:val="24"/>
          <w:szCs w:val="24"/>
        </w:rPr>
      </w:pPr>
      <w:r w:rsidRPr="00DF176E">
        <w:rPr>
          <w:rFonts w:ascii="Times New Roman" w:hAnsi="Times New Roman" w:cs="Times New Roman"/>
          <w:sz w:val="24"/>
          <w:szCs w:val="24"/>
        </w:rPr>
        <w:t>Zamawiający zobowiązany jest do składania zamówień i odbioru ich dostaw w ilościach</w:t>
      </w:r>
      <w:r w:rsidRPr="00DF176E">
        <w:rPr>
          <w:rFonts w:ascii="Times New Roman" w:hAnsi="Times New Roman" w:cs="Times New Roman"/>
          <w:sz w:val="24"/>
          <w:szCs w:val="24"/>
        </w:rPr>
        <w:br/>
        <w:t>i asortymencie określonym w formularzu cenowym w kolumnie nazwanej „ilość podstawowa”.</w:t>
      </w:r>
    </w:p>
    <w:p w:rsidR="00DF176E" w:rsidRPr="00DF176E" w:rsidRDefault="00DF176E" w:rsidP="00DF176E">
      <w:pPr>
        <w:spacing w:before="120" w:after="120"/>
        <w:ind w:left="540" w:right="-1"/>
        <w:jc w:val="both"/>
        <w:rPr>
          <w:rFonts w:ascii="Times New Roman" w:hAnsi="Times New Roman" w:cs="Times New Roman"/>
          <w:sz w:val="24"/>
          <w:szCs w:val="24"/>
        </w:rPr>
      </w:pPr>
      <w:r w:rsidRPr="00DF176E">
        <w:rPr>
          <w:rFonts w:ascii="Times New Roman" w:hAnsi="Times New Roman" w:cs="Times New Roman"/>
          <w:sz w:val="24"/>
          <w:szCs w:val="24"/>
        </w:rPr>
        <w:t>Pozostała ilość niedostarczonych towarów określona w formularzu cenowym w kolumnie nazwanej „ilość w opcji” będzie dostarczona przez Wykonawcę w wypadku zaistnienia w tym zakresie potrzeb Zamawiającego.</w:t>
      </w:r>
    </w:p>
    <w:p w:rsidR="00DF176E" w:rsidRPr="00DF176E" w:rsidRDefault="00DF176E" w:rsidP="00DF176E">
      <w:pPr>
        <w:spacing w:before="120" w:after="120"/>
        <w:ind w:left="540" w:right="-1"/>
        <w:jc w:val="both"/>
        <w:rPr>
          <w:rFonts w:ascii="Times New Roman" w:hAnsi="Times New Roman" w:cs="Times New Roman"/>
          <w:sz w:val="24"/>
          <w:szCs w:val="24"/>
        </w:rPr>
      </w:pPr>
      <w:r w:rsidRPr="00DF176E">
        <w:rPr>
          <w:rFonts w:ascii="Times New Roman" w:hAnsi="Times New Roman" w:cs="Times New Roman"/>
          <w:sz w:val="24"/>
          <w:szCs w:val="24"/>
        </w:rPr>
        <w:t xml:space="preserve">Po realizacji dostaw w ilościach i asortymencie określonym formularzu cenowym w kolumnie nazwanej „ilość podstawowa, Zamawiający niezwłocznie powiadomi pisemnie Wykonawcę czy będzie żądał realizacji dostaw  w pozostałym niezrealizowanym zakresie  (w całości lub określonej części) określonym w formularzu cenowym  w kolumnie nazwanej „ilość w opcji”. </w:t>
      </w:r>
    </w:p>
    <w:p w:rsidR="00DF176E" w:rsidRPr="00DF176E" w:rsidRDefault="00DF176E" w:rsidP="00DF176E">
      <w:pPr>
        <w:tabs>
          <w:tab w:val="num" w:pos="1080"/>
        </w:tabs>
        <w:spacing w:before="120" w:after="120"/>
        <w:ind w:left="540" w:right="-1"/>
        <w:jc w:val="both"/>
        <w:rPr>
          <w:rFonts w:ascii="Times New Roman" w:hAnsi="Times New Roman" w:cs="Times New Roman"/>
          <w:sz w:val="24"/>
          <w:szCs w:val="24"/>
        </w:rPr>
      </w:pPr>
      <w:r w:rsidRPr="00DF176E">
        <w:rPr>
          <w:rFonts w:ascii="Times New Roman" w:hAnsi="Times New Roman" w:cs="Times New Roman"/>
          <w:sz w:val="24"/>
          <w:szCs w:val="24"/>
        </w:rPr>
        <w:t>Wykonawca co do zakresu niezrealizowanych dostaw określonych w formularzu cenowym</w:t>
      </w:r>
      <w:r w:rsidRPr="00DF176E">
        <w:rPr>
          <w:rFonts w:ascii="Times New Roman" w:hAnsi="Times New Roman" w:cs="Times New Roman"/>
          <w:sz w:val="24"/>
          <w:szCs w:val="24"/>
        </w:rPr>
        <w:br/>
        <w:t xml:space="preserve">w kolumnie nazwanej „ilość w opcji” nie będzie kierować żadnych roszczeń przeciwko Zamawiającemu. </w:t>
      </w:r>
    </w:p>
    <w:p w:rsidR="00DF176E" w:rsidRPr="00DF176E" w:rsidRDefault="00DF176E" w:rsidP="00DF176E">
      <w:pPr>
        <w:tabs>
          <w:tab w:val="num" w:pos="1080"/>
        </w:tabs>
        <w:spacing w:before="120"/>
        <w:ind w:left="540"/>
        <w:jc w:val="both"/>
        <w:rPr>
          <w:rFonts w:ascii="Times New Roman" w:hAnsi="Times New Roman" w:cs="Times New Roman"/>
          <w:sz w:val="24"/>
          <w:szCs w:val="24"/>
        </w:rPr>
      </w:pPr>
      <w:r w:rsidRPr="00DF176E">
        <w:rPr>
          <w:rFonts w:ascii="Times New Roman" w:hAnsi="Times New Roman" w:cs="Times New Roman"/>
          <w:sz w:val="24"/>
          <w:szCs w:val="24"/>
        </w:rPr>
        <w:t>Zamawiający jest uprawniony do zmiany asortymentów przewidzianych w umowie na inne asortymenty w niej przewidziane  z zastrzeżeniem, że nie może ulec zmianie  wartość całej umowy. Zmiana może dotyczyć rodzaju asortymentu, a także jego ilości.</w:t>
      </w:r>
    </w:p>
    <w:p w:rsidR="00DF176E" w:rsidRPr="00DF176E" w:rsidRDefault="00DF176E" w:rsidP="00DF176E">
      <w:pPr>
        <w:tabs>
          <w:tab w:val="num" w:pos="567"/>
        </w:tabs>
        <w:spacing w:before="120"/>
        <w:ind w:left="540"/>
        <w:jc w:val="both"/>
        <w:rPr>
          <w:rFonts w:ascii="Times New Roman" w:hAnsi="Times New Roman" w:cs="Times New Roman"/>
          <w:sz w:val="24"/>
          <w:szCs w:val="24"/>
        </w:rPr>
      </w:pPr>
      <w:r w:rsidRPr="00DF176E">
        <w:rPr>
          <w:rFonts w:ascii="Times New Roman" w:hAnsi="Times New Roman" w:cs="Times New Roman"/>
          <w:sz w:val="24"/>
          <w:szCs w:val="24"/>
        </w:rPr>
        <w:tab/>
        <w:t>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i częstotliwości dostaw (przy niezmienności wartości umowy) do miejsc stacjonowania jednostek wojskowych oraz innych miejsc wskazanych przez Zamawiającego.</w:t>
      </w:r>
    </w:p>
    <w:p w:rsidR="00DF176E" w:rsidRPr="00DF176E" w:rsidRDefault="00DF176E" w:rsidP="00DF176E">
      <w:pPr>
        <w:tabs>
          <w:tab w:val="num" w:pos="567"/>
        </w:tabs>
        <w:spacing w:before="120"/>
        <w:ind w:left="540"/>
        <w:jc w:val="both"/>
        <w:rPr>
          <w:rFonts w:ascii="Times New Roman" w:hAnsi="Times New Roman" w:cs="Times New Roman"/>
          <w:sz w:val="24"/>
          <w:szCs w:val="24"/>
        </w:rPr>
      </w:pPr>
      <w:r w:rsidRPr="00DF176E">
        <w:rPr>
          <w:rFonts w:ascii="Times New Roman" w:hAnsi="Times New Roman" w:cs="Times New Roman"/>
          <w:sz w:val="24"/>
          <w:szCs w:val="24"/>
        </w:rPr>
        <w:tab/>
        <w:t>Zamawiający powiadomi pisemnie Wykonawcę o zmianach, o których mowa powyżej</w:t>
      </w:r>
      <w:r w:rsidRPr="00DF176E">
        <w:rPr>
          <w:rFonts w:ascii="Times New Roman" w:hAnsi="Times New Roman" w:cs="Times New Roman"/>
          <w:color w:val="FF0000"/>
          <w:sz w:val="24"/>
          <w:szCs w:val="24"/>
        </w:rPr>
        <w:t xml:space="preserve"> </w:t>
      </w:r>
      <w:r w:rsidRPr="00DF176E">
        <w:rPr>
          <w:rFonts w:ascii="Times New Roman" w:hAnsi="Times New Roman" w:cs="Times New Roman"/>
          <w:sz w:val="24"/>
          <w:szCs w:val="24"/>
        </w:rPr>
        <w:t>ze wskazaniem ich przyczyny, określeniem wymaganych ilości towaru do poszczególnych Odbiorców, częstotliwości  dostaw oraz wskazanie</w:t>
      </w:r>
      <w:r>
        <w:rPr>
          <w:rFonts w:ascii="Times New Roman" w:hAnsi="Times New Roman" w:cs="Times New Roman"/>
          <w:sz w:val="24"/>
          <w:szCs w:val="24"/>
        </w:rPr>
        <w:t>m ewentualnie nowych Odbiorców,</w:t>
      </w:r>
      <w:r w:rsidRPr="00DF176E">
        <w:rPr>
          <w:rFonts w:ascii="Times New Roman" w:hAnsi="Times New Roman" w:cs="Times New Roman"/>
          <w:sz w:val="24"/>
          <w:szCs w:val="24"/>
        </w:rPr>
        <w:t>z konkretnym wskazaniem dnia do którego będą zmiany obowiązywały.</w:t>
      </w:r>
    </w:p>
    <w:p w:rsidR="00DF176E" w:rsidRPr="00DF176E" w:rsidRDefault="00DF176E" w:rsidP="00DF176E">
      <w:pPr>
        <w:ind w:left="567"/>
        <w:jc w:val="both"/>
        <w:rPr>
          <w:rFonts w:ascii="Times New Roman" w:hAnsi="Times New Roman" w:cs="Times New Roman"/>
          <w:sz w:val="24"/>
          <w:szCs w:val="24"/>
        </w:rPr>
      </w:pPr>
    </w:p>
    <w:p w:rsidR="00DF176E" w:rsidRPr="00DF176E" w:rsidRDefault="00DF176E" w:rsidP="00DF176E">
      <w:pPr>
        <w:tabs>
          <w:tab w:val="left" w:pos="-4680"/>
        </w:tabs>
        <w:ind w:left="540"/>
        <w:contextualSpacing/>
        <w:jc w:val="both"/>
        <w:rPr>
          <w:rFonts w:ascii="Times New Roman" w:hAnsi="Times New Roman" w:cs="Times New Roman"/>
          <w:b/>
          <w:sz w:val="24"/>
          <w:szCs w:val="24"/>
          <w:u w:val="single"/>
        </w:rPr>
      </w:pPr>
      <w:r w:rsidRPr="00DF176E">
        <w:rPr>
          <w:rFonts w:ascii="Times New Roman" w:hAnsi="Times New Roman" w:cs="Times New Roman"/>
          <w:sz w:val="24"/>
          <w:szCs w:val="24"/>
        </w:rPr>
        <w:tab/>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DF176E" w:rsidRPr="00DF176E" w:rsidRDefault="00DF176E" w:rsidP="00DF176E">
      <w:pPr>
        <w:tabs>
          <w:tab w:val="left" w:pos="-4680"/>
        </w:tabs>
        <w:ind w:left="540"/>
        <w:contextualSpacing/>
        <w:jc w:val="both"/>
        <w:rPr>
          <w:rFonts w:ascii="Times New Roman" w:hAnsi="Times New Roman" w:cs="Times New Roman"/>
          <w:b/>
          <w:sz w:val="24"/>
          <w:szCs w:val="24"/>
          <w:u w:val="single"/>
        </w:rPr>
      </w:pPr>
      <w:r w:rsidRPr="00DF176E">
        <w:rPr>
          <w:rFonts w:ascii="Times New Roman" w:hAnsi="Times New Roman" w:cs="Times New Roman"/>
          <w:sz w:val="24"/>
          <w:szCs w:val="24"/>
        </w:rPr>
        <w:tab/>
        <w:t xml:space="preserve">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w:t>
      </w:r>
      <w:r w:rsidRPr="00DF176E">
        <w:rPr>
          <w:rFonts w:ascii="Times New Roman" w:hAnsi="Times New Roman" w:cs="Times New Roman"/>
          <w:sz w:val="24"/>
          <w:szCs w:val="24"/>
        </w:rPr>
        <w:lastRenderedPageBreak/>
        <w:t>17025 (w tym trzykrotnie na koszt Wykonawcy) celem określenia jakości zdrowotnej i handlowej dostarczanych,          w ramach niniejszej umowy towarów. Wykonawca wyraża zgodę, żeby faktura za wykonane badania była wystawiona bezpośrednio na Wykonawcę i zobowiązuję się do jej niezwłocznego uregulowania.</w:t>
      </w:r>
    </w:p>
    <w:p w:rsidR="00DF176E" w:rsidRPr="00DF176E" w:rsidRDefault="00DF176E" w:rsidP="00DF176E">
      <w:pPr>
        <w:tabs>
          <w:tab w:val="left" w:pos="-4680"/>
        </w:tabs>
        <w:ind w:left="540"/>
        <w:contextualSpacing/>
        <w:jc w:val="both"/>
        <w:rPr>
          <w:rFonts w:ascii="Times New Roman" w:hAnsi="Times New Roman" w:cs="Times New Roman"/>
          <w:b/>
          <w:sz w:val="24"/>
          <w:szCs w:val="24"/>
          <w:u w:val="single"/>
        </w:rPr>
      </w:pPr>
      <w:r w:rsidRPr="00DF176E">
        <w:rPr>
          <w:rFonts w:ascii="Times New Roman" w:hAnsi="Times New Roman" w:cs="Times New Roman"/>
          <w:sz w:val="24"/>
          <w:szCs w:val="24"/>
        </w:rPr>
        <w:tab/>
        <w:t xml:space="preserve">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 </w:t>
      </w:r>
    </w:p>
    <w:p w:rsidR="00FB5C26" w:rsidRPr="00DF176E" w:rsidRDefault="00DF176E" w:rsidP="00DF176E">
      <w:pPr>
        <w:tabs>
          <w:tab w:val="left" w:pos="-4680"/>
        </w:tabs>
        <w:ind w:left="426"/>
        <w:contextualSpacing/>
        <w:jc w:val="both"/>
        <w:rPr>
          <w:rFonts w:ascii="Times New Roman" w:hAnsi="Times New Roman" w:cs="Times New Roman"/>
          <w:b/>
          <w:sz w:val="24"/>
          <w:szCs w:val="24"/>
          <w:u w:val="single"/>
        </w:rPr>
      </w:pPr>
      <w:r w:rsidRPr="00DF176E">
        <w:rPr>
          <w:rFonts w:ascii="Times New Roman" w:hAnsi="Times New Roman" w:cs="Times New Roman"/>
          <w:sz w:val="24"/>
          <w:szCs w:val="24"/>
        </w:rPr>
        <w:tab/>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E3301B" w:rsidRDefault="00E3301B" w:rsidP="001738E5">
      <w:pPr>
        <w:spacing w:after="0" w:line="240" w:lineRule="auto"/>
        <w:ind w:right="170"/>
        <w:jc w:val="both"/>
        <w:rPr>
          <w:rFonts w:ascii="Times New Roman" w:eastAsia="Times New Roman" w:hAnsi="Times New Roman" w:cs="Times New Roman"/>
          <w:sz w:val="24"/>
          <w:szCs w:val="24"/>
          <w:lang w:eastAsia="pl-PL"/>
        </w:rPr>
      </w:pPr>
    </w:p>
    <w:p w:rsidR="001738E5" w:rsidRDefault="001738E5" w:rsidP="00014D71">
      <w:pPr>
        <w:spacing w:after="0" w:line="240" w:lineRule="auto"/>
        <w:ind w:left="540" w:right="170"/>
        <w:jc w:val="both"/>
        <w:rPr>
          <w:rFonts w:ascii="Times New Roman" w:eastAsia="Times New Roman" w:hAnsi="Times New Roman" w:cs="Times New Roman"/>
          <w:sz w:val="24"/>
          <w:szCs w:val="24"/>
          <w:lang w:eastAsia="pl-PL"/>
        </w:rPr>
      </w:pPr>
    </w:p>
    <w:p w:rsidR="00014D71" w:rsidRPr="001B52BA" w:rsidRDefault="00014D71" w:rsidP="00014D71">
      <w:pPr>
        <w:autoSpaceDE w:val="0"/>
        <w:autoSpaceDN w:val="0"/>
        <w:adjustRightInd w:val="0"/>
        <w:spacing w:after="141" w:line="240" w:lineRule="auto"/>
        <w:jc w:val="both"/>
        <w:rPr>
          <w:rFonts w:ascii="Times New Roman" w:hAnsi="Times New Roman" w:cs="Times New Roman"/>
          <w:sz w:val="24"/>
          <w:szCs w:val="24"/>
        </w:rPr>
      </w:pPr>
      <w:r w:rsidRPr="001B52BA">
        <w:rPr>
          <w:rFonts w:ascii="Times New Roman" w:hAnsi="Times New Roman" w:cs="Times New Roman"/>
          <w:b/>
          <w:sz w:val="24"/>
          <w:szCs w:val="24"/>
        </w:rPr>
        <w:t>UWAGA:</w:t>
      </w:r>
      <w:r w:rsidRPr="001B52BA">
        <w:rPr>
          <w:rFonts w:ascii="Times New Roman" w:hAnsi="Times New Roman" w:cs="Times New Roman"/>
          <w:sz w:val="24"/>
          <w:szCs w:val="24"/>
        </w:rPr>
        <w:t xml:space="preserve"> Zamawiający zastrzega sobie możliwość skorzystania z prawa opcji określonego w art. 441 ustawy Prawo zamówień publicznych. Realizacja prawa opcji polegać będzie na zwiększeniu ilości zamówienia podstawowego zgodnie z formularzem cenowym. Chęć skorzystania z prawa opcji nie będzie wymagać zawarcia aneksu do nn. umowy, odbywać się będzie w oparciu o skierowane do Wykonawcy w formie pisemnej zgłoszenie oraz poprzez formularz zamówienia. W razie nieudzielenia zamówienia opcjonalnego Wykonawcy nie przysługują jakiekolwiek roszczenia z tego tytułu. Zamówienie opcjonalne realizowane będzie na zasadach przewidzianych dla zamówienia podstawowego. </w:t>
      </w:r>
    </w:p>
    <w:p w:rsidR="00014D71" w:rsidRPr="004F66AF" w:rsidRDefault="00014D71" w:rsidP="001738E5">
      <w:pPr>
        <w:shd w:val="clear" w:color="auto" w:fill="FFFFFF" w:themeFill="background1"/>
        <w:spacing w:after="0" w:line="240" w:lineRule="auto"/>
        <w:jc w:val="both"/>
        <w:rPr>
          <w:rFonts w:ascii="Times New Roman" w:hAnsi="Times New Roman" w:cs="Times New Roman"/>
          <w:sz w:val="24"/>
          <w:szCs w:val="24"/>
        </w:rPr>
      </w:pPr>
      <w:r w:rsidRPr="004F66AF">
        <w:rPr>
          <w:rFonts w:ascii="Times New Roman" w:eastAsia="Times New Roman" w:hAnsi="Times New Roman" w:cs="Times New Roman"/>
          <w:sz w:val="24"/>
          <w:szCs w:val="24"/>
          <w:lang w:eastAsia="pl-PL"/>
        </w:rPr>
        <w:t xml:space="preserve">Szczegółowy opis wymaganych produktów </w:t>
      </w:r>
      <w:r w:rsidRPr="001738E5">
        <w:rPr>
          <w:rFonts w:ascii="Times New Roman" w:eastAsia="Times New Roman" w:hAnsi="Times New Roman" w:cs="Times New Roman"/>
          <w:sz w:val="24"/>
          <w:szCs w:val="24"/>
          <w:lang w:eastAsia="pl-PL"/>
        </w:rPr>
        <w:t>przedstawia załącznik nr 4 do SWZ – opis przedmiotu zamówienia.</w:t>
      </w: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014D71"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Termin</w:t>
      </w:r>
      <w:r w:rsidR="001738E5">
        <w:rPr>
          <w:rFonts w:ascii="Times New Roman" w:hAnsi="Times New Roman" w:cs="Times New Roman"/>
          <w:b/>
          <w:sz w:val="24"/>
          <w:szCs w:val="24"/>
          <w:lang w:eastAsia="pl-PL"/>
        </w:rPr>
        <w:t xml:space="preserve"> realizacji</w:t>
      </w:r>
      <w:r w:rsidR="00014D71">
        <w:rPr>
          <w:rFonts w:ascii="Times New Roman" w:hAnsi="Times New Roman" w:cs="Times New Roman"/>
          <w:b/>
          <w:sz w:val="24"/>
          <w:szCs w:val="24"/>
          <w:lang w:eastAsia="pl-PL"/>
        </w:rPr>
        <w:t>:</w:t>
      </w:r>
      <w:r w:rsidR="005C4460">
        <w:rPr>
          <w:rFonts w:ascii="Times New Roman" w:hAnsi="Times New Roman" w:cs="Times New Roman"/>
          <w:b/>
          <w:sz w:val="24"/>
          <w:szCs w:val="24"/>
          <w:lang w:eastAsia="pl-PL"/>
        </w:rPr>
        <w:t xml:space="preserve"> od dnia zawarcia do dnia 31.12.2024r.</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1738E5" w:rsidRDefault="001738E5" w:rsidP="009F6EFF">
      <w:pPr>
        <w:suppressAutoHyphens/>
        <w:spacing w:after="120" w:line="240" w:lineRule="auto"/>
        <w:jc w:val="both"/>
        <w:rPr>
          <w:rFonts w:ascii="Times New Roman" w:hAnsi="Times New Roman" w:cs="Times New Roman"/>
          <w:b/>
          <w:sz w:val="24"/>
          <w:szCs w:val="24"/>
        </w:rPr>
      </w:pPr>
    </w:p>
    <w:p w:rsidR="009F6EFF" w:rsidRDefault="009F6EFF" w:rsidP="009F6EFF">
      <w:pPr>
        <w:suppressAutoHyphens/>
        <w:spacing w:after="12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ab/>
      </w:r>
      <w:r w:rsidRPr="003676A8">
        <w:rPr>
          <w:rFonts w:ascii="Times New Roman" w:eastAsia="Times New Roman" w:hAnsi="Times New Roman" w:cs="Times New Roman"/>
          <w:sz w:val="24"/>
          <w:szCs w:val="24"/>
          <w:u w:val="single"/>
          <w:lang w:eastAsia="ar-SA"/>
        </w:rPr>
        <w:t>Wykonawca spełni warunek jeśli posiada aktualną decyzję administracyjną</w:t>
      </w:r>
      <w:r>
        <w:rPr>
          <w:rFonts w:ascii="Times New Roman" w:eastAsia="Times New Roman" w:hAnsi="Times New Roman" w:cs="Times New Roman"/>
          <w:sz w:val="24"/>
          <w:szCs w:val="24"/>
          <w:lang w:eastAsia="ar-SA"/>
        </w:rPr>
        <w:t>:</w:t>
      </w:r>
    </w:p>
    <w:p w:rsidR="009F6EFF" w:rsidRPr="005E5E95" w:rsidRDefault="009F6EFF" w:rsidP="009F6EFF">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9F6EFF" w:rsidRPr="005E5E95" w:rsidRDefault="009F6EFF" w:rsidP="009F6EFF">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9F6EFF" w:rsidRPr="005E5E95" w:rsidRDefault="009F6EFF" w:rsidP="009F6EFF">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 xml:space="preserve">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w:t>
      </w:r>
      <w:r>
        <w:rPr>
          <w:rFonts w:ascii="Times New Roman" w:hAnsi="Times New Roman" w:cs="Times New Roman"/>
          <w:sz w:val="24"/>
          <w:szCs w:val="24"/>
        </w:rPr>
        <w:br/>
      </w:r>
      <w:r w:rsidRPr="005E5E95">
        <w:rPr>
          <w:rFonts w:ascii="Times New Roman" w:hAnsi="Times New Roman" w:cs="Times New Roman"/>
          <w:sz w:val="24"/>
          <w:szCs w:val="24"/>
        </w:rPr>
        <w:t>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9F6EFF" w:rsidRPr="005E5E95" w:rsidRDefault="009F6EFF" w:rsidP="009F6EFF">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9F6EFF" w:rsidRDefault="009F6EFF" w:rsidP="009F6EF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Z</w:t>
      </w:r>
      <w:r w:rsidRPr="005E5E95">
        <w:rPr>
          <w:rFonts w:ascii="Times New Roman" w:hAnsi="Times New Roman" w:cs="Times New Roman"/>
          <w:sz w:val="24"/>
          <w:szCs w:val="24"/>
        </w:rPr>
        <w:t xml:space="preserve">aświadczenie o wpisie do rejestru zakładów zgodne z rozporządzeniem Ministra Zdrowia </w:t>
      </w:r>
      <w:r>
        <w:rPr>
          <w:rFonts w:ascii="Times New Roman" w:hAnsi="Times New Roman" w:cs="Times New Roman"/>
          <w:sz w:val="24"/>
          <w:szCs w:val="24"/>
        </w:rPr>
        <w:br/>
      </w:r>
      <w:r w:rsidRPr="005E5E95">
        <w:rPr>
          <w:rFonts w:ascii="Times New Roman" w:hAnsi="Times New Roman" w:cs="Times New Roman"/>
          <w:sz w:val="24"/>
          <w:szCs w:val="24"/>
        </w:rPr>
        <w:t>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0"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0"/>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E952A5" w:rsidRPr="00E952A5" w:rsidRDefault="00E952A5" w:rsidP="00E952A5">
      <w:pPr>
        <w:spacing w:after="120" w:line="240" w:lineRule="auto"/>
        <w:ind w:hanging="426"/>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Oferty składane wspólnie:</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1.       Zgodnie z art. 58 ustawy Pzp. Wykonawcy mogą wspólnie ubiegać się o udzielenie zamówienia (konsorcjum).</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 xml:space="preserve">2.       Wykonawcy składający ofertę wspólną ustanawiają pełnomocnika do reprezentowania ich w postępowaniu o udzielenia zamówienia albo reprezentowania w postępowaniu </w:t>
      </w:r>
      <w:r w:rsidRPr="00E952A5">
        <w:rPr>
          <w:rFonts w:ascii="Times New Roman" w:eastAsia="Times New Roman" w:hAnsi="Times New Roman" w:cs="Times New Roman"/>
          <w:color w:val="000000"/>
          <w:sz w:val="24"/>
          <w:szCs w:val="24"/>
          <w:lang w:eastAsia="pl-PL"/>
        </w:rPr>
        <w:br/>
        <w:t>i zawarcia umowy a pełnomocnictwo dołączają do oferty.</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 xml:space="preserve">3.       W przypadku o którym mowa w art. 117 ust. 2 i 3 ustawy Pzp, Wykonawcy wspólnie ubiegający się o zamówienie </w:t>
      </w:r>
      <w:r w:rsidRPr="00E952A5">
        <w:rPr>
          <w:rFonts w:ascii="Times New Roman" w:eastAsia="Times New Roman" w:hAnsi="Times New Roman" w:cs="Times New Roman"/>
          <w:b/>
          <w:bCs/>
          <w:color w:val="000000"/>
          <w:sz w:val="24"/>
          <w:szCs w:val="24"/>
          <w:lang w:eastAsia="pl-PL"/>
        </w:rPr>
        <w:t>dołączają do oferty</w:t>
      </w:r>
      <w:r w:rsidRPr="00E952A5">
        <w:rPr>
          <w:rFonts w:ascii="Times New Roman" w:eastAsia="Times New Roman" w:hAnsi="Times New Roman" w:cs="Times New Roman"/>
          <w:color w:val="000000"/>
          <w:sz w:val="24"/>
          <w:szCs w:val="24"/>
          <w:lang w:eastAsia="pl-PL"/>
        </w:rPr>
        <w:t xml:space="preserve"> oświadczenie, z którego wynik, które usługi wykonują poszczególni Wykonawcy. Zamawiający zbada, czy nie zachodzą wobec tego podmiotu podstawy wykluczenia, które zostały przewidziane względem Wykonawcy.</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4.       Wszelką korespondencję w postępowaniu Zamawiający kierować będzie do wskazanego pełnomocnika.</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 xml:space="preserve">5.       Oferta wspólna, składana przez dwóch lub więcej Wykonawców, powinna spełniać następujące wymagania: </w:t>
      </w:r>
    </w:p>
    <w:p w:rsidR="00E952A5" w:rsidRPr="00E952A5" w:rsidRDefault="00E952A5" w:rsidP="00E952A5">
      <w:pPr>
        <w:spacing w:after="120" w:line="240" w:lineRule="auto"/>
        <w:ind w:hanging="426"/>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a)    oferta wspólna powinna być sporządzona zgodnie z SWZ;</w:t>
      </w:r>
    </w:p>
    <w:p w:rsidR="00E952A5" w:rsidRPr="00E952A5" w:rsidRDefault="00E952A5" w:rsidP="00E952A5">
      <w:pPr>
        <w:spacing w:after="120" w:line="240" w:lineRule="auto"/>
        <w:ind w:hanging="426"/>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b)    dokumenty składane przez członków konsorcjum czy wspólników spółki cywilnej, w tym oświadczenia muszą być podpisane przez wyznaczonego pełnomocnika lub osobę upoważnioną do reprezentowania danego podmiotu;</w:t>
      </w:r>
    </w:p>
    <w:p w:rsidR="00E952A5" w:rsidRPr="00E952A5" w:rsidRDefault="00E952A5" w:rsidP="00E952A5">
      <w:pPr>
        <w:spacing w:after="120" w:line="240" w:lineRule="auto"/>
        <w:ind w:hanging="426"/>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lastRenderedPageBreak/>
        <w:t xml:space="preserve">c)    </w:t>
      </w:r>
      <w:r w:rsidRPr="00E952A5">
        <w:rPr>
          <w:rFonts w:ascii="Times New Roman" w:eastAsia="Times New Roman" w:hAnsi="Times New Roman" w:cs="Times New Roman"/>
          <w:b/>
          <w:bCs/>
          <w:color w:val="000000"/>
          <w:sz w:val="24"/>
          <w:szCs w:val="24"/>
          <w:lang w:eastAsia="pl-PL"/>
        </w:rPr>
        <w:t xml:space="preserve">zgodnie z art. 58 ustawy Pzp wykazanie braku podstaw wykluczenia </w:t>
      </w:r>
      <w:r w:rsidRPr="00E952A5">
        <w:rPr>
          <w:rFonts w:ascii="Times New Roman" w:eastAsia="Times New Roman" w:hAnsi="Times New Roman" w:cs="Times New Roman"/>
          <w:b/>
          <w:bCs/>
          <w:color w:val="000000"/>
          <w:sz w:val="24"/>
          <w:szCs w:val="24"/>
          <w:lang w:eastAsia="pl-PL"/>
        </w:rPr>
        <w:br/>
        <w:t>z postępowania o udzielenie zamówienia zgodnie z art. 108 i 109 ustawy Pzp następuje przez każdego z Wykonawców oddzielnie.</w:t>
      </w:r>
    </w:p>
    <w:p w:rsidR="00E952A5" w:rsidRPr="00E952A5" w:rsidRDefault="00E952A5" w:rsidP="00E952A5">
      <w:pPr>
        <w:spacing w:after="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 xml:space="preserve">6.       </w:t>
      </w:r>
      <w:r w:rsidRPr="00E952A5">
        <w:rPr>
          <w:rFonts w:ascii="Times New Roman" w:eastAsia="Times New Roman" w:hAnsi="Times New Roman" w:cs="Times New Roman"/>
          <w:b/>
          <w:bCs/>
          <w:color w:val="000000"/>
          <w:sz w:val="24"/>
          <w:szCs w:val="24"/>
          <w:lang w:eastAsia="pl-PL"/>
        </w:rPr>
        <w:t>Wspólnicy spółki cywilnej są traktowani jak Wykonawcy składający ofertę wspólną.</w:t>
      </w: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powaniu w zakresie wskazanym przez Zamawiającego. Wzór oświadczenia z art. 125 ust</w:t>
      </w:r>
      <w:r w:rsidRPr="001738E5">
        <w:rPr>
          <w:rFonts w:ascii="Times New Roman" w:hAnsi="Times New Roman" w:cs="Times New Roman"/>
          <w:sz w:val="24"/>
          <w:szCs w:val="24"/>
        </w:rPr>
        <w:t xml:space="preserve">. </w:t>
      </w:r>
      <w:r w:rsidR="00681C54" w:rsidRPr="001738E5">
        <w:rPr>
          <w:rFonts w:ascii="Times New Roman" w:hAnsi="Times New Roman" w:cs="Times New Roman"/>
          <w:sz w:val="24"/>
          <w:szCs w:val="24"/>
        </w:rPr>
        <w:t xml:space="preserve">1 stanowi załącznik nr </w:t>
      </w:r>
      <w:r w:rsidR="009F6EFF" w:rsidRPr="001738E5">
        <w:rPr>
          <w:rFonts w:ascii="Times New Roman" w:hAnsi="Times New Roman" w:cs="Times New Roman"/>
          <w:sz w:val="24"/>
          <w:szCs w:val="24"/>
        </w:rPr>
        <w:t>3</w:t>
      </w:r>
      <w:r w:rsidR="004F6DA2" w:rsidRPr="001738E5">
        <w:rPr>
          <w:rFonts w:ascii="Times New Roman" w:hAnsi="Times New Roman" w:cs="Times New Roman"/>
          <w:sz w:val="24"/>
          <w:szCs w:val="24"/>
        </w:rPr>
        <w:t xml:space="preserve"> do SWZ.</w:t>
      </w:r>
      <w:r w:rsidR="004F6DA2" w:rsidRPr="00327B43">
        <w:rPr>
          <w:rFonts w:ascii="Times New Roman" w:hAnsi="Times New Roman" w:cs="Times New Roman"/>
          <w:sz w:val="24"/>
          <w:szCs w:val="24"/>
        </w:rPr>
        <w:t xml:space="preserve">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B144CC" w:rsidRPr="00EC38DC">
        <w:rPr>
          <w:rFonts w:ascii="Times New Roman" w:hAnsi="Times New Roman" w:cs="Times New Roman"/>
          <w:b/>
          <w:sz w:val="24"/>
          <w:szCs w:val="24"/>
          <w:u w:val="single"/>
        </w:rPr>
        <w:t>w zakresie spełniania warunków udziału w postępowaniu:</w:t>
      </w:r>
      <w:r w:rsidR="00B144CC">
        <w:rPr>
          <w:rFonts w:ascii="Times New Roman" w:hAnsi="Times New Roman" w:cs="Times New Roman"/>
          <w:b/>
          <w:sz w:val="24"/>
          <w:szCs w:val="24"/>
          <w:u w:val="single"/>
        </w:rPr>
        <w:t xml:space="preserve">   </w:t>
      </w:r>
    </w:p>
    <w:p w:rsidR="009F6EFF" w:rsidRPr="006A5642" w:rsidRDefault="00193335" w:rsidP="009F6EFF">
      <w:pPr>
        <w:suppressAutoHyphens/>
        <w:spacing w:after="12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 xml:space="preserve"> </w:t>
      </w:r>
      <w:r w:rsidR="009F6EFF" w:rsidRPr="006A5642">
        <w:rPr>
          <w:rFonts w:ascii="Times New Roman" w:hAnsi="Times New Roman" w:cs="Times New Roman"/>
          <w:b/>
          <w:sz w:val="24"/>
          <w:szCs w:val="24"/>
        </w:rPr>
        <w:t>aktualnej decyzji administracyjnej:</w:t>
      </w:r>
    </w:p>
    <w:p w:rsidR="009F6EFF" w:rsidRPr="00B31589" w:rsidRDefault="009F6EFF" w:rsidP="009F6EFF">
      <w:pPr>
        <w:tabs>
          <w:tab w:val="left" w:pos="-4680"/>
        </w:tabs>
        <w:spacing w:after="0" w:line="24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    w</w:t>
      </w:r>
      <w:r w:rsidRPr="005E5E95">
        <w:rPr>
          <w:rFonts w:ascii="Times New Roman" w:hAnsi="Times New Roman" w:cs="Times New Roman"/>
          <w:bCs/>
          <w:sz w:val="24"/>
          <w:szCs w:val="24"/>
        </w:rPr>
        <w:t xml:space="preserve">łaściwego powiatowego lekarza weterynarii w sprawie zatwierdzania, warunkowego zatwierdzania albo przedłużania warunkowego zatwierdzania zakładów, zgodnie </w:t>
      </w:r>
      <w:r>
        <w:rPr>
          <w:rFonts w:ascii="Times New Roman" w:hAnsi="Times New Roman" w:cs="Times New Roman"/>
          <w:bCs/>
          <w:sz w:val="24"/>
          <w:szCs w:val="24"/>
        </w:rPr>
        <w:br/>
      </w:r>
      <w:r w:rsidRPr="005E5E95">
        <w:rPr>
          <w:rFonts w:ascii="Times New Roman" w:hAnsi="Times New Roman" w:cs="Times New Roman"/>
          <w:bCs/>
          <w:sz w:val="24"/>
          <w:szCs w:val="24"/>
        </w:rPr>
        <w:t>z art. 20 ust. 1 pkt 2 ustawy z dnia 16 grudnia 2005 r.</w:t>
      </w:r>
      <w:r>
        <w:rPr>
          <w:rFonts w:ascii="Times New Roman" w:hAnsi="Times New Roman" w:cs="Times New Roman"/>
          <w:bCs/>
          <w:sz w:val="24"/>
          <w:szCs w:val="24"/>
        </w:rPr>
        <w:t xml:space="preserve"> </w:t>
      </w:r>
      <w:r w:rsidRPr="005E5E95">
        <w:rPr>
          <w:rFonts w:ascii="Times New Roman" w:hAnsi="Times New Roman" w:cs="Times New Roman"/>
          <w:bCs/>
          <w:sz w:val="24"/>
          <w:szCs w:val="24"/>
        </w:rPr>
        <w:t xml:space="preserve">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9F6EFF" w:rsidRPr="005E5E95" w:rsidRDefault="009F6EFF" w:rsidP="009F6EFF">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9F6EFF" w:rsidRPr="005E5E95" w:rsidRDefault="009F6EFF" w:rsidP="009F6EFF">
      <w:pPr>
        <w:tabs>
          <w:tab w:val="left" w:pos="-4680"/>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9F6EFF" w:rsidRPr="005E5E95" w:rsidRDefault="009F6EFF" w:rsidP="009F6EFF">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9F6EFF" w:rsidRPr="00CC60B4" w:rsidRDefault="009F6EFF" w:rsidP="009F6EFF">
      <w:pPr>
        <w:suppressAutoHyphens/>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   z</w:t>
      </w:r>
      <w:r w:rsidRPr="005E5E95">
        <w:rPr>
          <w:rFonts w:ascii="Times New Roman" w:hAnsi="Times New Roman" w:cs="Times New Roman"/>
          <w:sz w:val="24"/>
          <w:szCs w:val="24"/>
        </w:rPr>
        <w:t>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B144CC" w:rsidRPr="00FF08D2" w:rsidRDefault="00B144CC" w:rsidP="009F6EFF">
      <w:pPr>
        <w:suppressAutoHyphens/>
        <w:spacing w:after="120" w:line="240" w:lineRule="auto"/>
        <w:ind w:left="426" w:hanging="426"/>
        <w:jc w:val="both"/>
        <w:rPr>
          <w:rFonts w:ascii="Times New Roman" w:hAnsi="Times New Roman" w:cs="Times New Roman"/>
          <w:color w:val="FF0000"/>
          <w:sz w:val="24"/>
          <w:szCs w:val="24"/>
        </w:rPr>
      </w:pP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w:t>
      </w:r>
      <w:r w:rsidR="00934D85" w:rsidRPr="0076077F">
        <w:rPr>
          <w:rFonts w:ascii="Times New Roman" w:eastAsia="Times New Roman" w:hAnsi="Times New Roman" w:cs="Times New Roman"/>
          <w:sz w:val="24"/>
          <w:szCs w:val="24"/>
          <w:lang w:eastAsia="pl-PL"/>
        </w:rPr>
        <w:lastRenderedPageBreak/>
        <w:t xml:space="preserve">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9F6EFF">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 xml:space="preserve">X. </w:t>
            </w:r>
            <w:r w:rsidR="009F6EFF">
              <w:rPr>
                <w:rFonts w:ascii="Times New Roman" w:hAnsi="Times New Roman" w:cs="Times New Roman"/>
                <w:b/>
                <w:sz w:val="24"/>
                <w:szCs w:val="24"/>
              </w:rPr>
              <w:t>Informacja o przedmiotowych środkach dowodowych</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9F6EFF" w:rsidRPr="009F6EFF" w:rsidRDefault="009F6EFF" w:rsidP="002A4CB9">
      <w:pPr>
        <w:pStyle w:val="Akapitzlist"/>
        <w:numPr>
          <w:ilvl w:val="6"/>
          <w:numId w:val="28"/>
        </w:numPr>
        <w:spacing w:after="0" w:line="276" w:lineRule="auto"/>
        <w:ind w:left="567" w:hanging="425"/>
        <w:jc w:val="both"/>
        <w:rPr>
          <w:rFonts w:ascii="Times New Roman" w:hAnsi="Times New Roman" w:cs="Times New Roman"/>
          <w:color w:val="000000"/>
          <w:sz w:val="24"/>
          <w:szCs w:val="24"/>
        </w:rPr>
      </w:pPr>
      <w:r w:rsidRPr="009F6EFF">
        <w:rPr>
          <w:rFonts w:ascii="Times New Roman" w:eastAsia="Times New Roman" w:hAnsi="Times New Roman" w:cs="Times New Roman"/>
          <w:sz w:val="24"/>
          <w:szCs w:val="24"/>
          <w:lang w:eastAsia="pl-PL"/>
        </w:rPr>
        <w:t xml:space="preserve">Na potwierdzenie, że oferowane dostawy spełniają określone przez Zamawiającego wymagania wskazane w opisie przedmiotu zamówienia, Zamawiający żąda od Wykonawcy następującego przedmiotowego środka dowodowego w postaci potwierdzenia wdrożonego systemu HACCP w jednej z następujących form </w:t>
      </w:r>
      <w:r w:rsidRPr="009F6EFF">
        <w:rPr>
          <w:rFonts w:ascii="Times New Roman" w:hAnsi="Times New Roman" w:cs="Times New Roman"/>
          <w:color w:val="000000"/>
          <w:sz w:val="24"/>
          <w:szCs w:val="24"/>
        </w:rPr>
        <w:t xml:space="preserve">: </w:t>
      </w:r>
    </w:p>
    <w:p w:rsidR="009F6EFF" w:rsidRDefault="009F6EFF" w:rsidP="002A4CB9">
      <w:pPr>
        <w:pStyle w:val="Akapitzlist"/>
        <w:numPr>
          <w:ilvl w:val="0"/>
          <w:numId w:val="29"/>
        </w:numPr>
        <w:spacing w:after="0" w:line="276" w:lineRule="auto"/>
        <w:ind w:left="851" w:hanging="426"/>
        <w:jc w:val="both"/>
        <w:rPr>
          <w:rFonts w:ascii="Times New Roman" w:hAnsi="Times New Roman" w:cs="Times New Roman"/>
          <w:color w:val="000000"/>
          <w:sz w:val="24"/>
          <w:szCs w:val="24"/>
        </w:rPr>
      </w:pPr>
      <w:r w:rsidRPr="009E0C85">
        <w:rPr>
          <w:rFonts w:ascii="Times New Roman" w:hAnsi="Times New Roman" w:cs="Times New Roman"/>
          <w:sz w:val="24"/>
          <w:szCs w:val="24"/>
        </w:rPr>
        <w:t>certyfikatu systemu HACCP wydanego przez firmy posiadające akredytacje i uprawnienia Polskiego Centrum Akredytacji z siedzibą w Warszawie lub krajowej organizacji akredytacyjnej dla danego kraju</w:t>
      </w:r>
      <w:r>
        <w:rPr>
          <w:rFonts w:ascii="Times New Roman" w:hAnsi="Times New Roman" w:cs="Times New Roman"/>
          <w:color w:val="000000"/>
          <w:sz w:val="24"/>
          <w:szCs w:val="24"/>
        </w:rPr>
        <w:t>;</w:t>
      </w:r>
    </w:p>
    <w:p w:rsidR="009F6EFF" w:rsidRPr="009E0C85" w:rsidRDefault="009F6EFF" w:rsidP="002A4CB9">
      <w:pPr>
        <w:pStyle w:val="Akapitzlist"/>
        <w:numPr>
          <w:ilvl w:val="0"/>
          <w:numId w:val="29"/>
        </w:numPr>
        <w:spacing w:after="0" w:line="276" w:lineRule="auto"/>
        <w:ind w:left="851" w:hanging="426"/>
        <w:jc w:val="both"/>
        <w:rPr>
          <w:rFonts w:ascii="Times New Roman" w:hAnsi="Times New Roman" w:cs="Times New Roman"/>
          <w:color w:val="000000"/>
          <w:sz w:val="24"/>
          <w:szCs w:val="24"/>
        </w:rPr>
      </w:pPr>
      <w:r w:rsidRPr="00B31589">
        <w:rPr>
          <w:rFonts w:ascii="Times New Roman" w:hAnsi="Times New Roman" w:cs="Times New Roman"/>
          <w:b/>
          <w:sz w:val="24"/>
          <w:szCs w:val="24"/>
        </w:rPr>
        <w:t>albo</w:t>
      </w:r>
      <w:r w:rsidRPr="00B31589">
        <w:rPr>
          <w:rFonts w:ascii="Times New Roman" w:hAnsi="Times New Roman" w:cs="Times New Roman"/>
          <w:b/>
          <w:bCs/>
          <w:sz w:val="24"/>
          <w:szCs w:val="24"/>
        </w:rPr>
        <w:t xml:space="preserve"> </w:t>
      </w:r>
      <w:r w:rsidRPr="00B31589">
        <w:rPr>
          <w:rFonts w:ascii="Times New Roman" w:hAnsi="Times New Roman" w:cs="Times New Roman"/>
          <w:bCs/>
          <w:sz w:val="24"/>
          <w:szCs w:val="24"/>
        </w:rPr>
        <w:t>zaświadczenia właściwego organu Państwowej inspekcji Sanitarnej lub organu Inspekcji Weterynaryjnej o sprawowaniu nadzoru nad stosowaniem wdrożonego systemu HACCP</w:t>
      </w:r>
      <w:r>
        <w:rPr>
          <w:rFonts w:ascii="Times New Roman" w:hAnsi="Times New Roman" w:cs="Times New Roman"/>
          <w:bCs/>
          <w:sz w:val="24"/>
          <w:szCs w:val="24"/>
        </w:rPr>
        <w:t>;</w:t>
      </w:r>
    </w:p>
    <w:p w:rsidR="009F6EFF" w:rsidRDefault="009F6EFF" w:rsidP="002A4CB9">
      <w:pPr>
        <w:pStyle w:val="Akapitzlist"/>
        <w:numPr>
          <w:ilvl w:val="0"/>
          <w:numId w:val="29"/>
        </w:numPr>
        <w:spacing w:after="0" w:line="276" w:lineRule="auto"/>
        <w:ind w:left="851" w:hanging="426"/>
        <w:jc w:val="both"/>
        <w:rPr>
          <w:rFonts w:ascii="Times New Roman" w:hAnsi="Times New Roman" w:cs="Times New Roman"/>
          <w:sz w:val="24"/>
          <w:szCs w:val="24"/>
        </w:rPr>
      </w:pPr>
      <w:r w:rsidRPr="009E0C85">
        <w:rPr>
          <w:rFonts w:ascii="Times New Roman" w:hAnsi="Times New Roman" w:cs="Times New Roman"/>
          <w:sz w:val="24"/>
          <w:szCs w:val="24"/>
        </w:rPr>
        <w:t>przedłożyć oświadczenie, że dostarczany przedmiot zamówienia odpowiada wymaganiom zamieszczonym w „opisie przedmiotu zamówienia” – Rozdz. V SWZ</w:t>
      </w:r>
      <w:r>
        <w:rPr>
          <w:rFonts w:ascii="Times New Roman" w:hAnsi="Times New Roman" w:cs="Times New Roman"/>
          <w:sz w:val="24"/>
          <w:szCs w:val="24"/>
        </w:rPr>
        <w:t>.</w:t>
      </w:r>
      <w:r w:rsidR="00C1325F">
        <w:rPr>
          <w:rFonts w:ascii="Times New Roman" w:hAnsi="Times New Roman" w:cs="Times New Roman"/>
          <w:sz w:val="24"/>
          <w:szCs w:val="24"/>
        </w:rPr>
        <w:t xml:space="preserve"> – </w:t>
      </w:r>
      <w:r w:rsidR="00C1325F" w:rsidRPr="00C1325F">
        <w:rPr>
          <w:rFonts w:ascii="Times New Roman" w:hAnsi="Times New Roman" w:cs="Times New Roman"/>
          <w:b/>
          <w:sz w:val="24"/>
          <w:szCs w:val="24"/>
        </w:rPr>
        <w:t>załącznik nr 6 do SWZ</w:t>
      </w:r>
    </w:p>
    <w:p w:rsidR="009F6EFF" w:rsidRPr="006A5642" w:rsidRDefault="009F6EFF" w:rsidP="009F6EFF">
      <w:pPr>
        <w:spacing w:after="0" w:line="276" w:lineRule="auto"/>
        <w:ind w:left="426" w:hanging="426"/>
        <w:jc w:val="both"/>
        <w:rPr>
          <w:rFonts w:ascii="Times New Roman" w:eastAsia="Times New Roman" w:hAnsi="Times New Roman" w:cs="Times New Roman"/>
          <w:sz w:val="24"/>
          <w:szCs w:val="24"/>
          <w:lang w:eastAsia="pl-PL"/>
        </w:rPr>
      </w:pPr>
      <w:r w:rsidRPr="00CF4921">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 xml:space="preserve">  </w:t>
      </w:r>
      <w:r w:rsidRPr="00CF4921">
        <w:rPr>
          <w:rFonts w:ascii="Times New Roman" w:eastAsia="Times New Roman" w:hAnsi="Times New Roman" w:cs="Times New Roman"/>
          <w:sz w:val="24"/>
          <w:szCs w:val="24"/>
          <w:lang w:eastAsia="pl-PL"/>
        </w:rPr>
        <w:t xml:space="preserve">Zamawiający akceptuje równoważne przedmiotowe środki dowodowe, jeśli potwierdzają, </w:t>
      </w:r>
      <w:r w:rsidRPr="00CF4921">
        <w:rPr>
          <w:rFonts w:ascii="Times New Roman" w:eastAsia="Times New Roman" w:hAnsi="Times New Roman" w:cs="Times New Roman"/>
          <w:sz w:val="24"/>
          <w:szCs w:val="24"/>
          <w:lang w:eastAsia="pl-PL"/>
        </w:rPr>
        <w:br/>
        <w:t xml:space="preserve">że oferowane dostawy spełniają określone przez Zamawiającego wymagania związane </w:t>
      </w:r>
      <w:r w:rsidRPr="00CF4921">
        <w:rPr>
          <w:rFonts w:ascii="Times New Roman" w:eastAsia="Times New Roman" w:hAnsi="Times New Roman" w:cs="Times New Roman"/>
          <w:sz w:val="24"/>
          <w:szCs w:val="24"/>
          <w:lang w:eastAsia="pl-PL"/>
        </w:rPr>
        <w:br/>
        <w:t>z przedmiotem zamówienia.</w:t>
      </w:r>
    </w:p>
    <w:p w:rsidR="009F6EFF" w:rsidRPr="0034453C" w:rsidRDefault="009F6EFF" w:rsidP="009F6EFF">
      <w:pPr>
        <w:spacing w:after="0" w:line="276" w:lineRule="auto"/>
        <w:ind w:left="426" w:hanging="426"/>
        <w:jc w:val="both"/>
        <w:rPr>
          <w:rFonts w:ascii="Times New Roman" w:hAnsi="Times New Roman" w:cs="Times New Roman"/>
          <w:b/>
          <w:color w:val="000000"/>
          <w:sz w:val="24"/>
          <w:szCs w:val="24"/>
        </w:rPr>
      </w:pPr>
      <w:r>
        <w:rPr>
          <w:rFonts w:ascii="Times New Roman" w:hAnsi="Times New Roman" w:cs="Times New Roman"/>
          <w:color w:val="000000"/>
          <w:sz w:val="24"/>
          <w:szCs w:val="24"/>
        </w:rPr>
        <w:t>3</w:t>
      </w:r>
      <w:r w:rsidRPr="0034453C">
        <w:rPr>
          <w:rFonts w:ascii="Times New Roman" w:hAnsi="Times New Roman" w:cs="Times New Roman"/>
          <w:color w:val="000000"/>
          <w:sz w:val="24"/>
          <w:szCs w:val="24"/>
        </w:rPr>
        <w:t>.</w:t>
      </w:r>
      <w:r w:rsidRPr="0034453C">
        <w:rPr>
          <w:rFonts w:ascii="Times New Roman" w:hAnsi="Times New Roman" w:cs="Times New Roman"/>
          <w:color w:val="000000"/>
          <w:sz w:val="24"/>
          <w:szCs w:val="24"/>
        </w:rPr>
        <w:tab/>
      </w:r>
      <w:r w:rsidRPr="0034453C">
        <w:rPr>
          <w:rFonts w:ascii="Times New Roman" w:hAnsi="Times New Roman" w:cs="Times New Roman"/>
          <w:b/>
          <w:color w:val="000000"/>
          <w:sz w:val="24"/>
          <w:szCs w:val="24"/>
        </w:rPr>
        <w:t xml:space="preserve">Przedmiotowe środki dowodowe, o których mowa w pkt. 1 niniejszego SWZ Wykonawca składa wraz z ofertą w formie elektronicznej – szczegóły w rozdziale </w:t>
      </w:r>
      <w:r w:rsidRPr="001738E5">
        <w:rPr>
          <w:rFonts w:ascii="Times New Roman" w:hAnsi="Times New Roman" w:cs="Times New Roman"/>
          <w:b/>
          <w:color w:val="000000"/>
          <w:sz w:val="24"/>
          <w:szCs w:val="24"/>
        </w:rPr>
        <w:t>XVII</w:t>
      </w:r>
      <w:r w:rsidR="0083671D" w:rsidRPr="001738E5">
        <w:rPr>
          <w:rFonts w:ascii="Times New Roman" w:hAnsi="Times New Roman" w:cs="Times New Roman"/>
          <w:b/>
          <w:color w:val="000000"/>
          <w:sz w:val="24"/>
          <w:szCs w:val="24"/>
        </w:rPr>
        <w:t>I</w:t>
      </w:r>
      <w:r w:rsidRPr="001738E5">
        <w:rPr>
          <w:rFonts w:ascii="Times New Roman" w:hAnsi="Times New Roman" w:cs="Times New Roman"/>
          <w:b/>
          <w:color w:val="000000"/>
          <w:sz w:val="24"/>
          <w:szCs w:val="24"/>
        </w:rPr>
        <w:t xml:space="preserve"> SWZ</w:t>
      </w:r>
      <w:r w:rsidRPr="0034453C">
        <w:rPr>
          <w:rFonts w:ascii="Times New Roman" w:hAnsi="Times New Roman" w:cs="Times New Roman"/>
          <w:b/>
          <w:color w:val="000000"/>
          <w:sz w:val="24"/>
          <w:szCs w:val="24"/>
        </w:rPr>
        <w:t xml:space="preserve">. </w:t>
      </w:r>
    </w:p>
    <w:p w:rsidR="009F6EFF" w:rsidRPr="0034453C" w:rsidRDefault="009F6EFF" w:rsidP="009F6EFF">
      <w:pPr>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34453C">
        <w:rPr>
          <w:rFonts w:ascii="Times New Roman" w:hAnsi="Times New Roman" w:cs="Times New Roman"/>
          <w:color w:val="000000"/>
          <w:sz w:val="24"/>
          <w:szCs w:val="24"/>
        </w:rPr>
        <w:t>.</w:t>
      </w:r>
      <w:r w:rsidRPr="0034453C">
        <w:rPr>
          <w:rFonts w:ascii="Times New Roman" w:hAnsi="Times New Roman" w:cs="Times New Roman"/>
          <w:color w:val="000000"/>
          <w:sz w:val="24"/>
          <w:szCs w:val="24"/>
        </w:rPr>
        <w:tab/>
        <w:t>Zamawiający przewiduje w sytuacji jeżeli Wykonawca nie złożył przedmiotowych środków dowodowych lub złożone przedmiotowe środki dowodowe są niekompletne, wezwać do ich złożenia lub uzupełnienia w wyznaczonym terminie.</w:t>
      </w:r>
    </w:p>
    <w:p w:rsidR="009F6EFF" w:rsidRPr="0034453C" w:rsidRDefault="009F6EFF" w:rsidP="009F6EFF">
      <w:pPr>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34453C">
        <w:rPr>
          <w:rFonts w:ascii="Times New Roman" w:hAnsi="Times New Roman" w:cs="Times New Roman"/>
          <w:color w:val="000000"/>
          <w:sz w:val="24"/>
          <w:szCs w:val="24"/>
        </w:rPr>
        <w:t>.</w:t>
      </w:r>
      <w:r w:rsidRPr="0034453C">
        <w:rPr>
          <w:rFonts w:ascii="Times New Roman" w:hAnsi="Times New Roman" w:cs="Times New Roman"/>
          <w:color w:val="000000"/>
          <w:sz w:val="24"/>
          <w:szCs w:val="24"/>
        </w:rPr>
        <w:tab/>
        <w:t xml:space="preserve">Postanowienia pkt. </w:t>
      </w:r>
      <w:r>
        <w:rPr>
          <w:rFonts w:ascii="Times New Roman" w:hAnsi="Times New Roman" w:cs="Times New Roman"/>
          <w:color w:val="000000"/>
          <w:sz w:val="24"/>
          <w:szCs w:val="24"/>
        </w:rPr>
        <w:t>4</w:t>
      </w:r>
      <w:r w:rsidRPr="0034453C">
        <w:rPr>
          <w:rFonts w:ascii="Times New Roman" w:hAnsi="Times New Roman" w:cs="Times New Roman"/>
          <w:color w:val="000000"/>
          <w:sz w:val="24"/>
          <w:szCs w:val="24"/>
        </w:rPr>
        <w:t xml:space="preserve"> niniejszego rozdziału SWZ nie stosuje się, jeżeli pomimo złożenia przedmiotowego środka dowodowego, oferta podlega odrzuceniu albo zachodzą przesłanki unieważnienia postępowania. </w:t>
      </w:r>
    </w:p>
    <w:p w:rsidR="009F6EFF" w:rsidRPr="00F44573" w:rsidRDefault="009F6EFF" w:rsidP="009F6EFF">
      <w:pPr>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34453C">
        <w:rPr>
          <w:rFonts w:ascii="Times New Roman" w:hAnsi="Times New Roman" w:cs="Times New Roman"/>
          <w:color w:val="000000"/>
          <w:sz w:val="24"/>
          <w:szCs w:val="24"/>
        </w:rPr>
        <w:t>.</w:t>
      </w:r>
      <w:r w:rsidRPr="0034453C">
        <w:rPr>
          <w:rFonts w:ascii="Times New Roman" w:hAnsi="Times New Roman" w:cs="Times New Roman"/>
          <w:color w:val="000000"/>
          <w:sz w:val="24"/>
          <w:szCs w:val="24"/>
        </w:rPr>
        <w:tab/>
        <w:t>Zamawiający może żądać od Wykonawców wyjaśnień dotyczących treści przedmiotowych środków dowodowych.</w:t>
      </w:r>
    </w:p>
    <w:p w:rsidR="009F6EFF" w:rsidRDefault="009F6EFF" w:rsidP="009F6EFF">
      <w:pPr>
        <w:suppressAutoHyphens/>
        <w:spacing w:after="0" w:line="240" w:lineRule="auto"/>
        <w:ind w:left="426" w:hanging="426"/>
        <w:jc w:val="both"/>
      </w:pP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746748" w:rsidRDefault="003928A6" w:rsidP="003928A6">
      <w:pPr>
        <w:widowControl w:val="0"/>
        <w:tabs>
          <w:tab w:val="left" w:pos="567"/>
        </w:tabs>
        <w:suppressAutoHyphens/>
        <w:spacing w:after="120" w:line="240" w:lineRule="auto"/>
        <w:jc w:val="both"/>
        <w:rPr>
          <w:rFonts w:ascii="Times New Roman" w:eastAsia="Times New Roman" w:hAnsi="Times New Roman" w:cs="Times New Roman"/>
          <w:sz w:val="24"/>
          <w:szCs w:val="24"/>
          <w:lang w:eastAsia="pl-PL"/>
        </w:rPr>
      </w:pPr>
      <w:r w:rsidRPr="003928A6">
        <w:rPr>
          <w:rFonts w:ascii="Times New Roman" w:eastAsia="Times New Roman" w:hAnsi="Times New Roman" w:cs="Times New Roman"/>
          <w:sz w:val="24"/>
          <w:szCs w:val="24"/>
          <w:lang w:eastAsia="pl-PL"/>
        </w:rPr>
        <w:t>Wszelkie zmiany umowy mogą być dokonywane jedynie za zgodą obu stron, w formie pisemnego aneksu do umowy pod rygorem nieważności, w granicach umocowania art. 454 oraz 455, ustawy Prawo zamówień publicznych.</w:t>
      </w:r>
    </w:p>
    <w:p w:rsidR="009F6EFF" w:rsidRPr="00D3675E" w:rsidRDefault="009F6EFF" w:rsidP="0083671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jc w:val="both"/>
        <w:rPr>
          <w:rFonts w:ascii="Times New Roman" w:eastAsia="Times New Roman" w:hAnsi="Times New Roman" w:cs="Times New Roman"/>
          <w:b/>
          <w:spacing w:val="-3"/>
          <w:sz w:val="24"/>
          <w:szCs w:val="24"/>
          <w:lang w:eastAsia="pl-PL"/>
        </w:rPr>
      </w:pPr>
      <w:r w:rsidRPr="0083671D">
        <w:rPr>
          <w:rFonts w:ascii="Times New Roman" w:eastAsia="Times New Roman" w:hAnsi="Times New Roman" w:cs="Times New Roman"/>
          <w:b/>
          <w:spacing w:val="-3"/>
          <w:sz w:val="24"/>
          <w:szCs w:val="24"/>
          <w:highlight w:val="lightGray"/>
          <w:lang w:eastAsia="pl-PL"/>
        </w:rPr>
        <w:t>XI</w:t>
      </w:r>
      <w:r w:rsidR="0083671D" w:rsidRPr="0083671D">
        <w:rPr>
          <w:rFonts w:ascii="Times New Roman" w:eastAsia="Times New Roman" w:hAnsi="Times New Roman" w:cs="Times New Roman"/>
          <w:b/>
          <w:spacing w:val="-3"/>
          <w:sz w:val="24"/>
          <w:szCs w:val="24"/>
          <w:highlight w:val="lightGray"/>
          <w:lang w:eastAsia="pl-PL"/>
        </w:rPr>
        <w:t>I. Poleganie na zasobach innych podmiotów (jeżeli dotyczy)</w:t>
      </w:r>
    </w:p>
    <w:p w:rsidR="0083671D" w:rsidRPr="00EF310B" w:rsidRDefault="0083671D" w:rsidP="002A4CB9">
      <w:pPr>
        <w:numPr>
          <w:ilvl w:val="1"/>
          <w:numId w:val="30"/>
        </w:numPr>
        <w:spacing w:after="120" w:line="240" w:lineRule="auto"/>
        <w:ind w:left="426" w:hanging="426"/>
        <w:jc w:val="both"/>
        <w:rPr>
          <w:rFonts w:ascii="Times New Roman" w:eastAsia="Times New Roman" w:hAnsi="Times New Roman" w:cs="Times New Roman"/>
          <w:sz w:val="24"/>
          <w:szCs w:val="24"/>
          <w:lang w:eastAsia="pl-PL"/>
        </w:rPr>
      </w:pPr>
      <w:r w:rsidRPr="00EF310B">
        <w:rPr>
          <w:rFonts w:ascii="Times New Roman" w:eastAsia="Times New Roman" w:hAnsi="Times New Roman" w:cs="Times New Roman"/>
          <w:sz w:val="24"/>
          <w:szCs w:val="24"/>
          <w:lang w:eastAsia="pl-PL"/>
        </w:rPr>
        <w:lastRenderedPageBreak/>
        <w:t xml:space="preserve">Wykonawca może w celu potwierdzenia spełniania warunków udziału w postępowaniu, </w:t>
      </w:r>
      <w:r>
        <w:rPr>
          <w:rFonts w:ascii="Times New Roman" w:eastAsia="Times New Roman" w:hAnsi="Times New Roman" w:cs="Times New Roman"/>
          <w:sz w:val="24"/>
          <w:szCs w:val="24"/>
          <w:lang w:eastAsia="pl-PL"/>
        </w:rPr>
        <w:br/>
      </w:r>
      <w:r w:rsidRPr="00EF310B">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3671D" w:rsidRPr="00EF310B" w:rsidRDefault="0083671D" w:rsidP="002A4CB9">
      <w:pPr>
        <w:numPr>
          <w:ilvl w:val="1"/>
          <w:numId w:val="30"/>
        </w:numPr>
        <w:spacing w:after="120" w:line="240" w:lineRule="auto"/>
        <w:ind w:left="426" w:hanging="426"/>
        <w:jc w:val="both"/>
        <w:rPr>
          <w:rFonts w:ascii="Times New Roman" w:eastAsia="Times New Roman" w:hAnsi="Times New Roman" w:cs="Times New Roman"/>
          <w:sz w:val="24"/>
          <w:szCs w:val="24"/>
          <w:lang w:eastAsia="pl-PL"/>
        </w:rPr>
      </w:pPr>
      <w:r w:rsidRPr="00EF310B">
        <w:rPr>
          <w:rFonts w:ascii="Times New Roman" w:eastAsia="Times New Roman" w:hAnsi="Times New Roman" w:cs="Times New Roman"/>
          <w:sz w:val="24"/>
          <w:szCs w:val="24"/>
          <w:lang w:eastAsia="pl-PL"/>
        </w:rPr>
        <w:t>Wykonawca, który polega na zdolnościach lub sytuacji innych podmiotów udostępni</w:t>
      </w:r>
      <w:r>
        <w:rPr>
          <w:rFonts w:ascii="Times New Roman" w:eastAsia="Times New Roman" w:hAnsi="Times New Roman" w:cs="Times New Roman"/>
          <w:sz w:val="24"/>
          <w:szCs w:val="24"/>
          <w:lang w:eastAsia="pl-PL"/>
        </w:rPr>
        <w:t>ających zasoby, musi udowodnić Z</w:t>
      </w:r>
      <w:r w:rsidRPr="00EF310B">
        <w:rPr>
          <w:rFonts w:ascii="Times New Roman" w:eastAsia="Times New Roman" w:hAnsi="Times New Roman" w:cs="Times New Roman"/>
          <w:sz w:val="24"/>
          <w:szCs w:val="24"/>
          <w:lang w:eastAsia="pl-PL"/>
        </w:rPr>
        <w:t xml:space="preserve">amawiającemu, że realizując zamówienie, będzie dysponował niezbędnymi zasobami tych podmiotów, w szczególności przedstawiając wraz z ofertą </w:t>
      </w:r>
      <w:r w:rsidRPr="009C061D">
        <w:rPr>
          <w:rFonts w:ascii="Times New Roman" w:eastAsia="Times New Roman" w:hAnsi="Times New Roman" w:cs="Times New Roman"/>
          <w:b/>
          <w:sz w:val="24"/>
          <w:szCs w:val="24"/>
          <w:lang w:eastAsia="pl-PL"/>
        </w:rPr>
        <w:t>zobowiązanie tych podmiotów</w:t>
      </w:r>
      <w:r w:rsidRPr="00EF310B">
        <w:rPr>
          <w:rFonts w:ascii="Times New Roman" w:eastAsia="Times New Roman" w:hAnsi="Times New Roman" w:cs="Times New Roman"/>
          <w:sz w:val="24"/>
          <w:szCs w:val="24"/>
          <w:lang w:eastAsia="pl-PL"/>
        </w:rPr>
        <w:t xml:space="preserve"> do oddania mu</w:t>
      </w:r>
      <w:r>
        <w:rPr>
          <w:rFonts w:ascii="Times New Roman" w:eastAsia="Times New Roman" w:hAnsi="Times New Roman" w:cs="Times New Roman"/>
          <w:sz w:val="24"/>
          <w:szCs w:val="24"/>
          <w:lang w:eastAsia="pl-PL"/>
        </w:rPr>
        <w:t xml:space="preserve"> </w:t>
      </w:r>
      <w:r w:rsidRPr="00EF310B">
        <w:rPr>
          <w:rFonts w:ascii="Times New Roman" w:eastAsia="Times New Roman" w:hAnsi="Times New Roman" w:cs="Times New Roman"/>
          <w:sz w:val="24"/>
          <w:szCs w:val="24"/>
          <w:lang w:eastAsia="pl-PL"/>
        </w:rPr>
        <w:t xml:space="preserve">do dyspozycji niezbędnych zasobów na potrzeby realizacji zamówienia. </w:t>
      </w:r>
    </w:p>
    <w:p w:rsidR="0083671D" w:rsidRPr="009C061D" w:rsidRDefault="0083671D" w:rsidP="002A4CB9">
      <w:pPr>
        <w:numPr>
          <w:ilvl w:val="1"/>
          <w:numId w:val="30"/>
        </w:numPr>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W</w:t>
      </w:r>
      <w:r w:rsidRPr="009C061D">
        <w:rPr>
          <w:rFonts w:ascii="Times New Roman" w:eastAsia="Times New Roman" w:hAnsi="Times New Roman" w:cs="Times New Roman"/>
          <w:sz w:val="24"/>
          <w:szCs w:val="24"/>
          <w:lang w:eastAsia="pl-PL"/>
        </w:rPr>
        <w:t xml:space="preserve">ykonawca, w celu potwierdzenia spełniania warunków udziału w postępowaniu będzie powoływał się na zasoby innego podmiotu zamawiający będzie badał, czy nie zachodzą wobec takiego podmiotu podstawy wykluczenia wskazane </w:t>
      </w:r>
      <w:r>
        <w:rPr>
          <w:rFonts w:ascii="Times New Roman" w:eastAsia="Times New Roman" w:hAnsi="Times New Roman" w:cs="Times New Roman"/>
          <w:sz w:val="24"/>
          <w:szCs w:val="24"/>
          <w:lang w:eastAsia="pl-PL"/>
        </w:rPr>
        <w:br/>
      </w:r>
      <w:r w:rsidRPr="009C061D">
        <w:rPr>
          <w:rFonts w:ascii="Times New Roman" w:eastAsia="Times New Roman" w:hAnsi="Times New Roman" w:cs="Times New Roman"/>
          <w:sz w:val="24"/>
          <w:szCs w:val="24"/>
          <w:lang w:eastAsia="pl-PL"/>
        </w:rPr>
        <w:t xml:space="preserve">w rozdziale VII SWZ. Wykonawca, który powołuje się na zasoby innych podmiotów, </w:t>
      </w:r>
      <w:r>
        <w:rPr>
          <w:rFonts w:ascii="Times New Roman" w:eastAsia="Times New Roman" w:hAnsi="Times New Roman" w:cs="Times New Roman"/>
          <w:sz w:val="24"/>
          <w:szCs w:val="24"/>
          <w:lang w:eastAsia="pl-PL"/>
        </w:rPr>
        <w:br/>
      </w:r>
      <w:r w:rsidRPr="009C061D">
        <w:rPr>
          <w:rFonts w:ascii="Times New Roman" w:eastAsia="Times New Roman" w:hAnsi="Times New Roman" w:cs="Times New Roman"/>
          <w:sz w:val="24"/>
          <w:szCs w:val="24"/>
          <w:lang w:eastAsia="pl-PL"/>
        </w:rPr>
        <w:t xml:space="preserve">w celu wykazania braku istnienia </w:t>
      </w:r>
      <w:r>
        <w:rPr>
          <w:rFonts w:ascii="Times New Roman" w:eastAsia="Times New Roman" w:hAnsi="Times New Roman" w:cs="Times New Roman"/>
          <w:sz w:val="24"/>
          <w:szCs w:val="24"/>
          <w:lang w:eastAsia="pl-PL"/>
        </w:rPr>
        <w:t xml:space="preserve">wobec nich podstaw wykluczenia </w:t>
      </w:r>
      <w:r w:rsidRPr="009C061D">
        <w:rPr>
          <w:rFonts w:ascii="Times New Roman" w:eastAsia="Times New Roman" w:hAnsi="Times New Roman" w:cs="Times New Roman"/>
          <w:sz w:val="24"/>
          <w:szCs w:val="24"/>
          <w:lang w:eastAsia="pl-PL"/>
        </w:rPr>
        <w:t xml:space="preserve">oraz spełnienia warunków udziału - w zakresie, w jakim powołuje się na ich zasoby </w:t>
      </w:r>
      <w:r w:rsidRPr="009C061D">
        <w:rPr>
          <w:rFonts w:ascii="Times New Roman" w:eastAsia="Times New Roman" w:hAnsi="Times New Roman" w:cs="Times New Roman"/>
          <w:bCs/>
          <w:sz w:val="24"/>
          <w:szCs w:val="24"/>
          <w:lang w:eastAsia="pl-PL"/>
        </w:rPr>
        <w:t xml:space="preserve">składa wraz z ofertą dokumenty potwierdzające brak podstaw do wykluczenia. </w:t>
      </w:r>
    </w:p>
    <w:p w:rsidR="0083671D" w:rsidRDefault="0083671D" w:rsidP="0083671D">
      <w:pPr>
        <w:spacing w:after="0" w:line="240" w:lineRule="auto"/>
        <w:jc w:val="both"/>
        <w:rPr>
          <w:rFonts w:ascii="Times New Roman" w:eastAsia="Times New Roman" w:hAnsi="Times New Roman" w:cs="Times New Roman"/>
          <w:sz w:val="24"/>
          <w:szCs w:val="24"/>
          <w:u w:val="single"/>
          <w:lang w:eastAsia="pl-PL"/>
        </w:rPr>
      </w:pPr>
      <w:r w:rsidRPr="00EF310B">
        <w:rPr>
          <w:rFonts w:ascii="Times New Roman" w:eastAsia="Times New Roman" w:hAnsi="Times New Roman" w:cs="Times New Roman"/>
          <w:sz w:val="24"/>
          <w:szCs w:val="24"/>
          <w:u w:val="single"/>
          <w:lang w:eastAsia="pl-PL"/>
        </w:rPr>
        <w:t>UWAGA: Kwesti</w:t>
      </w:r>
      <w:r>
        <w:rPr>
          <w:rFonts w:ascii="Times New Roman" w:eastAsia="Times New Roman" w:hAnsi="Times New Roman" w:cs="Times New Roman"/>
          <w:sz w:val="24"/>
          <w:szCs w:val="24"/>
          <w:u w:val="single"/>
          <w:lang w:eastAsia="pl-PL"/>
        </w:rPr>
        <w:t>e</w:t>
      </w:r>
      <w:r w:rsidRPr="00EF310B">
        <w:rPr>
          <w:rFonts w:ascii="Times New Roman" w:eastAsia="Times New Roman" w:hAnsi="Times New Roman" w:cs="Times New Roman"/>
          <w:sz w:val="24"/>
          <w:szCs w:val="24"/>
          <w:u w:val="single"/>
          <w:lang w:eastAsia="pl-PL"/>
        </w:rPr>
        <w:t xml:space="preserve"> polegania na zasobie podmiotu trzeciego reguluje szczegółowo </w:t>
      </w:r>
      <w:r w:rsidRPr="00EF310B">
        <w:rPr>
          <w:rFonts w:ascii="Times New Roman" w:eastAsia="Times New Roman" w:hAnsi="Times New Roman" w:cs="Times New Roman"/>
          <w:sz w:val="24"/>
          <w:szCs w:val="24"/>
          <w:u w:val="single"/>
          <w:lang w:eastAsia="pl-PL"/>
        </w:rPr>
        <w:br/>
        <w:t>art. 118</w:t>
      </w:r>
      <w:r>
        <w:rPr>
          <w:rFonts w:ascii="Times New Roman" w:eastAsia="Times New Roman" w:hAnsi="Times New Roman" w:cs="Times New Roman"/>
          <w:sz w:val="24"/>
          <w:szCs w:val="24"/>
          <w:u w:val="single"/>
          <w:lang w:eastAsia="pl-PL"/>
        </w:rPr>
        <w:t xml:space="preserve"> </w:t>
      </w:r>
      <w:r w:rsidRPr="00EF310B">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u w:val="single"/>
          <w:lang w:eastAsia="pl-PL"/>
        </w:rPr>
        <w:t xml:space="preserve"> </w:t>
      </w:r>
      <w:r w:rsidRPr="00EF310B">
        <w:rPr>
          <w:rFonts w:ascii="Times New Roman" w:eastAsia="Times New Roman" w:hAnsi="Times New Roman" w:cs="Times New Roman"/>
          <w:sz w:val="24"/>
          <w:szCs w:val="24"/>
          <w:u w:val="single"/>
          <w:lang w:eastAsia="pl-PL"/>
        </w:rPr>
        <w:t>123 ustawy Pzp.</w:t>
      </w:r>
    </w:p>
    <w:p w:rsidR="009F6EFF" w:rsidRDefault="009F6EFF" w:rsidP="003928A6">
      <w:pPr>
        <w:widowControl w:val="0"/>
        <w:tabs>
          <w:tab w:val="left" w:pos="567"/>
        </w:tabs>
        <w:suppressAutoHyphens/>
        <w:spacing w:after="120" w:line="240" w:lineRule="auto"/>
        <w:jc w:val="both"/>
        <w:rPr>
          <w:rFonts w:ascii="Times New Roman" w:eastAsia="Times New Roman" w:hAnsi="Times New Roman" w:cs="Times New Roman"/>
          <w:sz w:val="24"/>
          <w:szCs w:val="24"/>
          <w:lang w:eastAsia="pl-PL"/>
        </w:rPr>
      </w:pPr>
    </w:p>
    <w:p w:rsidR="009F6EFF" w:rsidRPr="00840973" w:rsidRDefault="009F6EFF" w:rsidP="003928A6">
      <w:pPr>
        <w:widowControl w:val="0"/>
        <w:tabs>
          <w:tab w:val="left" w:pos="567"/>
        </w:tabs>
        <w:suppressAutoHyphens/>
        <w:spacing w:after="120" w:line="240" w:lineRule="auto"/>
        <w:jc w:val="both"/>
        <w:rPr>
          <w:rFonts w:ascii="Times New Roman" w:eastAsia="Times New Roman" w:hAnsi="Times New Roman" w:cs="Times New Roman"/>
          <w:color w:val="000000"/>
          <w:sz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XI</w:t>
            </w:r>
            <w:r w:rsidR="0083671D">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2A4CB9">
      <w:pPr>
        <w:numPr>
          <w:ilvl w:val="0"/>
          <w:numId w:val="22"/>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2A4CB9">
      <w:pPr>
        <w:numPr>
          <w:ilvl w:val="0"/>
          <w:numId w:val="22"/>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2A4CB9">
      <w:pPr>
        <w:pStyle w:val="Akapitzlist"/>
        <w:numPr>
          <w:ilvl w:val="0"/>
          <w:numId w:val="24"/>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2A4CB9">
      <w:pPr>
        <w:pStyle w:val="Akapitzlist"/>
        <w:numPr>
          <w:ilvl w:val="0"/>
          <w:numId w:val="25"/>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2A4CB9">
      <w:pPr>
        <w:pStyle w:val="Akapitzlist"/>
        <w:numPr>
          <w:ilvl w:val="0"/>
          <w:numId w:val="25"/>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2A4CB9">
      <w:pPr>
        <w:pStyle w:val="Akapitzlist"/>
        <w:numPr>
          <w:ilvl w:val="0"/>
          <w:numId w:val="25"/>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2A4CB9">
      <w:pPr>
        <w:pStyle w:val="Akapitzlist"/>
        <w:numPr>
          <w:ilvl w:val="0"/>
          <w:numId w:val="24"/>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2A4CB9">
      <w:pPr>
        <w:numPr>
          <w:ilvl w:val="0"/>
          <w:numId w:val="23"/>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2A4CB9">
      <w:pPr>
        <w:numPr>
          <w:ilvl w:val="0"/>
          <w:numId w:val="23"/>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2A4CB9">
      <w:pPr>
        <w:pStyle w:val="Akapitzlist"/>
        <w:numPr>
          <w:ilvl w:val="0"/>
          <w:numId w:val="26"/>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83671D">
              <w:rPr>
                <w:rFonts w:ascii="Times New Roman" w:eastAsia="Times New Roman" w:hAnsi="Times New Roman" w:cs="Times New Roman"/>
                <w:b/>
                <w:color w:val="000000"/>
                <w:sz w:val="24"/>
                <w:szCs w:val="24"/>
                <w:lang w:eastAsia="pl-PL"/>
              </w:rPr>
              <w:t>IV</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p w:rsidR="0083671D" w:rsidRPr="00D3675E" w:rsidRDefault="0083671D"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83671D">
        <w:rPr>
          <w:rFonts w:ascii="Times New Roman" w:eastAsia="Times New Roman" w:hAnsi="Times New Roman" w:cs="Times New Roman"/>
          <w:sz w:val="24"/>
          <w:szCs w:val="24"/>
          <w:lang w:eastAsia="pl-PL"/>
        </w:rPr>
        <w:t>Paulina Kryszałowicz</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w:t>
            </w:r>
            <w:r w:rsidR="0083671D">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Wykonawca jest związany złożoną ofertą od dnia upływu terminu składania ofert do dnia</w:t>
      </w:r>
      <w:r w:rsidR="0083671D">
        <w:rPr>
          <w:rFonts w:ascii="Times New Roman" w:eastAsia="Times New Roman" w:hAnsi="Times New Roman" w:cs="Times New Roman"/>
          <w:sz w:val="24"/>
          <w:szCs w:val="24"/>
          <w:lang w:eastAsia="pl-PL"/>
        </w:rPr>
        <w:t xml:space="preserve"> </w:t>
      </w:r>
      <w:r w:rsidR="004464B7">
        <w:rPr>
          <w:rFonts w:ascii="Times New Roman" w:eastAsia="Times New Roman" w:hAnsi="Times New Roman" w:cs="Times New Roman"/>
          <w:b/>
          <w:sz w:val="24"/>
          <w:szCs w:val="24"/>
          <w:lang w:eastAsia="pl-PL"/>
        </w:rPr>
        <w:t>21</w:t>
      </w:r>
      <w:r w:rsidR="004774A1" w:rsidRPr="00F86CD5">
        <w:rPr>
          <w:rFonts w:ascii="Times New Roman" w:eastAsia="Times New Roman" w:hAnsi="Times New Roman" w:cs="Times New Roman"/>
          <w:b/>
          <w:sz w:val="24"/>
          <w:szCs w:val="24"/>
          <w:lang w:eastAsia="pl-PL"/>
        </w:rPr>
        <w:t>.</w:t>
      </w:r>
      <w:r w:rsidR="00842723">
        <w:rPr>
          <w:rFonts w:ascii="Times New Roman" w:eastAsia="Times New Roman" w:hAnsi="Times New Roman" w:cs="Times New Roman"/>
          <w:b/>
          <w:sz w:val="24"/>
          <w:szCs w:val="24"/>
          <w:lang w:eastAsia="pl-PL"/>
        </w:rPr>
        <w:t>12</w:t>
      </w:r>
      <w:r w:rsidRPr="00F86CD5">
        <w:rPr>
          <w:rFonts w:ascii="Times New Roman" w:eastAsia="Times New Roman" w:hAnsi="Times New Roman" w:cs="Times New Roman"/>
          <w:b/>
          <w:sz w:val="24"/>
          <w:szCs w:val="24"/>
          <w:lang w:eastAsia="pl-PL"/>
        </w:rPr>
        <w:t>.202</w:t>
      </w:r>
      <w:r w:rsidR="00172F9F" w:rsidRPr="00F86CD5">
        <w:rPr>
          <w:rFonts w:ascii="Times New Roman" w:eastAsia="Times New Roman" w:hAnsi="Times New Roman" w:cs="Times New Roman"/>
          <w:b/>
          <w:sz w:val="24"/>
          <w:szCs w:val="24"/>
          <w:lang w:eastAsia="pl-PL"/>
        </w:rPr>
        <w:t>4</w:t>
      </w:r>
      <w:r w:rsidRPr="00F86CD5">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w:t>
            </w:r>
            <w:r w:rsidR="0083671D">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1738E5" w:rsidRDefault="00774D22" w:rsidP="00774D22">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74D22">
        <w:rPr>
          <w:rFonts w:ascii="Times New Roman" w:eastAsia="Times New Roman" w:hAnsi="Times New Roman" w:cs="Times New Roman"/>
          <w:b/>
          <w:color w:val="000000"/>
          <w:sz w:val="24"/>
          <w:szCs w:val="24"/>
          <w:u w:val="single"/>
          <w:lang w:eastAsia="pl-PL"/>
        </w:rPr>
        <w:t xml:space="preserve">Dokumenty </w:t>
      </w:r>
      <w:r w:rsidRPr="001738E5">
        <w:rPr>
          <w:rFonts w:ascii="Times New Roman" w:eastAsia="Times New Roman" w:hAnsi="Times New Roman" w:cs="Times New Roman"/>
          <w:b/>
          <w:color w:val="000000"/>
          <w:sz w:val="24"/>
          <w:szCs w:val="24"/>
          <w:u w:val="single"/>
          <w:lang w:eastAsia="pl-PL"/>
        </w:rPr>
        <w:t xml:space="preserve">stanowiące ofertę, które należy złożyć: </w:t>
      </w:r>
    </w:p>
    <w:p w:rsidR="00AF059D" w:rsidRPr="001738E5" w:rsidRDefault="00AF059D" w:rsidP="00E47C3E">
      <w:pPr>
        <w:numPr>
          <w:ilvl w:val="1"/>
          <w:numId w:val="4"/>
        </w:numPr>
        <w:spacing w:after="0" w:line="264" w:lineRule="auto"/>
        <w:ind w:left="284" w:right="-2" w:firstLine="142"/>
        <w:jc w:val="both"/>
        <w:rPr>
          <w:rFonts w:ascii="Times New Roman" w:eastAsia="Times New Roman" w:hAnsi="Times New Roman" w:cs="Times New Roman"/>
          <w:b/>
          <w:color w:val="000000" w:themeColor="text1"/>
          <w:sz w:val="24"/>
          <w:szCs w:val="24"/>
          <w:lang w:eastAsia="pl-PL"/>
        </w:rPr>
      </w:pPr>
      <w:r w:rsidRPr="001738E5">
        <w:rPr>
          <w:rFonts w:ascii="Times New Roman" w:eastAsia="Times New Roman" w:hAnsi="Times New Roman" w:cs="Times New Roman"/>
          <w:b/>
          <w:color w:val="000000" w:themeColor="text1"/>
          <w:sz w:val="24"/>
          <w:szCs w:val="24"/>
          <w:lang w:eastAsia="pl-PL"/>
        </w:rPr>
        <w:t xml:space="preserve"> </w:t>
      </w:r>
      <w:r w:rsidR="0083671D" w:rsidRPr="001738E5">
        <w:rPr>
          <w:rFonts w:ascii="Times New Roman" w:eastAsia="Times New Roman" w:hAnsi="Times New Roman" w:cs="Times New Roman"/>
          <w:b/>
          <w:color w:val="000000" w:themeColor="text1"/>
          <w:sz w:val="24"/>
          <w:szCs w:val="24"/>
          <w:lang w:eastAsia="pl-PL"/>
        </w:rPr>
        <w:t xml:space="preserve">Formularz ofertowy – </w:t>
      </w:r>
      <w:r w:rsidR="0092235E" w:rsidRPr="0092235E">
        <w:rPr>
          <w:rFonts w:ascii="Times New Roman" w:eastAsia="Times New Roman" w:hAnsi="Times New Roman" w:cs="Times New Roman"/>
          <w:b/>
          <w:color w:val="000000" w:themeColor="text1"/>
          <w:sz w:val="24"/>
          <w:szCs w:val="24"/>
          <w:lang w:eastAsia="pl-PL"/>
        </w:rPr>
        <w:t>załącznik</w:t>
      </w:r>
      <w:r w:rsidR="0092235E">
        <w:rPr>
          <w:rFonts w:ascii="Times New Roman" w:eastAsia="Times New Roman" w:hAnsi="Times New Roman" w:cs="Times New Roman"/>
          <w:b/>
          <w:color w:val="000000" w:themeColor="text1"/>
          <w:sz w:val="24"/>
          <w:szCs w:val="24"/>
          <w:lang w:eastAsia="pl-PL"/>
        </w:rPr>
        <w:t xml:space="preserve"> nr 1 do SWZ</w:t>
      </w:r>
    </w:p>
    <w:p w:rsidR="00AF059D" w:rsidRPr="001738E5" w:rsidRDefault="00AF059D" w:rsidP="00E47C3E">
      <w:pPr>
        <w:numPr>
          <w:ilvl w:val="1"/>
          <w:numId w:val="4"/>
        </w:numPr>
        <w:spacing w:after="0" w:line="264" w:lineRule="auto"/>
        <w:ind w:left="567" w:right="-2" w:hanging="141"/>
        <w:jc w:val="both"/>
        <w:rPr>
          <w:rFonts w:ascii="Times New Roman" w:eastAsia="Times New Roman" w:hAnsi="Times New Roman" w:cs="Times New Roman"/>
          <w:b/>
          <w:color w:val="000000" w:themeColor="text1"/>
          <w:sz w:val="24"/>
          <w:szCs w:val="24"/>
          <w:lang w:eastAsia="pl-PL"/>
        </w:rPr>
      </w:pPr>
      <w:r w:rsidRPr="001738E5">
        <w:rPr>
          <w:rFonts w:ascii="Times New Roman" w:eastAsia="Times New Roman" w:hAnsi="Times New Roman" w:cs="Times New Roman"/>
          <w:b/>
          <w:color w:val="000000" w:themeColor="text1"/>
          <w:sz w:val="24"/>
          <w:szCs w:val="24"/>
          <w:lang w:eastAsia="pl-PL"/>
        </w:rPr>
        <w:t xml:space="preserve"> </w:t>
      </w:r>
      <w:r w:rsidR="00842723" w:rsidRPr="001738E5">
        <w:rPr>
          <w:rFonts w:ascii="Times New Roman" w:eastAsia="Times New Roman" w:hAnsi="Times New Roman" w:cs="Times New Roman"/>
          <w:b/>
          <w:color w:val="000000" w:themeColor="text1"/>
          <w:sz w:val="24"/>
          <w:szCs w:val="24"/>
          <w:lang w:eastAsia="pl-PL"/>
        </w:rPr>
        <w:t>Formularz cenowy</w:t>
      </w:r>
      <w:r w:rsidR="0092235E">
        <w:rPr>
          <w:rFonts w:ascii="Times New Roman" w:eastAsia="Times New Roman" w:hAnsi="Times New Roman" w:cs="Times New Roman"/>
          <w:b/>
          <w:color w:val="000000" w:themeColor="text1"/>
          <w:sz w:val="24"/>
          <w:szCs w:val="24"/>
          <w:lang w:eastAsia="pl-PL"/>
        </w:rPr>
        <w:t xml:space="preserve"> –załącznik nr 2 do SWZ</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Oświadczenie Wykonawcy o </w:t>
      </w:r>
      <w:r w:rsidR="008F0BB6">
        <w:rPr>
          <w:rFonts w:ascii="Times New Roman" w:eastAsia="Times New Roman" w:hAnsi="Times New Roman" w:cs="Times New Roman"/>
          <w:b/>
          <w:color w:val="000000"/>
          <w:sz w:val="24"/>
          <w:szCs w:val="24"/>
          <w:lang w:eastAsia="pl-PL"/>
        </w:rPr>
        <w:t xml:space="preserve">spełnianiu warunków udziału w postępowaniu </w:t>
      </w:r>
      <w:r w:rsidR="008F0BB6">
        <w:rPr>
          <w:rFonts w:ascii="Times New Roman" w:eastAsia="Times New Roman" w:hAnsi="Times New Roman" w:cs="Times New Roman"/>
          <w:b/>
          <w:color w:val="000000"/>
          <w:sz w:val="24"/>
          <w:szCs w:val="24"/>
          <w:lang w:eastAsia="pl-PL"/>
        </w:rPr>
        <w:br/>
        <w:t xml:space="preserve">i braku podstaw wykluczenia </w:t>
      </w:r>
      <w:r w:rsidRPr="00D3675E">
        <w:rPr>
          <w:rFonts w:ascii="Times New Roman" w:eastAsia="Times New Roman" w:hAnsi="Times New Roman" w:cs="Times New Roman"/>
          <w:b/>
          <w:color w:val="000000"/>
          <w:sz w:val="24"/>
          <w:szCs w:val="24"/>
          <w:lang w:eastAsia="pl-PL"/>
        </w:rPr>
        <w:t xml:space="preserve">składane na podstawie art. 125 ust. 1 ustawy </w:t>
      </w:r>
      <w:r w:rsidR="008F0BB6">
        <w:rPr>
          <w:rFonts w:ascii="Times New Roman" w:eastAsia="Times New Roman" w:hAnsi="Times New Roman" w:cs="Times New Roman"/>
          <w:b/>
          <w:color w:val="000000"/>
          <w:sz w:val="24"/>
          <w:szCs w:val="24"/>
          <w:lang w:eastAsia="pl-PL"/>
        </w:rPr>
        <w:t xml:space="preserve">z dnia 11 września 2019 r.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 xml:space="preserve">rawo </w:t>
      </w:r>
      <w:r w:rsidRPr="00D3675E">
        <w:rPr>
          <w:rFonts w:ascii="Times New Roman" w:eastAsia="Times New Roman" w:hAnsi="Times New Roman" w:cs="Times New Roman"/>
          <w:b/>
          <w:color w:val="000000"/>
          <w:sz w:val="24"/>
          <w:szCs w:val="24"/>
          <w:lang w:eastAsia="pl-PL"/>
        </w:rPr>
        <w:t>z</w:t>
      </w:r>
      <w:r w:rsidR="008F0BB6">
        <w:rPr>
          <w:rFonts w:ascii="Times New Roman" w:eastAsia="Times New Roman" w:hAnsi="Times New Roman" w:cs="Times New Roman"/>
          <w:b/>
          <w:color w:val="000000"/>
          <w:sz w:val="24"/>
          <w:szCs w:val="24"/>
          <w:lang w:eastAsia="pl-PL"/>
        </w:rPr>
        <w:t xml:space="preserve">amówień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ublicznych (Dz. U. z 202</w:t>
      </w:r>
      <w:r w:rsidR="00D25E5A">
        <w:rPr>
          <w:rFonts w:ascii="Times New Roman" w:eastAsia="Times New Roman" w:hAnsi="Times New Roman" w:cs="Times New Roman"/>
          <w:b/>
          <w:color w:val="000000"/>
          <w:sz w:val="24"/>
          <w:szCs w:val="24"/>
          <w:lang w:eastAsia="pl-PL"/>
        </w:rPr>
        <w:t>3</w:t>
      </w:r>
      <w:r w:rsidR="008F0BB6">
        <w:rPr>
          <w:rFonts w:ascii="Times New Roman" w:eastAsia="Times New Roman" w:hAnsi="Times New Roman" w:cs="Times New Roman"/>
          <w:b/>
          <w:color w:val="000000"/>
          <w:sz w:val="24"/>
          <w:szCs w:val="24"/>
          <w:lang w:eastAsia="pl-PL"/>
        </w:rPr>
        <w:t>.</w:t>
      </w:r>
      <w:r w:rsidR="00D25E5A">
        <w:rPr>
          <w:rFonts w:ascii="Times New Roman" w:eastAsia="Times New Roman" w:hAnsi="Times New Roman" w:cs="Times New Roman"/>
          <w:b/>
          <w:color w:val="000000"/>
          <w:sz w:val="24"/>
          <w:szCs w:val="24"/>
          <w:lang w:eastAsia="pl-PL"/>
        </w:rPr>
        <w:t>1605</w:t>
      </w:r>
      <w:r w:rsidR="008F0BB6">
        <w:rPr>
          <w:rFonts w:ascii="Times New Roman" w:eastAsia="Times New Roman" w:hAnsi="Times New Roman" w:cs="Times New Roman"/>
          <w:b/>
          <w:color w:val="000000"/>
          <w:sz w:val="24"/>
          <w:szCs w:val="24"/>
          <w:lang w:eastAsia="pl-PL"/>
        </w:rPr>
        <w:t xml:space="preserve"> t.j. z późn. zm.)</w:t>
      </w:r>
      <w:r w:rsidRPr="00D3675E">
        <w:rPr>
          <w:rFonts w:ascii="Times New Roman" w:eastAsia="Times New Roman" w:hAnsi="Times New Roman" w:cs="Times New Roman"/>
          <w:color w:val="000000"/>
          <w:sz w:val="24"/>
          <w:szCs w:val="24"/>
          <w:lang w:eastAsia="pl-PL"/>
        </w:rPr>
        <w:t xml:space="preserve"> </w:t>
      </w:r>
      <w:r w:rsidRPr="00FD58BF">
        <w:rPr>
          <w:rFonts w:ascii="Times New Roman" w:eastAsia="Times New Roman" w:hAnsi="Times New Roman" w:cs="Times New Roman"/>
          <w:b/>
          <w:color w:val="000000"/>
          <w:sz w:val="24"/>
          <w:szCs w:val="24"/>
          <w:lang w:eastAsia="pl-PL"/>
        </w:rPr>
        <w:t>–</w:t>
      </w:r>
      <w:r w:rsidR="0092235E">
        <w:rPr>
          <w:rFonts w:ascii="Times New Roman" w:eastAsia="Times New Roman" w:hAnsi="Times New Roman" w:cs="Times New Roman"/>
          <w:b/>
          <w:color w:val="000000"/>
          <w:sz w:val="24"/>
          <w:szCs w:val="24"/>
          <w:lang w:eastAsia="pl-PL"/>
        </w:rPr>
        <w:t>wzór stanowi załącznik nr</w:t>
      </w:r>
      <w:r w:rsidR="004464B7">
        <w:rPr>
          <w:rFonts w:ascii="Times New Roman" w:eastAsia="Times New Roman" w:hAnsi="Times New Roman" w:cs="Times New Roman"/>
          <w:b/>
          <w:color w:val="000000"/>
          <w:sz w:val="24"/>
          <w:szCs w:val="24"/>
          <w:lang w:eastAsia="pl-PL"/>
        </w:rPr>
        <w:t xml:space="preserve"> 3</w:t>
      </w:r>
      <w:r w:rsidR="0092235E">
        <w:rPr>
          <w:rFonts w:ascii="Times New Roman" w:eastAsia="Times New Roman" w:hAnsi="Times New Roman" w:cs="Times New Roman"/>
          <w:b/>
          <w:color w:val="000000"/>
          <w:sz w:val="24"/>
          <w:szCs w:val="24"/>
          <w:lang w:eastAsia="pl-PL"/>
        </w:rPr>
        <w:t xml:space="preserve"> do SWZ.</w:t>
      </w:r>
      <w:r w:rsidRPr="00D3675E">
        <w:rPr>
          <w:rFonts w:ascii="Times New Roman" w:eastAsia="Times New Roman" w:hAnsi="Times New Roman" w:cs="Times New Roman"/>
          <w:color w:val="000000"/>
          <w:sz w:val="24"/>
          <w:szCs w:val="24"/>
          <w:lang w:eastAsia="pl-PL"/>
        </w:rPr>
        <w:t xml:space="preserve"> </w:t>
      </w:r>
      <w:r w:rsidRPr="00BC6BCD">
        <w:rPr>
          <w:rFonts w:ascii="Times New Roman" w:eastAsia="Times New Roman" w:hAnsi="Times New Roman" w:cs="Times New Roman"/>
          <w:b/>
          <w:color w:val="000000"/>
          <w:sz w:val="24"/>
          <w:szCs w:val="24"/>
          <w:lang w:eastAsia="pl-PL"/>
        </w:rPr>
        <w:t xml:space="preserve">W przypadku wspólnego ubiegania się o zamówienie przez Wykonawców, oświadczenie o </w:t>
      </w:r>
      <w:r w:rsidR="008F0BB6">
        <w:rPr>
          <w:rFonts w:ascii="Times New Roman" w:eastAsia="Times New Roman" w:hAnsi="Times New Roman" w:cs="Times New Roman"/>
          <w:b/>
          <w:color w:val="000000"/>
          <w:sz w:val="24"/>
          <w:szCs w:val="24"/>
          <w:lang w:eastAsia="pl-PL"/>
        </w:rPr>
        <w:t xml:space="preserve">spełnianiu warunków udziału w postępowaniu i braku podstaw </w:t>
      </w:r>
      <w:r w:rsidRPr="00BC6BCD">
        <w:rPr>
          <w:rFonts w:ascii="Times New Roman" w:eastAsia="Times New Roman" w:hAnsi="Times New Roman" w:cs="Times New Roman"/>
          <w:b/>
          <w:color w:val="000000"/>
          <w:sz w:val="24"/>
          <w:szCs w:val="24"/>
          <w:lang w:eastAsia="pl-PL"/>
        </w:rPr>
        <w:t>wykluczeni</w:t>
      </w:r>
      <w:r w:rsidR="008F0BB6">
        <w:rPr>
          <w:rFonts w:ascii="Times New Roman" w:eastAsia="Times New Roman" w:hAnsi="Times New Roman" w:cs="Times New Roman"/>
          <w:b/>
          <w:color w:val="000000"/>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lastRenderedPageBreak/>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AF059D">
        <w:rPr>
          <w:rFonts w:ascii="Times New Roman" w:eastAsia="Times New Roman" w:hAnsi="Times New Roman" w:cs="Times New Roman"/>
          <w:b/>
          <w:color w:val="000000"/>
          <w:sz w:val="24"/>
          <w:szCs w:val="24"/>
          <w:lang w:eastAsia="pl-PL"/>
        </w:rPr>
        <w:t>jeżeli dotyczy</w:t>
      </w:r>
      <w:r w:rsidR="00031F83" w:rsidRPr="00031F83">
        <w:rPr>
          <w:rFonts w:ascii="Times New Roman" w:eastAsia="Times New Roman" w:hAnsi="Times New Roman" w:cs="Times New Roman"/>
          <w:b/>
          <w:color w:val="000000"/>
          <w:sz w:val="24"/>
          <w:szCs w:val="24"/>
          <w:lang w:eastAsia="pl-PL"/>
        </w:rPr>
        <w:t>.</w:t>
      </w:r>
      <w:r w:rsidR="00481474">
        <w:rPr>
          <w:rFonts w:ascii="Times New Roman" w:eastAsia="Times New Roman" w:hAnsi="Times New Roman" w:cs="Times New Roman"/>
          <w:color w:val="000000"/>
          <w:sz w:val="24"/>
          <w:szCs w:val="24"/>
          <w:lang w:eastAsia="pl-PL"/>
        </w:rPr>
        <w:t xml:space="preserve"> </w:t>
      </w:r>
      <w:r w:rsidRPr="00031B59">
        <w:rPr>
          <w:rFonts w:ascii="Times New Roman" w:eastAsia="Times New Roman" w:hAnsi="Times New Roman" w:cs="Times New Roman"/>
          <w:color w:val="000000"/>
          <w:sz w:val="24"/>
          <w:szCs w:val="24"/>
          <w:lang w:eastAsia="pl-PL"/>
        </w:rPr>
        <w:t xml:space="preserve"> </w:t>
      </w:r>
    </w:p>
    <w:p w:rsidR="00AA362B" w:rsidRPr="00690343"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xml:space="preserve">) – w przypadku udostępnienia zasobów.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2A4CB9">
      <w:pPr>
        <w:numPr>
          <w:ilvl w:val="0"/>
          <w:numId w:val="27"/>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1"/>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i przekazywania informacji oraz wymagań technicznych dla dokumentów 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6A044A">
              <w:rPr>
                <w:rFonts w:ascii="Times New Roman" w:eastAsia="Times New Roman" w:hAnsi="Times New Roman" w:cs="Times New Roman"/>
                <w:b/>
                <w:color w:val="000000"/>
                <w:sz w:val="24"/>
                <w:szCs w:val="24"/>
                <w:lang w:eastAsia="pl-PL"/>
              </w:rPr>
              <w:t>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2A4CB9">
      <w:pPr>
        <w:pStyle w:val="Akapitzlist"/>
        <w:numPr>
          <w:ilvl w:val="0"/>
          <w:numId w:val="19"/>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4464B7">
        <w:rPr>
          <w:rFonts w:ascii="Times New Roman" w:eastAsia="Times New Roman" w:hAnsi="Times New Roman" w:cs="Times New Roman"/>
          <w:b/>
          <w:sz w:val="24"/>
          <w:szCs w:val="24"/>
          <w:lang w:eastAsia="pl-PL"/>
        </w:rPr>
        <w:t>22</w:t>
      </w:r>
      <w:r w:rsidR="00713CDC" w:rsidRPr="000E75A0">
        <w:rPr>
          <w:rFonts w:ascii="Times New Roman" w:eastAsia="Times New Roman" w:hAnsi="Times New Roman" w:cs="Times New Roman"/>
          <w:b/>
          <w:sz w:val="24"/>
          <w:szCs w:val="24"/>
          <w:lang w:eastAsia="pl-PL"/>
        </w:rPr>
        <w:t>.</w:t>
      </w:r>
      <w:r w:rsidR="00D57160">
        <w:rPr>
          <w:rFonts w:ascii="Times New Roman" w:eastAsia="Times New Roman" w:hAnsi="Times New Roman" w:cs="Times New Roman"/>
          <w:b/>
          <w:sz w:val="24"/>
          <w:szCs w:val="24"/>
          <w:lang w:eastAsia="pl-PL"/>
        </w:rPr>
        <w:t>11</w:t>
      </w:r>
      <w:r w:rsidR="009B35E4" w:rsidRPr="000E75A0">
        <w:rPr>
          <w:rFonts w:ascii="Times New Roman" w:eastAsia="Times New Roman" w:hAnsi="Times New Roman" w:cs="Times New Roman"/>
          <w:b/>
          <w:sz w:val="24"/>
          <w:szCs w:val="24"/>
          <w:lang w:eastAsia="pl-PL"/>
        </w:rPr>
        <w:t>.202</w:t>
      </w:r>
      <w:r w:rsidR="007D58DB" w:rsidRPr="000E75A0">
        <w:rPr>
          <w:rFonts w:ascii="Times New Roman" w:eastAsia="Times New Roman" w:hAnsi="Times New Roman" w:cs="Times New Roman"/>
          <w:b/>
          <w:sz w:val="24"/>
          <w:szCs w:val="24"/>
          <w:lang w:eastAsia="pl-PL"/>
        </w:rPr>
        <w:t>4</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lastRenderedPageBreak/>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2A4CB9">
      <w:pPr>
        <w:pStyle w:val="Akapitzlist"/>
        <w:numPr>
          <w:ilvl w:val="0"/>
          <w:numId w:val="19"/>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4464B7">
        <w:rPr>
          <w:rFonts w:ascii="Times New Roman" w:eastAsia="Calibri" w:hAnsi="Times New Roman" w:cs="Times New Roman"/>
          <w:b/>
          <w:sz w:val="24"/>
          <w:szCs w:val="24"/>
        </w:rPr>
        <w:t>2</w:t>
      </w:r>
      <w:r w:rsidR="006A044A">
        <w:rPr>
          <w:rFonts w:ascii="Times New Roman" w:eastAsia="Calibri" w:hAnsi="Times New Roman" w:cs="Times New Roman"/>
          <w:b/>
          <w:sz w:val="24"/>
          <w:szCs w:val="24"/>
        </w:rPr>
        <w:t>2</w:t>
      </w:r>
      <w:r w:rsidR="000E75A0" w:rsidRPr="000E75A0">
        <w:rPr>
          <w:rFonts w:ascii="Times New Roman" w:eastAsia="Calibri" w:hAnsi="Times New Roman" w:cs="Times New Roman"/>
          <w:b/>
          <w:sz w:val="24"/>
          <w:szCs w:val="24"/>
        </w:rPr>
        <w:t>.</w:t>
      </w:r>
      <w:r w:rsidR="00D57160">
        <w:rPr>
          <w:rFonts w:ascii="Times New Roman" w:eastAsia="Calibri" w:hAnsi="Times New Roman" w:cs="Times New Roman"/>
          <w:b/>
          <w:sz w:val="24"/>
          <w:szCs w:val="24"/>
        </w:rPr>
        <w:t>11</w:t>
      </w:r>
      <w:r w:rsidR="000E75A0" w:rsidRPr="000E75A0">
        <w:rPr>
          <w:rFonts w:ascii="Times New Roman" w:eastAsia="Calibri" w:hAnsi="Times New Roman" w:cs="Times New Roman"/>
          <w:b/>
          <w:sz w:val="24"/>
          <w:szCs w:val="24"/>
        </w:rPr>
        <w:t>.2024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2A4CB9">
      <w:pPr>
        <w:pStyle w:val="Akapitzlist"/>
        <w:numPr>
          <w:ilvl w:val="0"/>
          <w:numId w:val="20"/>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2A4CB9">
      <w:pPr>
        <w:pStyle w:val="Akapitzlist"/>
        <w:numPr>
          <w:ilvl w:val="0"/>
          <w:numId w:val="20"/>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2A4CB9">
      <w:pPr>
        <w:pStyle w:val="Akapitzlist"/>
        <w:numPr>
          <w:ilvl w:val="0"/>
          <w:numId w:val="2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6A044A">
              <w:rPr>
                <w:rFonts w:ascii="Times New Roman" w:eastAsia="Times New Roman" w:hAnsi="Times New Roman" w:cs="Times New Roman"/>
                <w:b/>
                <w:sz w:val="24"/>
                <w:szCs w:val="24"/>
                <w:lang w:eastAsia="pl-PL"/>
              </w:rPr>
              <w:t>IX</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lastRenderedPageBreak/>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lastRenderedPageBreak/>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A044A">
              <w:rPr>
                <w:rFonts w:ascii="Times New Roman" w:eastAsia="Times New Roman" w:hAnsi="Times New Roman" w:cs="Times New Roman"/>
                <w:b/>
                <w:color w:val="000000"/>
                <w:sz w:val="24"/>
                <w:szCs w:val="24"/>
                <w:lang w:eastAsia="pl-PL"/>
              </w:rPr>
              <w:t>I</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A044A" w:rsidRDefault="006A044A"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W formularzu cenowym, który stanowi </w:t>
      </w:r>
      <w:r w:rsidRPr="0092235E">
        <w:rPr>
          <w:rFonts w:ascii="Times New Roman" w:eastAsia="Times New Roman" w:hAnsi="Times New Roman" w:cs="Times New Roman"/>
          <w:b/>
          <w:bCs/>
          <w:color w:val="000000" w:themeColor="text1"/>
          <w:sz w:val="24"/>
          <w:szCs w:val="24"/>
          <w:lang w:eastAsia="ar-SA"/>
        </w:rPr>
        <w:t>załącznik nr 2 do SWZ</w:t>
      </w:r>
      <w:r>
        <w:rPr>
          <w:rFonts w:ascii="Times New Roman" w:eastAsia="Times New Roman" w:hAnsi="Times New Roman" w:cs="Times New Roman"/>
          <w:bCs/>
          <w:color w:val="000000" w:themeColor="text1"/>
          <w:sz w:val="24"/>
          <w:szCs w:val="24"/>
          <w:lang w:eastAsia="ar-SA"/>
        </w:rPr>
        <w:t xml:space="preserve"> należy podać ceny jednostkowe poszczególnych pozycji, wartość netto i brutto każdej pozycji oraz łączną wartość zamówienia – cenę oferty (netto i brutto)  uwzględnieniem wszystkich kosztów </w:t>
      </w:r>
      <w:r w:rsidR="00081923">
        <w:rPr>
          <w:rFonts w:ascii="Times New Roman" w:eastAsia="Times New Roman" w:hAnsi="Times New Roman" w:cs="Times New Roman"/>
          <w:bCs/>
          <w:color w:val="000000" w:themeColor="text1"/>
          <w:sz w:val="24"/>
          <w:szCs w:val="24"/>
          <w:lang w:eastAsia="ar-SA"/>
        </w:rPr>
        <w:t xml:space="preserve">związanych z realizacją dostawy.  Niewypełnienie formularza zgodnie z jego treścią będzie skutkowało odrzuceniem oferty. </w:t>
      </w: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Wartości z </w:t>
      </w:r>
      <w:r w:rsidR="00D57160">
        <w:rPr>
          <w:rFonts w:ascii="Times New Roman" w:eastAsia="Times New Roman" w:hAnsi="Times New Roman" w:cs="Times New Roman"/>
          <w:bCs/>
          <w:color w:val="000000" w:themeColor="text1"/>
          <w:sz w:val="24"/>
          <w:szCs w:val="24"/>
          <w:lang w:eastAsia="ar-SA"/>
        </w:rPr>
        <w:t>formularza cenowego</w:t>
      </w:r>
      <w:r>
        <w:rPr>
          <w:rFonts w:ascii="Times New Roman" w:eastAsia="Times New Roman" w:hAnsi="Times New Roman" w:cs="Times New Roman"/>
          <w:bCs/>
          <w:color w:val="000000" w:themeColor="text1"/>
          <w:sz w:val="24"/>
          <w:szCs w:val="24"/>
          <w:lang w:eastAsia="ar-SA"/>
        </w:rPr>
        <w:t xml:space="preserve"> należy wstawić </w:t>
      </w:r>
      <w:r w:rsidRPr="003F5A9E">
        <w:rPr>
          <w:rFonts w:ascii="Times New Roman" w:eastAsia="Times New Roman" w:hAnsi="Times New Roman" w:cs="Times New Roman"/>
          <w:bCs/>
          <w:color w:val="000000" w:themeColor="text1"/>
          <w:sz w:val="24"/>
          <w:szCs w:val="24"/>
          <w:lang w:eastAsia="ar-SA"/>
        </w:rPr>
        <w:t>w odpowiednie miejsce</w:t>
      </w:r>
      <w:r w:rsidR="0053644E">
        <w:rPr>
          <w:rFonts w:ascii="Times New Roman" w:eastAsia="Times New Roman" w:hAnsi="Times New Roman" w:cs="Times New Roman"/>
          <w:bCs/>
          <w:color w:val="000000" w:themeColor="text1"/>
          <w:sz w:val="24"/>
          <w:szCs w:val="24"/>
          <w:lang w:eastAsia="ar-SA"/>
        </w:rPr>
        <w:t xml:space="preserve"> </w:t>
      </w:r>
      <w:r w:rsidR="00D57160">
        <w:rPr>
          <w:rFonts w:ascii="Times New Roman" w:eastAsia="Times New Roman" w:hAnsi="Times New Roman" w:cs="Times New Roman"/>
          <w:bCs/>
          <w:color w:val="000000" w:themeColor="text1"/>
          <w:sz w:val="24"/>
          <w:szCs w:val="24"/>
          <w:lang w:eastAsia="ar-SA"/>
        </w:rPr>
        <w:br/>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081923" w:rsidP="00664097">
      <w:pPr>
        <w:spacing w:after="0" w:line="264" w:lineRule="auto"/>
        <w:ind w:left="709" w:hanging="567"/>
        <w:jc w:val="both"/>
        <w:rPr>
          <w:rFonts w:ascii="Times New Roman" w:hAnsi="Times New Roman" w:cs="Times New Roman"/>
          <w:color w:val="000000" w:themeColor="text1"/>
          <w:sz w:val="24"/>
        </w:rPr>
      </w:pPr>
      <w:r>
        <w:rPr>
          <w:rFonts w:ascii="Times New Roman" w:eastAsia="Times New Roman" w:hAnsi="Times New Roman" w:cs="Times New Roman"/>
          <w:bCs/>
          <w:color w:val="000000" w:themeColor="text1"/>
          <w:sz w:val="24"/>
          <w:szCs w:val="24"/>
          <w:lang w:eastAsia="ar-SA"/>
        </w:rPr>
        <w:t>3</w:t>
      </w:r>
      <w:r w:rsidR="00664097" w:rsidRPr="00791939">
        <w:rPr>
          <w:rFonts w:ascii="Times New Roman" w:eastAsia="Times New Roman" w:hAnsi="Times New Roman" w:cs="Times New Roman"/>
          <w:bCs/>
          <w:color w:val="000000" w:themeColor="text1"/>
          <w:sz w:val="24"/>
          <w:szCs w:val="24"/>
          <w:lang w:eastAsia="ar-SA"/>
        </w:rPr>
        <w:t>.</w:t>
      </w:r>
      <w:r w:rsidR="00664097" w:rsidRPr="00791939">
        <w:rPr>
          <w:color w:val="000000" w:themeColor="text1"/>
          <w:lang w:eastAsia="ar-SA"/>
        </w:rPr>
        <w:t xml:space="preserve"> </w:t>
      </w:r>
      <w:r w:rsidR="00664097" w:rsidRPr="00791939">
        <w:rPr>
          <w:color w:val="000000" w:themeColor="text1"/>
          <w:lang w:eastAsia="ar-SA"/>
        </w:rPr>
        <w:tab/>
      </w:r>
      <w:r w:rsidR="00664097" w:rsidRPr="00791939">
        <w:rPr>
          <w:rFonts w:ascii="Times New Roman" w:eastAsia="Times New Roman" w:hAnsi="Times New Roman" w:cs="Times New Roman"/>
          <w:color w:val="000000" w:themeColor="text1"/>
          <w:sz w:val="24"/>
          <w:szCs w:val="24"/>
          <w:lang w:eastAsia="pl-PL"/>
        </w:rPr>
        <w:tab/>
      </w:r>
      <w:r w:rsidR="00664097" w:rsidRPr="00791939">
        <w:rPr>
          <w:rFonts w:ascii="Times New Roman" w:hAnsi="Times New Roman" w:cs="Times New Roman"/>
          <w:color w:val="000000" w:themeColor="text1"/>
          <w:sz w:val="24"/>
        </w:rPr>
        <w:tab/>
        <w:t>Wykonawca winien zaoferować cenę jednoznaczną i ostateczną, która nie będzie podlegała negocjacjom.</w:t>
      </w:r>
    </w:p>
    <w:p w:rsidR="00081923" w:rsidRDefault="00081923" w:rsidP="00081923">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4</w:t>
      </w:r>
      <w:r w:rsidR="00664097" w:rsidRPr="00791939">
        <w:rPr>
          <w:rFonts w:ascii="Times New Roman" w:eastAsia="Times New Roman" w:hAnsi="Times New Roman" w:cs="Times New Roman"/>
          <w:bCs/>
          <w:color w:val="000000" w:themeColor="text1"/>
          <w:sz w:val="24"/>
          <w:szCs w:val="24"/>
          <w:lang w:eastAsia="ar-SA"/>
        </w:rPr>
        <w:t xml:space="preserve">. </w:t>
      </w:r>
      <w:r w:rsidR="00664097"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w:t>
      </w:r>
      <w:r w:rsidR="00664097" w:rsidRPr="00791939">
        <w:rPr>
          <w:rFonts w:ascii="Times New Roman" w:eastAsia="Times New Roman" w:hAnsi="Times New Roman" w:cs="Times New Roman"/>
          <w:bCs/>
          <w:color w:val="000000" w:themeColor="text1"/>
          <w:sz w:val="24"/>
          <w:szCs w:val="24"/>
          <w:lang w:eastAsia="ar-SA"/>
        </w:rPr>
        <w:lastRenderedPageBreak/>
        <w:t>dokonywane rozliczenia między Zamawiającym a Wykonawcą, którego oferta zostani</w:t>
      </w:r>
      <w:r>
        <w:rPr>
          <w:rFonts w:ascii="Times New Roman" w:eastAsia="Times New Roman" w:hAnsi="Times New Roman" w:cs="Times New Roman"/>
          <w:bCs/>
          <w:color w:val="000000" w:themeColor="text1"/>
          <w:sz w:val="24"/>
          <w:szCs w:val="24"/>
          <w:lang w:eastAsia="ar-SA"/>
        </w:rPr>
        <w:t xml:space="preserve">e uznana za najkorzystniejszą. </w:t>
      </w:r>
    </w:p>
    <w:p w:rsidR="002E3B99" w:rsidRPr="00081923" w:rsidRDefault="00081923" w:rsidP="00081923">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5.   </w:t>
      </w:r>
      <w:r w:rsidR="00F315E5" w:rsidRPr="00081923">
        <w:rPr>
          <w:rFonts w:ascii="Times New Roman" w:hAnsi="Times New Roman" w:cs="Times New Roman"/>
          <w:sz w:val="24"/>
        </w:rPr>
        <w:t>Jeżeli złożona oferta, której wybór prowadziłby do powstania u Zamawiającego obowiązku podatkowego zgodnie z ustawą z dnia 11 marca 2004 r. o podatku od towarów i usług (Dz. U</w:t>
      </w:r>
      <w:r w:rsidR="002E3B99" w:rsidRPr="00081923">
        <w:rPr>
          <w:rFonts w:ascii="Times New Roman" w:hAnsi="Times New Roman" w:cs="Times New Roman"/>
          <w:sz w:val="24"/>
        </w:rPr>
        <w:t>. z 2018 r. poz. 2174, z p</w:t>
      </w:r>
      <w:r w:rsidR="00F315E5" w:rsidRPr="00081923">
        <w:rPr>
          <w:rFonts w:ascii="Times New Roman" w:hAnsi="Times New Roman" w:cs="Times New Roman"/>
          <w:sz w:val="24"/>
        </w:rPr>
        <w:t>óź</w:t>
      </w:r>
      <w:r w:rsidR="002E3B99" w:rsidRPr="00081923">
        <w:rPr>
          <w:rFonts w:ascii="Times New Roman" w:hAnsi="Times New Roman" w:cs="Times New Roman"/>
          <w:sz w:val="24"/>
        </w:rPr>
        <w:t>n. zm.), dla celów zastosowania kryterium ceny lub kosztu Zamawiający dolicza do przedstawionej w tej ofercie ceny kwotę podatku od towarów i usług, którą miałby obowiązek rozliczyć. W ofercie, o której mowa, wykonawca ma obowiązek:</w:t>
      </w:r>
      <w:r w:rsidR="002E3B99" w:rsidRPr="0076077F">
        <w:rPr>
          <w:b/>
          <w:sz w:val="24"/>
        </w:rPr>
        <w:t xml:space="preserve">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0B4C05">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0B4C05" w:rsidRPr="00FD7C06" w:rsidRDefault="000B4C05" w:rsidP="000B4C05">
      <w:pPr>
        <w:spacing w:after="0" w:line="264"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Kryteria, którymi Zamawiający będzie się kierował przy wyborze oferty:</w:t>
      </w:r>
    </w:p>
    <w:p w:rsidR="000B4C05" w:rsidRPr="00DB1C3B" w:rsidRDefault="000B4C05" w:rsidP="000B4C05">
      <w:pPr>
        <w:spacing w:after="0" w:line="264" w:lineRule="auto"/>
        <w:jc w:val="both"/>
        <w:rPr>
          <w:rFonts w:ascii="Times New Roman" w:eastAsia="Times New Roman" w:hAnsi="Times New Roman" w:cs="Times New Roman"/>
          <w:color w:val="000000" w:themeColor="text1"/>
          <w:sz w:val="16"/>
          <w:szCs w:val="16"/>
          <w:lang w:eastAsia="pl-PL"/>
        </w:rPr>
      </w:pPr>
      <w:r w:rsidRPr="00FD7C06">
        <w:rPr>
          <w:rFonts w:ascii="Times New Roman" w:eastAsia="Times New Roman" w:hAnsi="Times New Roman" w:cs="Times New Roman"/>
          <w:b/>
          <w:color w:val="000000" w:themeColor="text1"/>
          <w:sz w:val="24"/>
          <w:szCs w:val="24"/>
          <w:lang w:eastAsia="pl-PL"/>
        </w:rPr>
        <w:t xml:space="preserve">      </w:t>
      </w:r>
    </w:p>
    <w:p w:rsidR="000B4C05" w:rsidRPr="00FD7C06" w:rsidRDefault="000B4C05" w:rsidP="002A4CB9">
      <w:pPr>
        <w:numPr>
          <w:ilvl w:val="0"/>
          <w:numId w:val="16"/>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cena – waga </w:t>
      </w:r>
      <w:r>
        <w:rPr>
          <w:rFonts w:ascii="Times New Roman" w:eastAsia="Times New Roman" w:hAnsi="Times New Roman" w:cs="Times New Roman"/>
          <w:color w:val="000000" w:themeColor="text1"/>
          <w:sz w:val="24"/>
          <w:szCs w:val="24"/>
          <w:lang w:eastAsia="pl-PL"/>
        </w:rPr>
        <w:t>10</w:t>
      </w:r>
      <w:r w:rsidRPr="00FD7C06">
        <w:rPr>
          <w:rFonts w:ascii="Times New Roman" w:eastAsia="Times New Roman" w:hAnsi="Times New Roman" w:cs="Times New Roman"/>
          <w:color w:val="000000" w:themeColor="text1"/>
          <w:sz w:val="24"/>
          <w:szCs w:val="24"/>
          <w:lang w:eastAsia="pl-PL"/>
        </w:rPr>
        <w:t>0%</w:t>
      </w:r>
    </w:p>
    <w:p w:rsidR="000B4C05" w:rsidRPr="00FD7C06" w:rsidRDefault="000B4C05" w:rsidP="000B4C05">
      <w:pPr>
        <w:suppressAutoHyphens/>
        <w:spacing w:after="0" w:line="264" w:lineRule="auto"/>
        <w:ind w:left="567"/>
        <w:jc w:val="both"/>
        <w:rPr>
          <w:rFonts w:ascii="Times New Roman" w:eastAsia="Times New Roman" w:hAnsi="Times New Roman" w:cs="Times New Roman"/>
          <w:color w:val="000000" w:themeColor="text1"/>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0B4C05" w:rsidRPr="00F00ED5" w:rsidTr="0092235E">
        <w:trPr>
          <w:cantSplit/>
          <w:jc w:val="center"/>
        </w:trPr>
        <w:tc>
          <w:tcPr>
            <w:tcW w:w="538" w:type="dxa"/>
            <w:tcBorders>
              <w:top w:val="single" w:sz="2" w:space="0" w:color="000000"/>
              <w:left w:val="single" w:sz="2" w:space="0" w:color="000000"/>
              <w:bottom w:val="single" w:sz="8" w:space="0" w:color="000000"/>
              <w:right w:val="nil"/>
            </w:tcBorders>
            <w:vAlign w:val="center"/>
            <w:hideMark/>
          </w:tcPr>
          <w:p w:rsidR="000B4C05" w:rsidRPr="00F00ED5" w:rsidRDefault="000B4C05" w:rsidP="002A4CB9">
            <w:pPr>
              <w:keepNext/>
              <w:keepLines/>
              <w:numPr>
                <w:ilvl w:val="0"/>
                <w:numId w:val="17"/>
              </w:numPr>
              <w:suppressAutoHyphens/>
              <w:spacing w:after="0" w:line="276" w:lineRule="auto"/>
              <w:ind w:left="114"/>
              <w:jc w:val="center"/>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rsidR="000B4C05" w:rsidRPr="00F00ED5" w:rsidRDefault="000B4C05" w:rsidP="0092235E">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rsidR="000B4C05" w:rsidRPr="00F00ED5" w:rsidRDefault="000B4C05" w:rsidP="0092235E">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Waga kryterium</w:t>
            </w:r>
          </w:p>
        </w:tc>
      </w:tr>
      <w:tr w:rsidR="000B4C05" w:rsidRPr="00F00ED5" w:rsidTr="0092235E">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rsidR="000B4C05" w:rsidRPr="00F00ED5" w:rsidRDefault="000B4C05" w:rsidP="0092235E">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rsidR="000B4C05" w:rsidRPr="00F00ED5" w:rsidRDefault="000B4C05" w:rsidP="0092235E">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rsidR="000B4C05" w:rsidRPr="00F00ED5" w:rsidRDefault="000B4C05" w:rsidP="0092235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 pkt = 10</w:t>
            </w:r>
            <w:r w:rsidRPr="00F00ED5">
              <w:rPr>
                <w:rFonts w:ascii="Times New Roman" w:eastAsia="Times New Roman" w:hAnsi="Times New Roman" w:cs="Times New Roman"/>
                <w:sz w:val="24"/>
                <w:szCs w:val="24"/>
                <w:lang w:eastAsia="pl-PL"/>
              </w:rPr>
              <w:t>0%</w:t>
            </w:r>
          </w:p>
        </w:tc>
      </w:tr>
    </w:tbl>
    <w:p w:rsidR="000B4C05" w:rsidRPr="00FD7C06" w:rsidRDefault="000B4C05" w:rsidP="000B4C05">
      <w:pPr>
        <w:spacing w:after="0" w:line="264" w:lineRule="auto"/>
        <w:jc w:val="both"/>
        <w:rPr>
          <w:rFonts w:ascii="Times New Roman" w:eastAsia="Times New Roman" w:hAnsi="Times New Roman" w:cs="Times New Roman"/>
          <w:bCs/>
          <w:color w:val="000000" w:themeColor="text1"/>
          <w:sz w:val="24"/>
          <w:szCs w:val="24"/>
          <w:lang w:eastAsia="pl-PL"/>
        </w:rPr>
      </w:pPr>
    </w:p>
    <w:p w:rsidR="000B4C05" w:rsidRPr="0076077F" w:rsidRDefault="000B4C05" w:rsidP="000B4C05">
      <w:pPr>
        <w:spacing w:after="0" w:line="240" w:lineRule="auto"/>
        <w:jc w:val="both"/>
        <w:rPr>
          <w:rFonts w:ascii="Times New Roman" w:eastAsia="Times New Roman" w:hAnsi="Times New Roman" w:cs="Times New Roman"/>
          <w:bCs/>
          <w:sz w:val="24"/>
          <w:szCs w:val="24"/>
          <w:lang w:eastAsia="pl-PL"/>
        </w:rPr>
      </w:pPr>
      <w:r w:rsidRPr="00FD7C06">
        <w:rPr>
          <w:rFonts w:ascii="Times New Roman" w:eastAsia="Times New Roman" w:hAnsi="Times New Roman" w:cs="Times New Roman"/>
          <w:bCs/>
          <w:color w:val="000000" w:themeColor="text1"/>
          <w:sz w:val="24"/>
          <w:szCs w:val="24"/>
          <w:lang w:eastAsia="pl-PL"/>
        </w:rPr>
        <w:t>Oferta będzie oceniana wg poniższych wzorów i zasad:</w:t>
      </w:r>
      <w:r w:rsidRPr="0076077F">
        <w:rPr>
          <w:rFonts w:ascii="Times New Roman" w:eastAsia="Times New Roman" w:hAnsi="Times New Roman" w:cs="Times New Roman"/>
          <w:bCs/>
          <w:sz w:val="24"/>
          <w:szCs w:val="24"/>
          <w:lang w:eastAsia="pl-PL"/>
        </w:rPr>
        <w:t xml:space="preserve"> </w:t>
      </w:r>
    </w:p>
    <w:p w:rsidR="000B4C05" w:rsidRPr="0076077F" w:rsidRDefault="000B4C05" w:rsidP="000B4C05">
      <w:pPr>
        <w:tabs>
          <w:tab w:val="left" w:pos="1134"/>
        </w:tabs>
        <w:spacing w:after="0" w:line="240" w:lineRule="auto"/>
        <w:jc w:val="both"/>
        <w:rPr>
          <w:rFonts w:ascii="Times New Roman" w:eastAsia="Times New Roman" w:hAnsi="Times New Roman" w:cs="Times New Roman"/>
          <w:sz w:val="24"/>
          <w:szCs w:val="24"/>
          <w:u w:val="single"/>
          <w:lang w:eastAsia="pl-PL"/>
        </w:rPr>
      </w:pPr>
    </w:p>
    <w:p w:rsidR="000B4C05" w:rsidRPr="00B24D61" w:rsidRDefault="000B4C05" w:rsidP="000B4C05">
      <w:pPr>
        <w:tabs>
          <w:tab w:val="left" w:pos="1134"/>
        </w:tabs>
        <w:spacing w:after="0" w:line="240" w:lineRule="auto"/>
        <w:jc w:val="both"/>
        <w:rPr>
          <w:rFonts w:ascii="Times New Roman" w:eastAsia="Times New Roman" w:hAnsi="Times New Roman" w:cs="Times New Roman"/>
          <w:b/>
          <w:sz w:val="24"/>
          <w:szCs w:val="24"/>
          <w:lang w:eastAsia="pl-PL"/>
        </w:rPr>
      </w:pPr>
      <w:r w:rsidRPr="00A01DA0">
        <w:rPr>
          <w:rFonts w:ascii="Times New Roman" w:eastAsia="Times New Roman" w:hAnsi="Times New Roman" w:cs="Times New Roman"/>
          <w:b/>
          <w:sz w:val="24"/>
          <w:szCs w:val="24"/>
          <w:lang w:eastAsia="pl-PL"/>
        </w:rPr>
        <w:t>Kryterium 1</w:t>
      </w:r>
      <w:r w:rsidRPr="00A01DA0">
        <w:rPr>
          <w:rFonts w:ascii="Times New Roman" w:eastAsia="Times New Roman" w:hAnsi="Times New Roman" w:cs="Times New Roman"/>
          <w:sz w:val="24"/>
          <w:szCs w:val="24"/>
          <w:lang w:eastAsia="pl-PL"/>
        </w:rPr>
        <w:t xml:space="preserve"> – cena brutto oferty – </w:t>
      </w:r>
      <w:r>
        <w:rPr>
          <w:rFonts w:ascii="Times New Roman" w:eastAsia="Times New Roman" w:hAnsi="Times New Roman" w:cs="Times New Roman"/>
          <w:b/>
          <w:sz w:val="24"/>
          <w:szCs w:val="24"/>
          <w:lang w:eastAsia="pl-PL"/>
        </w:rPr>
        <w:t>waga 100</w:t>
      </w:r>
      <w:r w:rsidRPr="00B24D61">
        <w:rPr>
          <w:rFonts w:ascii="Times New Roman" w:eastAsia="Times New Roman" w:hAnsi="Times New Roman" w:cs="Times New Roman"/>
          <w:b/>
          <w:sz w:val="24"/>
          <w:szCs w:val="24"/>
          <w:lang w:eastAsia="pl-PL"/>
        </w:rPr>
        <w:t xml:space="preserve"> pkt.</w:t>
      </w:r>
    </w:p>
    <w:p w:rsidR="000B4C05" w:rsidRPr="00F00ED5" w:rsidRDefault="000B4C05" w:rsidP="000B4C05">
      <w:pPr>
        <w:tabs>
          <w:tab w:val="left" w:pos="1134"/>
        </w:tabs>
        <w:spacing w:after="0" w:line="240" w:lineRule="auto"/>
        <w:jc w:val="both"/>
        <w:rPr>
          <w:rFonts w:ascii="Times New Roman" w:eastAsia="Times New Roman" w:hAnsi="Times New Roman" w:cs="Times New Roman"/>
          <w:sz w:val="24"/>
          <w:szCs w:val="24"/>
          <w:u w:val="single"/>
          <w:lang w:eastAsia="pl-PL"/>
        </w:rPr>
      </w:pPr>
    </w:p>
    <w:p w:rsidR="000B4C05" w:rsidRPr="00495CF3" w:rsidRDefault="000B4C05" w:rsidP="000B4C05">
      <w:pPr>
        <w:jc w:val="both"/>
        <w:rPr>
          <w:rFonts w:ascii="Times New Roman" w:hAnsi="Times New Roman"/>
          <w:sz w:val="24"/>
          <w:szCs w:val="24"/>
          <w:vertAlign w:val="subscript"/>
          <w:lang w:val="en-US"/>
        </w:rPr>
      </w:pPr>
      <w:r>
        <w:rPr>
          <w:rFonts w:ascii="Times New Roman" w:eastAsia="Times New Roman" w:hAnsi="Times New Roman" w:cs="Times New Roman"/>
          <w:sz w:val="24"/>
          <w:szCs w:val="24"/>
          <w:lang w:eastAsia="pl-PL"/>
        </w:rPr>
        <w:t xml:space="preserve">                      </w:t>
      </w:r>
      <w:r w:rsidRPr="00495CF3">
        <w:rPr>
          <w:rFonts w:ascii="Times New Roman" w:hAnsi="Times New Roman"/>
          <w:sz w:val="24"/>
          <w:szCs w:val="24"/>
          <w:lang w:val="en-US"/>
        </w:rPr>
        <w:t xml:space="preserve">C </w:t>
      </w:r>
      <w:r w:rsidRPr="00495CF3">
        <w:rPr>
          <w:rFonts w:ascii="Times New Roman" w:hAnsi="Times New Roman"/>
          <w:sz w:val="24"/>
          <w:szCs w:val="24"/>
          <w:vertAlign w:val="subscript"/>
          <w:lang w:val="en-US"/>
        </w:rPr>
        <w:t>of n</w:t>
      </w:r>
    </w:p>
    <w:p w:rsidR="000B4C05" w:rsidRPr="00495CF3" w:rsidRDefault="000B4C05" w:rsidP="000B4C05">
      <w:pPr>
        <w:ind w:firstLine="708"/>
        <w:jc w:val="both"/>
        <w:rPr>
          <w:rFonts w:ascii="Times New Roman" w:hAnsi="Times New Roman"/>
          <w:sz w:val="24"/>
          <w:szCs w:val="24"/>
          <w:lang w:val="en-US"/>
        </w:rPr>
      </w:pPr>
      <w:r w:rsidRPr="00495CF3">
        <w:rPr>
          <w:rFonts w:ascii="Times New Roman" w:hAnsi="Times New Roman"/>
          <w:sz w:val="24"/>
          <w:szCs w:val="24"/>
          <w:lang w:val="en-US"/>
        </w:rPr>
        <w:t xml:space="preserve">C  = -------------- x </w:t>
      </w:r>
      <w:r>
        <w:rPr>
          <w:rFonts w:ascii="Times New Roman" w:hAnsi="Times New Roman"/>
          <w:sz w:val="24"/>
          <w:szCs w:val="24"/>
          <w:lang w:val="en-US"/>
        </w:rPr>
        <w:t>100</w:t>
      </w:r>
      <w:r w:rsidRPr="00495CF3">
        <w:rPr>
          <w:rFonts w:ascii="Times New Roman" w:hAnsi="Times New Roman"/>
          <w:sz w:val="24"/>
          <w:szCs w:val="24"/>
          <w:lang w:val="en-US"/>
        </w:rPr>
        <w:t xml:space="preserve"> pkt.</w:t>
      </w:r>
    </w:p>
    <w:p w:rsidR="000B4C05" w:rsidRPr="00495CF3" w:rsidRDefault="000B4C05" w:rsidP="000B4C05">
      <w:pPr>
        <w:jc w:val="both"/>
        <w:rPr>
          <w:rFonts w:ascii="Times New Roman" w:hAnsi="Times New Roman"/>
          <w:sz w:val="24"/>
          <w:szCs w:val="24"/>
          <w:vertAlign w:val="subscript"/>
          <w:lang w:val="en-US"/>
        </w:rPr>
      </w:pPr>
      <w:r w:rsidRPr="00495CF3">
        <w:rPr>
          <w:rFonts w:ascii="Times New Roman" w:hAnsi="Times New Roman"/>
          <w:sz w:val="24"/>
          <w:szCs w:val="24"/>
          <w:lang w:val="en-US"/>
        </w:rPr>
        <w:t xml:space="preserve">        </w:t>
      </w:r>
      <w:r w:rsidRPr="00495CF3">
        <w:rPr>
          <w:rFonts w:ascii="Times New Roman" w:hAnsi="Times New Roman"/>
          <w:sz w:val="24"/>
          <w:szCs w:val="24"/>
          <w:lang w:val="en-US"/>
        </w:rPr>
        <w:tab/>
      </w:r>
      <w:r w:rsidRPr="00495CF3">
        <w:rPr>
          <w:rFonts w:ascii="Times New Roman" w:hAnsi="Times New Roman"/>
          <w:sz w:val="24"/>
          <w:szCs w:val="24"/>
          <w:lang w:val="en-US"/>
        </w:rPr>
        <w:tab/>
        <w:t xml:space="preserve">  </w:t>
      </w:r>
      <w:r>
        <w:rPr>
          <w:rFonts w:ascii="Times New Roman" w:hAnsi="Times New Roman"/>
          <w:sz w:val="24"/>
          <w:szCs w:val="24"/>
          <w:lang w:val="en-US"/>
        </w:rPr>
        <w:t xml:space="preserve">            </w:t>
      </w:r>
      <w:r w:rsidRPr="00495CF3">
        <w:rPr>
          <w:rFonts w:ascii="Times New Roman" w:hAnsi="Times New Roman"/>
          <w:sz w:val="24"/>
          <w:szCs w:val="24"/>
          <w:lang w:val="en-US"/>
        </w:rPr>
        <w:t xml:space="preserve">C </w:t>
      </w:r>
      <w:r w:rsidRPr="00495CF3">
        <w:rPr>
          <w:rFonts w:ascii="Times New Roman" w:hAnsi="Times New Roman"/>
          <w:sz w:val="24"/>
          <w:szCs w:val="24"/>
          <w:vertAlign w:val="subscript"/>
          <w:lang w:val="en-US"/>
        </w:rPr>
        <w:t>of b</w:t>
      </w:r>
    </w:p>
    <w:p w:rsidR="000B4C05" w:rsidRPr="00495CF3" w:rsidRDefault="000B4C05" w:rsidP="000B4C05">
      <w:pPr>
        <w:ind w:left="708"/>
        <w:jc w:val="both"/>
        <w:rPr>
          <w:rFonts w:ascii="Times New Roman" w:hAnsi="Times New Roman"/>
          <w:sz w:val="24"/>
          <w:szCs w:val="24"/>
        </w:rPr>
      </w:pPr>
      <w:r w:rsidRPr="00495CF3">
        <w:rPr>
          <w:rFonts w:ascii="Times New Roman" w:hAnsi="Times New Roman"/>
          <w:sz w:val="24"/>
          <w:szCs w:val="24"/>
        </w:rPr>
        <w:t>gdzie:</w:t>
      </w:r>
    </w:p>
    <w:p w:rsidR="000B4C05" w:rsidRPr="00495CF3" w:rsidRDefault="000B4C05" w:rsidP="000B4C05">
      <w:pPr>
        <w:ind w:left="708"/>
        <w:jc w:val="both"/>
        <w:rPr>
          <w:rFonts w:ascii="Times New Roman" w:hAnsi="Times New Roman"/>
          <w:sz w:val="24"/>
          <w:szCs w:val="24"/>
        </w:rPr>
      </w:pPr>
      <w:r w:rsidRPr="00495CF3">
        <w:rPr>
          <w:rFonts w:ascii="Times New Roman" w:hAnsi="Times New Roman"/>
          <w:sz w:val="24"/>
          <w:szCs w:val="24"/>
        </w:rPr>
        <w:t xml:space="preserve">C </w:t>
      </w:r>
      <w:r w:rsidRPr="00495CF3">
        <w:rPr>
          <w:rFonts w:ascii="Times New Roman" w:hAnsi="Times New Roman"/>
          <w:sz w:val="24"/>
          <w:szCs w:val="24"/>
          <w:vertAlign w:val="subscript"/>
        </w:rPr>
        <w:t xml:space="preserve"> </w:t>
      </w:r>
      <w:r w:rsidRPr="00495CF3">
        <w:rPr>
          <w:rFonts w:ascii="Times New Roman" w:hAnsi="Times New Roman"/>
          <w:sz w:val="24"/>
          <w:szCs w:val="24"/>
        </w:rPr>
        <w:t>– liczba punktów  wg kryterium ceny zadania;</w:t>
      </w:r>
    </w:p>
    <w:p w:rsidR="000B4C05" w:rsidRPr="00495CF3" w:rsidRDefault="000B4C05" w:rsidP="000B4C05">
      <w:pPr>
        <w:ind w:left="708"/>
        <w:jc w:val="both"/>
        <w:rPr>
          <w:rFonts w:ascii="Times New Roman" w:hAnsi="Times New Roman"/>
          <w:sz w:val="24"/>
          <w:szCs w:val="24"/>
        </w:rPr>
      </w:pPr>
      <w:r w:rsidRPr="00495CF3">
        <w:rPr>
          <w:rFonts w:ascii="Times New Roman" w:hAnsi="Times New Roman"/>
          <w:sz w:val="24"/>
          <w:szCs w:val="24"/>
        </w:rPr>
        <w:t xml:space="preserve">C </w:t>
      </w:r>
      <w:r w:rsidRPr="00495CF3">
        <w:rPr>
          <w:rFonts w:ascii="Times New Roman" w:hAnsi="Times New Roman"/>
          <w:sz w:val="24"/>
          <w:szCs w:val="24"/>
          <w:vertAlign w:val="subscript"/>
        </w:rPr>
        <w:t xml:space="preserve">of n </w:t>
      </w:r>
      <w:r w:rsidRPr="00495CF3">
        <w:rPr>
          <w:rFonts w:ascii="Times New Roman" w:hAnsi="Times New Roman"/>
          <w:sz w:val="24"/>
          <w:szCs w:val="24"/>
        </w:rPr>
        <w:t>– najniższa cena zł brutto ze wszystkich złożonych ofert;</w:t>
      </w:r>
    </w:p>
    <w:p w:rsidR="000B4C05" w:rsidRPr="0076077F" w:rsidRDefault="000B4C05" w:rsidP="000B4C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495CF3">
        <w:rPr>
          <w:rFonts w:ascii="Times New Roman" w:hAnsi="Times New Roman"/>
          <w:sz w:val="24"/>
          <w:szCs w:val="24"/>
        </w:rPr>
        <w:t xml:space="preserve">C </w:t>
      </w:r>
      <w:r w:rsidRPr="00495CF3">
        <w:rPr>
          <w:rFonts w:ascii="Times New Roman" w:hAnsi="Times New Roman"/>
          <w:sz w:val="24"/>
          <w:szCs w:val="24"/>
          <w:vertAlign w:val="subscript"/>
        </w:rPr>
        <w:t xml:space="preserve">of b </w:t>
      </w:r>
      <w:r w:rsidRPr="00495CF3">
        <w:rPr>
          <w:rFonts w:ascii="Times New Roman" w:hAnsi="Times New Roman"/>
          <w:sz w:val="24"/>
          <w:szCs w:val="24"/>
        </w:rPr>
        <w:t>– cena zł brutto oferty badanej;</w:t>
      </w:r>
    </w:p>
    <w:p w:rsidR="000B4C05" w:rsidRPr="0076077F" w:rsidRDefault="000B4C05" w:rsidP="000B4C05">
      <w:pPr>
        <w:spacing w:after="0" w:line="240" w:lineRule="auto"/>
        <w:jc w:val="both"/>
        <w:rPr>
          <w:rFonts w:ascii="Times New Roman" w:eastAsia="Times New Roman" w:hAnsi="Times New Roman" w:cs="Times New Roman"/>
          <w:sz w:val="24"/>
          <w:szCs w:val="24"/>
          <w:lang w:eastAsia="pl-PL"/>
        </w:rPr>
      </w:pPr>
    </w:p>
    <w:p w:rsidR="000B4C05" w:rsidRDefault="000B4C05" w:rsidP="000B4C05">
      <w:pPr>
        <w:spacing w:after="12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0B4C05">
              <w:rPr>
                <w:rFonts w:ascii="Times New Roman" w:eastAsia="Times New Roman" w:hAnsi="Times New Roman" w:cs="Times New Roman"/>
                <w:b/>
                <w:color w:val="000000"/>
                <w:sz w:val="24"/>
                <w:szCs w:val="24"/>
                <w:lang w:eastAsia="pl-PL"/>
              </w:rPr>
              <w:t>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lastRenderedPageBreak/>
        <w:t>Wskazanie banku, w którym Wykonawca posiada rachunek bankowy oraz podanie numeru rachunku bankowego, na który Zamawiający będzie dokonywał przelewu wynagrodzenia za zrealizowane zamówienie</w:t>
      </w:r>
    </w:p>
    <w:p w:rsidR="001352E0"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EF00C3" w:rsidRPr="004E04F1" w:rsidRDefault="001352E0" w:rsidP="004E04F1">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1352E0">
        <w:rPr>
          <w:rFonts w:ascii="Times New Roman" w:hAnsi="Times New Roman" w:cs="Times New Roman"/>
          <w:sz w:val="24"/>
          <w:szCs w:val="24"/>
        </w:rPr>
        <w:t>Przed zawarciem umowy Wykonawca dostarczy</w:t>
      </w:r>
      <w:r w:rsidR="004E04F1">
        <w:rPr>
          <w:rFonts w:ascii="Times New Roman" w:hAnsi="Times New Roman" w:cs="Times New Roman"/>
          <w:sz w:val="24"/>
          <w:szCs w:val="24"/>
        </w:rPr>
        <w:t xml:space="preserve"> </w:t>
      </w:r>
      <w:r w:rsidRPr="004E04F1">
        <w:rPr>
          <w:rFonts w:ascii="Times New Roman" w:hAnsi="Times New Roman" w:cs="Times New Roman"/>
          <w:sz w:val="24"/>
          <w:szCs w:val="24"/>
        </w:rPr>
        <w:t>wykaz osób zatrudnionych na umowę o pracę, skierowanych przez Wykonawcę</w:t>
      </w:r>
      <w:r w:rsidR="004E04F1">
        <w:rPr>
          <w:rFonts w:ascii="Times New Roman" w:hAnsi="Times New Roman" w:cs="Times New Roman"/>
          <w:sz w:val="24"/>
          <w:szCs w:val="24"/>
        </w:rPr>
        <w:t xml:space="preserve"> </w:t>
      </w:r>
      <w:r w:rsidR="00EB0689">
        <w:rPr>
          <w:rFonts w:ascii="Times New Roman" w:hAnsi="Times New Roman" w:cs="Times New Roman"/>
          <w:sz w:val="24"/>
          <w:szCs w:val="24"/>
        </w:rPr>
        <w:t xml:space="preserve">   </w:t>
      </w:r>
      <w:r w:rsidRPr="004E04F1">
        <w:rPr>
          <w:rFonts w:ascii="Times New Roman" w:hAnsi="Times New Roman" w:cs="Times New Roman"/>
          <w:sz w:val="24"/>
          <w:szCs w:val="24"/>
        </w:rPr>
        <w:t>do realizacji zamówienia publicznego.</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0B4C05">
              <w:rPr>
                <w:rFonts w:ascii="Times New Roman" w:eastAsia="Times New Roman" w:hAnsi="Times New Roman" w:cs="Times New Roman"/>
                <w:b/>
                <w:color w:val="000000"/>
                <w:sz w:val="24"/>
                <w:szCs w:val="24"/>
                <w:lang w:eastAsia="pl-PL"/>
              </w:rPr>
              <w:t>V</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XXV.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9F3DA9" w:rsidRPr="000B4C05" w:rsidRDefault="000B4C05" w:rsidP="009F3DA9">
      <w:pPr>
        <w:spacing w:after="0" w:line="264" w:lineRule="auto"/>
        <w:jc w:val="both"/>
        <w:rPr>
          <w:rFonts w:ascii="Times New Roman" w:eastAsia="Times New Roman" w:hAnsi="Times New Roman" w:cs="Times New Roman"/>
          <w:sz w:val="24"/>
          <w:szCs w:val="24"/>
          <w:lang w:eastAsia="pl-PL"/>
        </w:rPr>
      </w:pPr>
      <w:r w:rsidRPr="000B4C05">
        <w:rPr>
          <w:rFonts w:ascii="Times New Roman" w:eastAsia="Times New Roman" w:hAnsi="Times New Roman" w:cs="Times New Roman"/>
          <w:sz w:val="24"/>
          <w:szCs w:val="24"/>
          <w:lang w:eastAsia="pl-PL"/>
        </w:rPr>
        <w:t>Nie dotyczy</w:t>
      </w: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0B4C05">
              <w:rPr>
                <w:rFonts w:ascii="Times New Roman" w:hAnsi="Times New Roman" w:cs="Times New Roman"/>
                <w:b/>
                <w:bCs/>
                <w:color w:val="000000"/>
                <w:sz w:val="24"/>
                <w:szCs w:val="24"/>
              </w:rPr>
              <w:t>I</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2A4CB9">
      <w:pPr>
        <w:numPr>
          <w:ilvl w:val="0"/>
          <w:numId w:val="14"/>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2A4CB9">
      <w:pPr>
        <w:numPr>
          <w:ilvl w:val="0"/>
          <w:numId w:val="14"/>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9F3DA9" w:rsidRDefault="00A37C1B" w:rsidP="002A4CB9">
      <w:pPr>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p w:rsidR="000B4C05" w:rsidRPr="00327B43" w:rsidRDefault="000B4C05" w:rsidP="000B4C05">
      <w:pPr>
        <w:autoSpaceDE w:val="0"/>
        <w:autoSpaceDN w:val="0"/>
        <w:adjustRightInd w:val="0"/>
        <w:spacing w:after="0" w:line="240" w:lineRule="auto"/>
        <w:ind w:left="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lastRenderedPageBreak/>
              <w:t>XXV</w:t>
            </w:r>
            <w:r w:rsidR="002D4801">
              <w:rPr>
                <w:rFonts w:ascii="Times New Roman" w:hAnsi="Times New Roman" w:cs="Times New Roman"/>
                <w:b/>
                <w:sz w:val="24"/>
                <w:szCs w:val="24"/>
              </w:rPr>
              <w:t>I</w:t>
            </w:r>
            <w:r w:rsidR="00456026">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9F3DA9" w:rsidRDefault="0013108F" w:rsidP="009F3DA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wymaga wadium</w:t>
      </w:r>
    </w:p>
    <w:p w:rsidR="00C97ED3" w:rsidRPr="00E33808" w:rsidRDefault="00C97ED3"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456026" w:rsidP="00F47BD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XXVIII</w:t>
            </w:r>
            <w:r w:rsidR="005974D8" w:rsidRPr="00E33808">
              <w:rPr>
                <w:rFonts w:ascii="Times New Roman" w:hAnsi="Times New Roman" w:cs="Times New Roman"/>
                <w:b/>
                <w:sz w:val="24"/>
                <w:szCs w:val="24"/>
              </w:rPr>
              <w:t>. Zabezpieczenie należytego wykonania umowy</w:t>
            </w:r>
          </w:p>
        </w:tc>
      </w:tr>
    </w:tbl>
    <w:p w:rsidR="00456026" w:rsidRPr="00966B70" w:rsidRDefault="00456026" w:rsidP="00456026">
      <w:pPr>
        <w:suppressAutoHyphens/>
        <w:spacing w:after="0" w:line="276" w:lineRule="auto"/>
        <w:jc w:val="both"/>
        <w:rPr>
          <w:rFonts w:ascii="Times New Roman" w:hAnsi="Times New Roman" w:cs="Times New Roman"/>
          <w:color w:val="FF0000"/>
          <w:sz w:val="24"/>
          <w:szCs w:val="24"/>
        </w:rPr>
      </w:pPr>
      <w:r w:rsidRPr="00966B70">
        <w:rPr>
          <w:rFonts w:ascii="Times New Roman" w:hAnsi="Times New Roman" w:cs="Times New Roman"/>
          <w:sz w:val="24"/>
          <w:szCs w:val="24"/>
        </w:rPr>
        <w:t xml:space="preserve">1. Wykonawca, którego oferta zostanie wybrana jako najkorzystniejsza, zobowiązany będzie do wniesienia zabezpieczenia należytego wykonania umowy najpóźniej w dniu jej zawarcia, </w:t>
      </w:r>
      <w:r>
        <w:rPr>
          <w:rFonts w:ascii="Times New Roman" w:hAnsi="Times New Roman" w:cs="Times New Roman"/>
          <w:sz w:val="24"/>
          <w:szCs w:val="24"/>
        </w:rPr>
        <w:br/>
      </w:r>
      <w:r w:rsidRPr="00966B70">
        <w:rPr>
          <w:rFonts w:ascii="Times New Roman" w:hAnsi="Times New Roman" w:cs="Times New Roman"/>
          <w:sz w:val="24"/>
          <w:szCs w:val="24"/>
        </w:rPr>
        <w:t xml:space="preserve">w wysokości </w:t>
      </w:r>
      <w:r w:rsidR="00C97ED3">
        <w:rPr>
          <w:rFonts w:ascii="Times New Roman" w:hAnsi="Times New Roman" w:cs="Times New Roman"/>
          <w:sz w:val="24"/>
          <w:szCs w:val="24"/>
        </w:rPr>
        <w:t>3</w:t>
      </w:r>
      <w:r w:rsidRPr="00966B70">
        <w:rPr>
          <w:rFonts w:ascii="Times New Roman" w:hAnsi="Times New Roman" w:cs="Times New Roman"/>
          <w:bCs/>
          <w:sz w:val="24"/>
          <w:szCs w:val="24"/>
        </w:rPr>
        <w:t xml:space="preserve"> % całkowitej ceny brutto</w:t>
      </w:r>
      <w:r w:rsidRPr="00966B70">
        <w:rPr>
          <w:rFonts w:ascii="Times New Roman" w:hAnsi="Times New Roman" w:cs="Times New Roman"/>
          <w:b/>
          <w:bCs/>
          <w:sz w:val="24"/>
          <w:szCs w:val="24"/>
        </w:rPr>
        <w:t xml:space="preserve"> </w:t>
      </w:r>
      <w:r w:rsidRPr="00966B70">
        <w:rPr>
          <w:rFonts w:ascii="Times New Roman" w:hAnsi="Times New Roman" w:cs="Times New Roman"/>
          <w:sz w:val="24"/>
          <w:szCs w:val="24"/>
        </w:rPr>
        <w:t>podanej w ofercie.</w:t>
      </w:r>
      <w:r w:rsidRPr="00966B70">
        <w:rPr>
          <w:rFonts w:ascii="Times New Roman" w:hAnsi="Times New Roman" w:cs="Times New Roman"/>
          <w:color w:val="FF0000"/>
          <w:sz w:val="24"/>
          <w:szCs w:val="24"/>
        </w:rPr>
        <w:t xml:space="preserve">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2. Zabezpieczenie może być wnoszone według wyboru Wykonawcy w jednej lub w kilku następujących formach: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a)  pieniądzu;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b)</w:t>
      </w:r>
      <w:r>
        <w:rPr>
          <w:rFonts w:ascii="Times New Roman" w:hAnsi="Times New Roman" w:cs="Times New Roman"/>
          <w:sz w:val="24"/>
          <w:szCs w:val="24"/>
        </w:rPr>
        <w:t xml:space="preserve"> </w:t>
      </w:r>
      <w:r w:rsidRPr="00966B70">
        <w:rPr>
          <w:rFonts w:ascii="Times New Roman" w:hAnsi="Times New Roman" w:cs="Times New Roman"/>
          <w:sz w:val="24"/>
          <w:szCs w:val="24"/>
        </w:rPr>
        <w:t xml:space="preserve">poręczeniach bankowych lub poręczeniach spółdzielczej kasy oszczędnościowo- kredytowej, z tym że zobowiązanie kasy jest zawsze zobowiązaniem pieniężnym;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c)  gwarancjach bankowych;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d)  gwarancjach ubezpieczeniowych;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3. Zamawiający </w:t>
      </w:r>
      <w:r w:rsidRPr="00966B70">
        <w:rPr>
          <w:rFonts w:ascii="Times New Roman" w:hAnsi="Times New Roman" w:cs="Times New Roman"/>
          <w:b/>
          <w:bCs/>
          <w:sz w:val="24"/>
          <w:szCs w:val="24"/>
        </w:rPr>
        <w:t xml:space="preserve">nie wyraża </w:t>
      </w:r>
      <w:r w:rsidRPr="00966B70">
        <w:rPr>
          <w:rFonts w:ascii="Times New Roman" w:hAnsi="Times New Roman" w:cs="Times New Roman"/>
          <w:sz w:val="24"/>
          <w:szCs w:val="24"/>
        </w:rPr>
        <w:t xml:space="preserve">zgody na wniesienie zabezpieczenia w formach określonych </w:t>
      </w:r>
      <w:r w:rsidRPr="00966B70">
        <w:rPr>
          <w:rFonts w:ascii="Times New Roman" w:hAnsi="Times New Roman" w:cs="Times New Roman"/>
          <w:sz w:val="24"/>
          <w:szCs w:val="24"/>
        </w:rPr>
        <w:br/>
        <w:t xml:space="preserve">w art. 450 ust. 2 ustawy Pzp. </w:t>
      </w:r>
    </w:p>
    <w:p w:rsidR="00456026" w:rsidRPr="00966B70" w:rsidRDefault="00456026" w:rsidP="002A4CB9">
      <w:pPr>
        <w:numPr>
          <w:ilvl w:val="1"/>
          <w:numId w:val="30"/>
        </w:numPr>
        <w:suppressAutoHyphens/>
        <w:spacing w:after="0" w:line="276" w:lineRule="auto"/>
        <w:ind w:left="142" w:hanging="142"/>
        <w:jc w:val="both"/>
        <w:rPr>
          <w:rFonts w:ascii="Times New Roman" w:hAnsi="Times New Roman" w:cs="Times New Roman"/>
          <w:b/>
          <w:sz w:val="24"/>
          <w:szCs w:val="24"/>
        </w:rPr>
      </w:pPr>
      <w:r w:rsidRPr="00966B70">
        <w:rPr>
          <w:rFonts w:ascii="Times New Roman" w:hAnsi="Times New Roman" w:cs="Times New Roman"/>
          <w:sz w:val="24"/>
          <w:szCs w:val="24"/>
        </w:rPr>
        <w:t xml:space="preserve"> Zabezpieczenie należytego wykonania umowy wnoszone w formie pieniężnej powinno zostać wpłacone na </w:t>
      </w:r>
      <w:r w:rsidRPr="00966B70">
        <w:rPr>
          <w:rFonts w:ascii="Times New Roman" w:hAnsi="Times New Roman" w:cs="Times New Roman"/>
          <w:b/>
          <w:sz w:val="24"/>
          <w:szCs w:val="24"/>
        </w:rPr>
        <w:t xml:space="preserve">rachunek bankowy Zamawiającego nr: 64 1010 1140 0183 8213 9120 1000 </w:t>
      </w:r>
      <w:r w:rsidRPr="00966B70">
        <w:rPr>
          <w:rFonts w:ascii="Times New Roman" w:hAnsi="Times New Roman" w:cs="Times New Roman"/>
          <w:sz w:val="24"/>
          <w:szCs w:val="24"/>
        </w:rPr>
        <w:t xml:space="preserve">z dopiskiem: Nr spr. </w:t>
      </w:r>
      <w:r w:rsidR="00C97ED3">
        <w:rPr>
          <w:rFonts w:ascii="Times New Roman" w:hAnsi="Times New Roman" w:cs="Times New Roman"/>
          <w:sz w:val="24"/>
          <w:szCs w:val="24"/>
        </w:rPr>
        <w:t>94</w:t>
      </w:r>
      <w:r w:rsidRPr="00966B70">
        <w:rPr>
          <w:rFonts w:ascii="Times New Roman" w:hAnsi="Times New Roman" w:cs="Times New Roman"/>
          <w:sz w:val="24"/>
          <w:szCs w:val="24"/>
        </w:rPr>
        <w:t>/</w:t>
      </w:r>
      <w:r>
        <w:rPr>
          <w:rFonts w:ascii="Times New Roman" w:hAnsi="Times New Roman" w:cs="Times New Roman"/>
          <w:sz w:val="24"/>
          <w:szCs w:val="24"/>
        </w:rPr>
        <w:t>WM/6WOG/2024</w:t>
      </w:r>
      <w:r w:rsidRPr="00966B70">
        <w:rPr>
          <w:rFonts w:ascii="Times New Roman" w:hAnsi="Times New Roman" w:cs="Times New Roman"/>
          <w:sz w:val="24"/>
          <w:szCs w:val="24"/>
        </w:rPr>
        <w:t>, nazwa postępowania.</w:t>
      </w:r>
    </w:p>
    <w:p w:rsidR="00456026" w:rsidRPr="00966B70" w:rsidRDefault="00456026" w:rsidP="00456026">
      <w:pPr>
        <w:spacing w:after="0"/>
        <w:jc w:val="both"/>
        <w:rPr>
          <w:rFonts w:ascii="Times New Roman" w:hAnsi="Times New Roman" w:cs="Times New Roman"/>
          <w:sz w:val="24"/>
          <w:szCs w:val="24"/>
        </w:rPr>
      </w:pPr>
      <w:r w:rsidRPr="00966B70">
        <w:rPr>
          <w:rFonts w:ascii="Times New Roman" w:hAnsi="Times New Roman" w:cs="Times New Roman"/>
          <w:sz w:val="24"/>
          <w:szCs w:val="24"/>
        </w:rPr>
        <w:t>5.</w:t>
      </w:r>
      <w:r w:rsidRPr="00966B70">
        <w:rPr>
          <w:rFonts w:ascii="Times New Roman" w:hAnsi="Times New Roman" w:cs="Times New Roman"/>
          <w:b/>
          <w:sz w:val="24"/>
          <w:szCs w:val="24"/>
        </w:rPr>
        <w:t xml:space="preserve"> </w:t>
      </w:r>
      <w:r w:rsidRPr="00966B70">
        <w:rPr>
          <w:rFonts w:ascii="Times New Roman" w:hAnsi="Times New Roman" w:cs="Times New Roman"/>
          <w:sz w:val="24"/>
          <w:szCs w:val="24"/>
        </w:rPr>
        <w:t>W przypadku wniesienia zabezpieczenia w formie pieniężnej Zamawiający przechowa je na oprocentowanym rachunku bankowym.</w:t>
      </w:r>
    </w:p>
    <w:p w:rsidR="00456026" w:rsidRPr="00966B70" w:rsidRDefault="00456026" w:rsidP="00456026">
      <w:pPr>
        <w:suppressAutoHyphens/>
        <w:spacing w:after="0" w:line="240"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6. Z treści zabezpieczenia przedstawionego w formie gwarancji/poręczenia winno wynikać, że bank, ubezpieczyciel, poręczyciel zapłaci, na rzecz Zamawiającego </w:t>
      </w:r>
      <w:r w:rsidRPr="00966B70">
        <w:rPr>
          <w:rFonts w:ascii="Times New Roman" w:hAnsi="Times New Roman" w:cs="Times New Roman"/>
          <w:sz w:val="24"/>
          <w:szCs w:val="24"/>
        </w:rPr>
        <w:br/>
        <w:t xml:space="preserve">w terminie maksymalnie 30 dni od pisemnego żądania kwotę zabezpieczenia, </w:t>
      </w:r>
      <w:r w:rsidRPr="00966B70">
        <w:rPr>
          <w:rFonts w:ascii="Times New Roman" w:hAnsi="Times New Roman" w:cs="Times New Roman"/>
          <w:sz w:val="24"/>
          <w:szCs w:val="24"/>
        </w:rPr>
        <w:br/>
        <w:t xml:space="preserve">na pierwsze wezwanie Zamawiającego, bez odwołania, bez warunku, </w:t>
      </w:r>
      <w:r w:rsidRPr="00966B70">
        <w:rPr>
          <w:rFonts w:ascii="Times New Roman" w:hAnsi="Times New Roman" w:cs="Times New Roman"/>
          <w:sz w:val="24"/>
          <w:szCs w:val="24"/>
        </w:rPr>
        <w:br/>
        <w:t xml:space="preserve">niezależnie od kwestionowania czy zastrzeżeń Wykonawcy i bez dochodzenia </w:t>
      </w:r>
      <w:r w:rsidRPr="00966B70">
        <w:rPr>
          <w:rFonts w:ascii="Times New Roman" w:hAnsi="Times New Roman" w:cs="Times New Roman"/>
          <w:sz w:val="24"/>
          <w:szCs w:val="24"/>
        </w:rPr>
        <w:br/>
        <w:t>czy wezwanie Zamawiającego jest uzasadnione czy nie.</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7. W przypadku, gdy zabezpieczenie, będzie wnoszone w formie innej niż pieniądz, Zamawiający zastrzega sobie prawo do akceptacji projektu ww. dokumentu.</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8. W trakcie realizacji umowy wykonawca może dokonać zmiany formy zabezpieczenia na jedną lub kilka form, o których mowa w art. 450 ust. 1 stawy Pzp.</w:t>
      </w:r>
    </w:p>
    <w:p w:rsidR="00456026" w:rsidRPr="00966B70" w:rsidRDefault="00456026" w:rsidP="00456026">
      <w:pPr>
        <w:autoSpaceDE w:val="0"/>
        <w:autoSpaceDN w:val="0"/>
        <w:adjustRightInd w:val="0"/>
        <w:spacing w:after="0" w:line="240" w:lineRule="auto"/>
        <w:jc w:val="both"/>
        <w:rPr>
          <w:rFonts w:ascii="Times New Roman" w:hAnsi="Times New Roman" w:cs="Times New Roman"/>
          <w:color w:val="000000"/>
          <w:sz w:val="24"/>
          <w:szCs w:val="24"/>
        </w:rPr>
      </w:pPr>
      <w:r w:rsidRPr="00966B70">
        <w:rPr>
          <w:rFonts w:ascii="Times New Roman" w:hAnsi="Times New Roman" w:cs="Times New Roman"/>
          <w:sz w:val="24"/>
          <w:szCs w:val="24"/>
        </w:rPr>
        <w:t>9. Zamawiający zwraca zabezpieczenie na zasadach określonych w art. 453 ustawy Pzp.</w:t>
      </w:r>
      <w:r w:rsidRPr="00966B70">
        <w:rPr>
          <w:rFonts w:ascii="Times New Roman" w:hAnsi="Times New Roman" w:cs="Times New Roman"/>
          <w:color w:val="000000"/>
          <w:sz w:val="24"/>
          <w:szCs w:val="24"/>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456026">
              <w:rPr>
                <w:rFonts w:ascii="Times New Roman" w:eastAsia="Times New Roman" w:hAnsi="Times New Roman" w:cs="Times New Roman"/>
                <w:b/>
                <w:color w:val="000000"/>
                <w:sz w:val="24"/>
                <w:szCs w:val="24"/>
                <w:lang w:eastAsia="pl-PL"/>
              </w:rPr>
              <w:t>IX</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1352E0">
      <w:pPr>
        <w:suppressAutoHyphens/>
        <w:spacing w:after="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1352E0">
      <w:pPr>
        <w:tabs>
          <w:tab w:val="left" w:pos="709"/>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lastRenderedPageBreak/>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t xml:space="preserve">Nr </w:t>
      </w:r>
      <w:r w:rsidR="0013108F">
        <w:rPr>
          <w:rFonts w:ascii="Times New Roman" w:eastAsia="Times New Roman" w:hAnsi="Times New Roman" w:cs="Times New Roman"/>
          <w:sz w:val="24"/>
          <w:szCs w:val="24"/>
          <w:lang w:eastAsia="pl-PL"/>
        </w:rPr>
        <w:t>94</w:t>
      </w:r>
      <w:r w:rsidRPr="00E33808">
        <w:rPr>
          <w:rFonts w:ascii="Times New Roman" w:eastAsia="Times New Roman" w:hAnsi="Times New Roman" w:cs="Times New Roman"/>
          <w:sz w:val="24"/>
          <w:szCs w:val="24"/>
          <w:lang w:eastAsia="pl-PL"/>
        </w:rPr>
        <w:t>/</w:t>
      </w:r>
      <w:r w:rsidR="00545746">
        <w:rPr>
          <w:rFonts w:ascii="Times New Roman" w:eastAsia="Times New Roman" w:hAnsi="Times New Roman" w:cs="Times New Roman"/>
          <w:sz w:val="24"/>
          <w:szCs w:val="24"/>
          <w:lang w:eastAsia="pl-PL"/>
        </w:rPr>
        <w:t>WM</w:t>
      </w:r>
      <w:r w:rsidRPr="00E33808">
        <w:rPr>
          <w:rFonts w:ascii="Times New Roman" w:eastAsia="Times New Roman" w:hAnsi="Times New Roman" w:cs="Times New Roman"/>
          <w:sz w:val="24"/>
          <w:szCs w:val="24"/>
          <w:lang w:eastAsia="pl-PL"/>
        </w:rPr>
        <w:t>/6WOG/202</w:t>
      </w:r>
      <w:r w:rsidR="007D58DB">
        <w:rPr>
          <w:rFonts w:ascii="Times New Roman" w:eastAsia="Times New Roman" w:hAnsi="Times New Roman" w:cs="Times New Roman"/>
          <w:sz w:val="24"/>
          <w:szCs w:val="24"/>
          <w:lang w:eastAsia="pl-PL"/>
        </w:rPr>
        <w:t>4</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 xml:space="preserve">ówień publicznych (Dz. U. z </w:t>
      </w:r>
      <w:r w:rsidR="001352E0">
        <w:rPr>
          <w:rFonts w:ascii="Times New Roman" w:eastAsia="Times New Roman" w:hAnsi="Times New Roman" w:cs="Times New Roman"/>
          <w:sz w:val="24"/>
          <w:szCs w:val="24"/>
          <w:lang w:eastAsia="pl-PL"/>
        </w:rPr>
        <w:t>2024 r. poz. 1320</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92235E"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92235E" w:rsidRDefault="0092235E" w:rsidP="0092235E">
      <w:pPr>
        <w:spacing w:after="0" w:line="240" w:lineRule="auto"/>
        <w:jc w:val="both"/>
        <w:rPr>
          <w:rFonts w:ascii="Times New Roman" w:eastAsia="Times New Roman" w:hAnsi="Times New Roman" w:cs="Times New Roman"/>
          <w:sz w:val="24"/>
          <w:szCs w:val="24"/>
          <w:lang w:eastAsia="pl-PL"/>
        </w:rPr>
      </w:pPr>
    </w:p>
    <w:p w:rsidR="0092235E" w:rsidRPr="006F55A1" w:rsidRDefault="0092235E" w:rsidP="0092235E">
      <w:pPr>
        <w:spacing w:after="0" w:line="240" w:lineRule="auto"/>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 xml:space="preserve">XXX.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2A4CB9">
      <w:pPr>
        <w:numPr>
          <w:ilvl w:val="0"/>
          <w:numId w:val="18"/>
        </w:numPr>
        <w:spacing w:after="0" w:line="240"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2E71BF" w:rsidP="002A4CB9">
      <w:pPr>
        <w:numPr>
          <w:ilvl w:val="0"/>
          <w:numId w:val="1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Zamawiający</w:t>
      </w:r>
      <w:r w:rsidR="005E1F8D">
        <w:rPr>
          <w:rFonts w:ascii="Times New Roman" w:hAnsi="Times New Roman" w:cs="Times New Roman"/>
          <w:sz w:val="24"/>
          <w:szCs w:val="24"/>
        </w:rPr>
        <w:t xml:space="preserve"> nie</w:t>
      </w:r>
      <w:r>
        <w:rPr>
          <w:rFonts w:ascii="Times New Roman" w:hAnsi="Times New Roman" w:cs="Times New Roman"/>
          <w:sz w:val="24"/>
          <w:szCs w:val="24"/>
        </w:rPr>
        <w:t xml:space="preserve"> dokonuje podziału zamówienia na części. Tym samym zamawiający </w:t>
      </w:r>
      <w:r w:rsidR="005E1F8D">
        <w:rPr>
          <w:rFonts w:ascii="Times New Roman" w:hAnsi="Times New Roman" w:cs="Times New Roman"/>
          <w:sz w:val="24"/>
          <w:szCs w:val="24"/>
        </w:rPr>
        <w:t xml:space="preserve">nie </w:t>
      </w:r>
      <w:r>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5E1F8D" w:rsidRDefault="00E64631" w:rsidP="002A4CB9">
      <w:pPr>
        <w:numPr>
          <w:ilvl w:val="0"/>
          <w:numId w:val="18"/>
        </w:numPr>
        <w:spacing w:after="0" w:line="240"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sidR="00D35E4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92235E" w:rsidRDefault="0092235E" w:rsidP="0092235E">
      <w:pPr>
        <w:spacing w:after="0" w:line="264" w:lineRule="auto"/>
        <w:contextualSpacing/>
        <w:jc w:val="both"/>
        <w:rPr>
          <w:rFonts w:ascii="Times New Roman" w:hAnsi="Times New Roman" w:cs="Times New Roman"/>
          <w:sz w:val="24"/>
          <w:szCs w:val="24"/>
        </w:rPr>
      </w:pPr>
    </w:p>
    <w:p w:rsidR="0092235E" w:rsidRPr="0092235E" w:rsidRDefault="0092235E" w:rsidP="0092235E">
      <w:pPr>
        <w:spacing w:after="0" w:line="264" w:lineRule="auto"/>
        <w:contextualSpacing/>
        <w:jc w:val="both"/>
        <w:rPr>
          <w:rFonts w:ascii="Times New Roman" w:hAnsi="Times New Roman" w:cs="Times New Roman"/>
          <w:b/>
          <w:sz w:val="24"/>
          <w:szCs w:val="24"/>
        </w:rPr>
      </w:pPr>
    </w:p>
    <w:p w:rsidR="00D47554" w:rsidRPr="002E71A3" w:rsidRDefault="00D47554" w:rsidP="0092235E">
      <w:pPr>
        <w:spacing w:after="0" w:line="264" w:lineRule="auto"/>
        <w:contextualSpacing/>
        <w:jc w:val="both"/>
        <w:rPr>
          <w:rFonts w:ascii="Times New Roman" w:hAnsi="Times New Roman" w:cs="Times New Roman"/>
          <w:sz w:val="24"/>
          <w:szCs w:val="24"/>
        </w:rPr>
      </w:pPr>
      <w:bookmarkStart w:id="1" w:name="_GoBack"/>
      <w:bookmarkEnd w:id="1"/>
    </w:p>
    <w:sectPr w:rsidR="00D47554" w:rsidRPr="002E71A3"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1A" w:rsidRDefault="00007C1A" w:rsidP="0092114C">
      <w:pPr>
        <w:spacing w:after="0" w:line="240" w:lineRule="auto"/>
      </w:pPr>
      <w:r>
        <w:separator/>
      </w:r>
    </w:p>
  </w:endnote>
  <w:endnote w:type="continuationSeparator" w:id="0">
    <w:p w:rsidR="00007C1A" w:rsidRDefault="00007C1A"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FB5C26" w:rsidRDefault="00FB5C26">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4D0617">
              <w:rPr>
                <w:rFonts w:ascii="Times New Roman" w:hAnsi="Times New Roman" w:cs="Times New Roman"/>
                <w:b/>
                <w:bCs/>
                <w:noProof/>
                <w:sz w:val="18"/>
                <w:szCs w:val="18"/>
              </w:rPr>
              <w:t>21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4D0617">
              <w:rPr>
                <w:rFonts w:ascii="Times New Roman" w:hAnsi="Times New Roman" w:cs="Times New Roman"/>
                <w:b/>
                <w:bCs/>
                <w:noProof/>
                <w:sz w:val="18"/>
                <w:szCs w:val="18"/>
              </w:rPr>
              <w:t>21</w:t>
            </w:r>
            <w:r w:rsidRPr="00226F99">
              <w:rPr>
                <w:rFonts w:ascii="Times New Roman" w:hAnsi="Times New Roman" w:cs="Times New Roman"/>
                <w:b/>
                <w:bCs/>
                <w:sz w:val="18"/>
                <w:szCs w:val="18"/>
              </w:rPr>
              <w:fldChar w:fldCharType="end"/>
            </w:r>
          </w:p>
        </w:sdtContent>
      </w:sdt>
    </w:sdtContent>
  </w:sdt>
  <w:p w:rsidR="00FB5C26" w:rsidRDefault="00FB5C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1A" w:rsidRDefault="00007C1A" w:rsidP="0092114C">
      <w:pPr>
        <w:spacing w:after="0" w:line="240" w:lineRule="auto"/>
      </w:pPr>
      <w:r>
        <w:separator/>
      </w:r>
    </w:p>
  </w:footnote>
  <w:footnote w:type="continuationSeparator" w:id="0">
    <w:p w:rsidR="00007C1A" w:rsidRDefault="00007C1A" w:rsidP="0092114C">
      <w:pPr>
        <w:spacing w:after="0" w:line="240" w:lineRule="auto"/>
      </w:pPr>
      <w:r>
        <w:continuationSeparator/>
      </w:r>
    </w:p>
  </w:footnote>
  <w:footnote w:id="1">
    <w:p w:rsidR="00FB5C26" w:rsidRPr="00C413C3" w:rsidRDefault="00FB5C26"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26" w:rsidRPr="0000632D" w:rsidRDefault="00FB5C26"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r w:rsidRPr="000063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WM/6WOG/2024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0F852199"/>
    <w:multiLevelType w:val="hybridMultilevel"/>
    <w:tmpl w:val="33967A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43342B6"/>
    <w:multiLevelType w:val="multilevel"/>
    <w:tmpl w:val="39A0FF4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05661ED"/>
    <w:multiLevelType w:val="hybridMultilevel"/>
    <w:tmpl w:val="065C59D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5387363A"/>
    <w:multiLevelType w:val="multilevel"/>
    <w:tmpl w:val="728C091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8"/>
  </w:num>
  <w:num w:numId="4">
    <w:abstractNumId w:val="17"/>
  </w:num>
  <w:num w:numId="5">
    <w:abstractNumId w:val="28"/>
  </w:num>
  <w:num w:numId="6">
    <w:abstractNumId w:val="9"/>
  </w:num>
  <w:num w:numId="7">
    <w:abstractNumId w:val="4"/>
  </w:num>
  <w:num w:numId="8">
    <w:abstractNumId w:val="2"/>
  </w:num>
  <w:num w:numId="9">
    <w:abstractNumId w:val="10"/>
  </w:num>
  <w:num w:numId="10">
    <w:abstractNumId w:val="26"/>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11"/>
  </w:num>
  <w:num w:numId="16">
    <w:abstractNumId w:val="13"/>
  </w:num>
  <w:num w:numId="17">
    <w:abstractNumId w:val="24"/>
  </w:num>
  <w:num w:numId="18">
    <w:abstractNumId w:val="32"/>
  </w:num>
  <w:num w:numId="19">
    <w:abstractNumId w:val="14"/>
  </w:num>
  <w:num w:numId="20">
    <w:abstractNumId w:val="5"/>
  </w:num>
  <w:num w:numId="21">
    <w:abstractNumId w:val="31"/>
  </w:num>
  <w:num w:numId="22">
    <w:abstractNumId w:val="21"/>
  </w:num>
  <w:num w:numId="23">
    <w:abstractNumId w:val="20"/>
  </w:num>
  <w:num w:numId="24">
    <w:abstractNumId w:val="25"/>
  </w:num>
  <w:num w:numId="25">
    <w:abstractNumId w:val="27"/>
  </w:num>
  <w:num w:numId="26">
    <w:abstractNumId w:val="16"/>
  </w:num>
  <w:num w:numId="27">
    <w:abstractNumId w:val="12"/>
  </w:num>
  <w:num w:numId="28">
    <w:abstractNumId w:val="23"/>
  </w:num>
  <w:num w:numId="29">
    <w:abstractNumId w:val="6"/>
  </w:num>
  <w:num w:numId="30">
    <w:abstractNumId w:val="15"/>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1F1A"/>
    <w:rsid w:val="000033CE"/>
    <w:rsid w:val="0000632D"/>
    <w:rsid w:val="00007C1A"/>
    <w:rsid w:val="00013ADC"/>
    <w:rsid w:val="00014D71"/>
    <w:rsid w:val="00015487"/>
    <w:rsid w:val="00025A1D"/>
    <w:rsid w:val="00026790"/>
    <w:rsid w:val="00031B59"/>
    <w:rsid w:val="00031F83"/>
    <w:rsid w:val="00032E36"/>
    <w:rsid w:val="00032F76"/>
    <w:rsid w:val="00034ED3"/>
    <w:rsid w:val="00037547"/>
    <w:rsid w:val="00042607"/>
    <w:rsid w:val="00046678"/>
    <w:rsid w:val="00051B9E"/>
    <w:rsid w:val="00055CD7"/>
    <w:rsid w:val="0006041A"/>
    <w:rsid w:val="000621AF"/>
    <w:rsid w:val="00072C4E"/>
    <w:rsid w:val="0007320E"/>
    <w:rsid w:val="00081766"/>
    <w:rsid w:val="00081923"/>
    <w:rsid w:val="00090A54"/>
    <w:rsid w:val="0009166D"/>
    <w:rsid w:val="000A0163"/>
    <w:rsid w:val="000A038E"/>
    <w:rsid w:val="000A03CC"/>
    <w:rsid w:val="000A5879"/>
    <w:rsid w:val="000A67B4"/>
    <w:rsid w:val="000A6EBC"/>
    <w:rsid w:val="000A70AB"/>
    <w:rsid w:val="000A7E69"/>
    <w:rsid w:val="000B3865"/>
    <w:rsid w:val="000B4C05"/>
    <w:rsid w:val="000C0099"/>
    <w:rsid w:val="000C1DA4"/>
    <w:rsid w:val="000C4643"/>
    <w:rsid w:val="000C4C00"/>
    <w:rsid w:val="000C64EF"/>
    <w:rsid w:val="000E1529"/>
    <w:rsid w:val="000E609C"/>
    <w:rsid w:val="000E75A0"/>
    <w:rsid w:val="000F3906"/>
    <w:rsid w:val="000F5929"/>
    <w:rsid w:val="000F6070"/>
    <w:rsid w:val="00102026"/>
    <w:rsid w:val="00105D09"/>
    <w:rsid w:val="001105D3"/>
    <w:rsid w:val="0011754D"/>
    <w:rsid w:val="00117EAB"/>
    <w:rsid w:val="001203DF"/>
    <w:rsid w:val="00122F86"/>
    <w:rsid w:val="00124577"/>
    <w:rsid w:val="0012483B"/>
    <w:rsid w:val="0013108F"/>
    <w:rsid w:val="00134B8F"/>
    <w:rsid w:val="001352E0"/>
    <w:rsid w:val="00142C18"/>
    <w:rsid w:val="00146581"/>
    <w:rsid w:val="00152BE9"/>
    <w:rsid w:val="0016069E"/>
    <w:rsid w:val="00170464"/>
    <w:rsid w:val="00172F9F"/>
    <w:rsid w:val="001738E5"/>
    <w:rsid w:val="00174EA0"/>
    <w:rsid w:val="0018150D"/>
    <w:rsid w:val="00186353"/>
    <w:rsid w:val="00193335"/>
    <w:rsid w:val="001949AB"/>
    <w:rsid w:val="001951B4"/>
    <w:rsid w:val="001954F5"/>
    <w:rsid w:val="001A00E1"/>
    <w:rsid w:val="001A58C2"/>
    <w:rsid w:val="001A7F2A"/>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2004"/>
    <w:rsid w:val="001E28B4"/>
    <w:rsid w:val="001F00C0"/>
    <w:rsid w:val="001F6331"/>
    <w:rsid w:val="001F6B9D"/>
    <w:rsid w:val="002010C9"/>
    <w:rsid w:val="00201918"/>
    <w:rsid w:val="00202C45"/>
    <w:rsid w:val="002044B1"/>
    <w:rsid w:val="00204BC8"/>
    <w:rsid w:val="0020661D"/>
    <w:rsid w:val="002150B7"/>
    <w:rsid w:val="002152EF"/>
    <w:rsid w:val="00220BC7"/>
    <w:rsid w:val="002212EA"/>
    <w:rsid w:val="002241D8"/>
    <w:rsid w:val="00226F99"/>
    <w:rsid w:val="00230E25"/>
    <w:rsid w:val="00231433"/>
    <w:rsid w:val="0023684D"/>
    <w:rsid w:val="00242FEA"/>
    <w:rsid w:val="00245A11"/>
    <w:rsid w:val="0025161D"/>
    <w:rsid w:val="0025378C"/>
    <w:rsid w:val="002561DD"/>
    <w:rsid w:val="00256DB3"/>
    <w:rsid w:val="002602E9"/>
    <w:rsid w:val="002617C9"/>
    <w:rsid w:val="0026461B"/>
    <w:rsid w:val="00265A79"/>
    <w:rsid w:val="002662A3"/>
    <w:rsid w:val="00273483"/>
    <w:rsid w:val="002741B9"/>
    <w:rsid w:val="00277C65"/>
    <w:rsid w:val="00281172"/>
    <w:rsid w:val="002813C1"/>
    <w:rsid w:val="0029185E"/>
    <w:rsid w:val="00291A10"/>
    <w:rsid w:val="0029258A"/>
    <w:rsid w:val="002926DE"/>
    <w:rsid w:val="00293361"/>
    <w:rsid w:val="00294F0A"/>
    <w:rsid w:val="002A4233"/>
    <w:rsid w:val="002A4CB9"/>
    <w:rsid w:val="002B296D"/>
    <w:rsid w:val="002B4633"/>
    <w:rsid w:val="002B5C70"/>
    <w:rsid w:val="002B63CF"/>
    <w:rsid w:val="002B7E51"/>
    <w:rsid w:val="002C113C"/>
    <w:rsid w:val="002C524F"/>
    <w:rsid w:val="002C52F1"/>
    <w:rsid w:val="002C64C3"/>
    <w:rsid w:val="002C796B"/>
    <w:rsid w:val="002D019A"/>
    <w:rsid w:val="002D11EC"/>
    <w:rsid w:val="002D2348"/>
    <w:rsid w:val="002D4208"/>
    <w:rsid w:val="002D4801"/>
    <w:rsid w:val="002D4B88"/>
    <w:rsid w:val="002D69F1"/>
    <w:rsid w:val="002E176D"/>
    <w:rsid w:val="002E3B99"/>
    <w:rsid w:val="002E4487"/>
    <w:rsid w:val="002E6035"/>
    <w:rsid w:val="002E71A3"/>
    <w:rsid w:val="002E71BF"/>
    <w:rsid w:val="002F1AC0"/>
    <w:rsid w:val="002F2016"/>
    <w:rsid w:val="002F20A2"/>
    <w:rsid w:val="002F63FF"/>
    <w:rsid w:val="00300A4E"/>
    <w:rsid w:val="003028C0"/>
    <w:rsid w:val="00303907"/>
    <w:rsid w:val="00311193"/>
    <w:rsid w:val="00312860"/>
    <w:rsid w:val="00320BFE"/>
    <w:rsid w:val="00322E03"/>
    <w:rsid w:val="00322E86"/>
    <w:rsid w:val="003232CC"/>
    <w:rsid w:val="003266C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622C"/>
    <w:rsid w:val="00376CD0"/>
    <w:rsid w:val="00380C13"/>
    <w:rsid w:val="00383832"/>
    <w:rsid w:val="003928A6"/>
    <w:rsid w:val="00393589"/>
    <w:rsid w:val="0039382C"/>
    <w:rsid w:val="00397286"/>
    <w:rsid w:val="00397DCA"/>
    <w:rsid w:val="003A4897"/>
    <w:rsid w:val="003A55A0"/>
    <w:rsid w:val="003A7117"/>
    <w:rsid w:val="003B056B"/>
    <w:rsid w:val="003B2778"/>
    <w:rsid w:val="003D08FD"/>
    <w:rsid w:val="003D237F"/>
    <w:rsid w:val="003D510E"/>
    <w:rsid w:val="003D51F4"/>
    <w:rsid w:val="003E14AC"/>
    <w:rsid w:val="003E3DEF"/>
    <w:rsid w:val="003E4F03"/>
    <w:rsid w:val="003E676B"/>
    <w:rsid w:val="003E766E"/>
    <w:rsid w:val="003F4FB3"/>
    <w:rsid w:val="003F5DB3"/>
    <w:rsid w:val="004021F7"/>
    <w:rsid w:val="00407B81"/>
    <w:rsid w:val="004103F2"/>
    <w:rsid w:val="00416D77"/>
    <w:rsid w:val="004204A2"/>
    <w:rsid w:val="00422910"/>
    <w:rsid w:val="0044044C"/>
    <w:rsid w:val="00440B48"/>
    <w:rsid w:val="00444176"/>
    <w:rsid w:val="004448F5"/>
    <w:rsid w:val="00445463"/>
    <w:rsid w:val="004464B7"/>
    <w:rsid w:val="00456026"/>
    <w:rsid w:val="00456460"/>
    <w:rsid w:val="004774A1"/>
    <w:rsid w:val="00480A44"/>
    <w:rsid w:val="00481474"/>
    <w:rsid w:val="0048165C"/>
    <w:rsid w:val="0048284B"/>
    <w:rsid w:val="00484459"/>
    <w:rsid w:val="0049190D"/>
    <w:rsid w:val="00491ED7"/>
    <w:rsid w:val="00491F0F"/>
    <w:rsid w:val="004957D2"/>
    <w:rsid w:val="004A3795"/>
    <w:rsid w:val="004A4FF4"/>
    <w:rsid w:val="004A6138"/>
    <w:rsid w:val="004A6D6E"/>
    <w:rsid w:val="004B1066"/>
    <w:rsid w:val="004B20F9"/>
    <w:rsid w:val="004B5296"/>
    <w:rsid w:val="004B6A2A"/>
    <w:rsid w:val="004B7B6D"/>
    <w:rsid w:val="004C1921"/>
    <w:rsid w:val="004C1BDE"/>
    <w:rsid w:val="004C1C6D"/>
    <w:rsid w:val="004C3798"/>
    <w:rsid w:val="004C46EB"/>
    <w:rsid w:val="004D02D7"/>
    <w:rsid w:val="004D02ED"/>
    <w:rsid w:val="004D0617"/>
    <w:rsid w:val="004D0AEE"/>
    <w:rsid w:val="004D1262"/>
    <w:rsid w:val="004D1CEF"/>
    <w:rsid w:val="004D32E7"/>
    <w:rsid w:val="004D3EC6"/>
    <w:rsid w:val="004E04F1"/>
    <w:rsid w:val="004E0655"/>
    <w:rsid w:val="004E2B26"/>
    <w:rsid w:val="004E3B6B"/>
    <w:rsid w:val="004E534E"/>
    <w:rsid w:val="004E5EC0"/>
    <w:rsid w:val="004E7ADB"/>
    <w:rsid w:val="004F35CA"/>
    <w:rsid w:val="004F4BC4"/>
    <w:rsid w:val="004F5128"/>
    <w:rsid w:val="004F6DA2"/>
    <w:rsid w:val="004F7B9C"/>
    <w:rsid w:val="00502409"/>
    <w:rsid w:val="005025B6"/>
    <w:rsid w:val="00503436"/>
    <w:rsid w:val="00504187"/>
    <w:rsid w:val="00504FEB"/>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746"/>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638"/>
    <w:rsid w:val="005A67D9"/>
    <w:rsid w:val="005B13FD"/>
    <w:rsid w:val="005B212E"/>
    <w:rsid w:val="005B3C0D"/>
    <w:rsid w:val="005B6468"/>
    <w:rsid w:val="005B6700"/>
    <w:rsid w:val="005C4460"/>
    <w:rsid w:val="005C5BEF"/>
    <w:rsid w:val="005C61BF"/>
    <w:rsid w:val="005D1AA1"/>
    <w:rsid w:val="005D64F2"/>
    <w:rsid w:val="005E0721"/>
    <w:rsid w:val="005E0B58"/>
    <w:rsid w:val="005E1F8D"/>
    <w:rsid w:val="005E3EE7"/>
    <w:rsid w:val="005E4DE7"/>
    <w:rsid w:val="005E5E95"/>
    <w:rsid w:val="005E63C5"/>
    <w:rsid w:val="005E663C"/>
    <w:rsid w:val="005F1411"/>
    <w:rsid w:val="005F1725"/>
    <w:rsid w:val="005F176E"/>
    <w:rsid w:val="005F313C"/>
    <w:rsid w:val="005F70C0"/>
    <w:rsid w:val="00604014"/>
    <w:rsid w:val="00607736"/>
    <w:rsid w:val="00607A1D"/>
    <w:rsid w:val="00613222"/>
    <w:rsid w:val="006155FA"/>
    <w:rsid w:val="006240C8"/>
    <w:rsid w:val="006255F0"/>
    <w:rsid w:val="006258E3"/>
    <w:rsid w:val="006378FA"/>
    <w:rsid w:val="006427FB"/>
    <w:rsid w:val="00642EFA"/>
    <w:rsid w:val="00644190"/>
    <w:rsid w:val="00646558"/>
    <w:rsid w:val="0064746F"/>
    <w:rsid w:val="0065091F"/>
    <w:rsid w:val="0065435D"/>
    <w:rsid w:val="00655C62"/>
    <w:rsid w:val="00660155"/>
    <w:rsid w:val="00661A60"/>
    <w:rsid w:val="00661AFD"/>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044A"/>
    <w:rsid w:val="006A7DEA"/>
    <w:rsid w:val="006B0826"/>
    <w:rsid w:val="006B1A71"/>
    <w:rsid w:val="006B5897"/>
    <w:rsid w:val="006B74ED"/>
    <w:rsid w:val="006B7727"/>
    <w:rsid w:val="006C12CF"/>
    <w:rsid w:val="006C6B68"/>
    <w:rsid w:val="006D5782"/>
    <w:rsid w:val="006D75C0"/>
    <w:rsid w:val="006E2501"/>
    <w:rsid w:val="006E456C"/>
    <w:rsid w:val="006F096A"/>
    <w:rsid w:val="006F14D0"/>
    <w:rsid w:val="006F55A1"/>
    <w:rsid w:val="006F64D0"/>
    <w:rsid w:val="007007C1"/>
    <w:rsid w:val="00712F2B"/>
    <w:rsid w:val="00713CDC"/>
    <w:rsid w:val="007164F0"/>
    <w:rsid w:val="00716D21"/>
    <w:rsid w:val="007218CE"/>
    <w:rsid w:val="00721963"/>
    <w:rsid w:val="00726104"/>
    <w:rsid w:val="00730C3C"/>
    <w:rsid w:val="00732985"/>
    <w:rsid w:val="007350E9"/>
    <w:rsid w:val="00740B56"/>
    <w:rsid w:val="00746748"/>
    <w:rsid w:val="0075711E"/>
    <w:rsid w:val="0076077F"/>
    <w:rsid w:val="00760EED"/>
    <w:rsid w:val="00761119"/>
    <w:rsid w:val="00761765"/>
    <w:rsid w:val="00761845"/>
    <w:rsid w:val="0076447B"/>
    <w:rsid w:val="00770835"/>
    <w:rsid w:val="00770E1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4EF3"/>
    <w:rsid w:val="007D53CE"/>
    <w:rsid w:val="007D58DB"/>
    <w:rsid w:val="007D6542"/>
    <w:rsid w:val="007E4403"/>
    <w:rsid w:val="007E63ED"/>
    <w:rsid w:val="007E6DDE"/>
    <w:rsid w:val="007E6E5A"/>
    <w:rsid w:val="00803B70"/>
    <w:rsid w:val="00803F1C"/>
    <w:rsid w:val="008046D6"/>
    <w:rsid w:val="00804F45"/>
    <w:rsid w:val="00805D88"/>
    <w:rsid w:val="00806E48"/>
    <w:rsid w:val="008116CC"/>
    <w:rsid w:val="00811A28"/>
    <w:rsid w:val="00815E16"/>
    <w:rsid w:val="0081648C"/>
    <w:rsid w:val="00817D61"/>
    <w:rsid w:val="00817D6F"/>
    <w:rsid w:val="00821757"/>
    <w:rsid w:val="008228B9"/>
    <w:rsid w:val="00822E00"/>
    <w:rsid w:val="0083265D"/>
    <w:rsid w:val="0083671D"/>
    <w:rsid w:val="0083736D"/>
    <w:rsid w:val="00840973"/>
    <w:rsid w:val="00841039"/>
    <w:rsid w:val="00842723"/>
    <w:rsid w:val="0084281D"/>
    <w:rsid w:val="00844027"/>
    <w:rsid w:val="00845927"/>
    <w:rsid w:val="00847C9E"/>
    <w:rsid w:val="00850BF4"/>
    <w:rsid w:val="00854C87"/>
    <w:rsid w:val="00856307"/>
    <w:rsid w:val="00860A6B"/>
    <w:rsid w:val="00861F43"/>
    <w:rsid w:val="00861FA8"/>
    <w:rsid w:val="0086544D"/>
    <w:rsid w:val="008660B7"/>
    <w:rsid w:val="0086622B"/>
    <w:rsid w:val="008664FC"/>
    <w:rsid w:val="00875310"/>
    <w:rsid w:val="00875D6D"/>
    <w:rsid w:val="00881769"/>
    <w:rsid w:val="00882054"/>
    <w:rsid w:val="00883630"/>
    <w:rsid w:val="008850EB"/>
    <w:rsid w:val="008902F7"/>
    <w:rsid w:val="0089290D"/>
    <w:rsid w:val="00892D5C"/>
    <w:rsid w:val="00895BBC"/>
    <w:rsid w:val="00896F79"/>
    <w:rsid w:val="008A0C92"/>
    <w:rsid w:val="008A1A2A"/>
    <w:rsid w:val="008A34C8"/>
    <w:rsid w:val="008A3B01"/>
    <w:rsid w:val="008A768E"/>
    <w:rsid w:val="008C28E7"/>
    <w:rsid w:val="008C2E43"/>
    <w:rsid w:val="008C3FEC"/>
    <w:rsid w:val="008D01F4"/>
    <w:rsid w:val="008D086A"/>
    <w:rsid w:val="008D3938"/>
    <w:rsid w:val="008D4F7A"/>
    <w:rsid w:val="008D5341"/>
    <w:rsid w:val="008E25D1"/>
    <w:rsid w:val="008E3181"/>
    <w:rsid w:val="008E3914"/>
    <w:rsid w:val="008E7372"/>
    <w:rsid w:val="008E7602"/>
    <w:rsid w:val="008F0BB6"/>
    <w:rsid w:val="008F10D9"/>
    <w:rsid w:val="008F1568"/>
    <w:rsid w:val="008F70DE"/>
    <w:rsid w:val="00906DA4"/>
    <w:rsid w:val="00907B9C"/>
    <w:rsid w:val="009106D0"/>
    <w:rsid w:val="00912FEE"/>
    <w:rsid w:val="00916604"/>
    <w:rsid w:val="009202D6"/>
    <w:rsid w:val="0092114C"/>
    <w:rsid w:val="0092235E"/>
    <w:rsid w:val="009229EB"/>
    <w:rsid w:val="00923CCE"/>
    <w:rsid w:val="00924DB6"/>
    <w:rsid w:val="00926449"/>
    <w:rsid w:val="009311FA"/>
    <w:rsid w:val="00933DF8"/>
    <w:rsid w:val="00934092"/>
    <w:rsid w:val="00934D85"/>
    <w:rsid w:val="00936969"/>
    <w:rsid w:val="00942D57"/>
    <w:rsid w:val="00942D76"/>
    <w:rsid w:val="009436E1"/>
    <w:rsid w:val="00945A3F"/>
    <w:rsid w:val="00947CE0"/>
    <w:rsid w:val="00951485"/>
    <w:rsid w:val="00951A3B"/>
    <w:rsid w:val="0095282A"/>
    <w:rsid w:val="009634AB"/>
    <w:rsid w:val="00963CFF"/>
    <w:rsid w:val="009646EC"/>
    <w:rsid w:val="00965022"/>
    <w:rsid w:val="00976CEA"/>
    <w:rsid w:val="00977071"/>
    <w:rsid w:val="00990B45"/>
    <w:rsid w:val="00995B1E"/>
    <w:rsid w:val="0099696F"/>
    <w:rsid w:val="009A5E80"/>
    <w:rsid w:val="009B1DFD"/>
    <w:rsid w:val="009B24FA"/>
    <w:rsid w:val="009B2E69"/>
    <w:rsid w:val="009B35E4"/>
    <w:rsid w:val="009B4AA7"/>
    <w:rsid w:val="009C3FED"/>
    <w:rsid w:val="009C5A51"/>
    <w:rsid w:val="009D043A"/>
    <w:rsid w:val="009D6B8F"/>
    <w:rsid w:val="009E22D7"/>
    <w:rsid w:val="009E3529"/>
    <w:rsid w:val="009E3B7F"/>
    <w:rsid w:val="009F2632"/>
    <w:rsid w:val="009F335E"/>
    <w:rsid w:val="009F3DA9"/>
    <w:rsid w:val="009F6C5A"/>
    <w:rsid w:val="009F6EFF"/>
    <w:rsid w:val="009F7503"/>
    <w:rsid w:val="00A01DA0"/>
    <w:rsid w:val="00A0549A"/>
    <w:rsid w:val="00A05B41"/>
    <w:rsid w:val="00A07880"/>
    <w:rsid w:val="00A10B14"/>
    <w:rsid w:val="00A117A4"/>
    <w:rsid w:val="00A165EC"/>
    <w:rsid w:val="00A23201"/>
    <w:rsid w:val="00A31976"/>
    <w:rsid w:val="00A37B65"/>
    <w:rsid w:val="00A37C1B"/>
    <w:rsid w:val="00A403D9"/>
    <w:rsid w:val="00A42134"/>
    <w:rsid w:val="00A447B0"/>
    <w:rsid w:val="00A452BD"/>
    <w:rsid w:val="00A5453D"/>
    <w:rsid w:val="00A62A28"/>
    <w:rsid w:val="00A63E16"/>
    <w:rsid w:val="00A651F8"/>
    <w:rsid w:val="00A65866"/>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48B4"/>
    <w:rsid w:val="00AC42D8"/>
    <w:rsid w:val="00AC65E2"/>
    <w:rsid w:val="00AD0F58"/>
    <w:rsid w:val="00AD14E6"/>
    <w:rsid w:val="00AD3E24"/>
    <w:rsid w:val="00AE2CD3"/>
    <w:rsid w:val="00AE5476"/>
    <w:rsid w:val="00AE57ED"/>
    <w:rsid w:val="00AE7A0F"/>
    <w:rsid w:val="00AF0599"/>
    <w:rsid w:val="00AF059D"/>
    <w:rsid w:val="00AF205A"/>
    <w:rsid w:val="00AF525C"/>
    <w:rsid w:val="00AF6BB3"/>
    <w:rsid w:val="00B00A35"/>
    <w:rsid w:val="00B018F5"/>
    <w:rsid w:val="00B01B6D"/>
    <w:rsid w:val="00B035E5"/>
    <w:rsid w:val="00B03D3F"/>
    <w:rsid w:val="00B059CA"/>
    <w:rsid w:val="00B06EE6"/>
    <w:rsid w:val="00B1414F"/>
    <w:rsid w:val="00B144CC"/>
    <w:rsid w:val="00B15311"/>
    <w:rsid w:val="00B17BB6"/>
    <w:rsid w:val="00B20494"/>
    <w:rsid w:val="00B213B3"/>
    <w:rsid w:val="00B216C6"/>
    <w:rsid w:val="00B23E72"/>
    <w:rsid w:val="00B24755"/>
    <w:rsid w:val="00B24D61"/>
    <w:rsid w:val="00B30B15"/>
    <w:rsid w:val="00B30EB2"/>
    <w:rsid w:val="00B31589"/>
    <w:rsid w:val="00B3179A"/>
    <w:rsid w:val="00B32716"/>
    <w:rsid w:val="00B34911"/>
    <w:rsid w:val="00B40136"/>
    <w:rsid w:val="00B46324"/>
    <w:rsid w:val="00B50FF2"/>
    <w:rsid w:val="00B529B6"/>
    <w:rsid w:val="00B52ED3"/>
    <w:rsid w:val="00B60785"/>
    <w:rsid w:val="00B61628"/>
    <w:rsid w:val="00B643B0"/>
    <w:rsid w:val="00B70119"/>
    <w:rsid w:val="00B70705"/>
    <w:rsid w:val="00B72CFA"/>
    <w:rsid w:val="00B7459B"/>
    <w:rsid w:val="00B752AA"/>
    <w:rsid w:val="00B8402F"/>
    <w:rsid w:val="00B84B75"/>
    <w:rsid w:val="00B901E3"/>
    <w:rsid w:val="00B90267"/>
    <w:rsid w:val="00B9399C"/>
    <w:rsid w:val="00B95DF0"/>
    <w:rsid w:val="00BB2A90"/>
    <w:rsid w:val="00BB3DCC"/>
    <w:rsid w:val="00BB3F1A"/>
    <w:rsid w:val="00BB484E"/>
    <w:rsid w:val="00BB55E9"/>
    <w:rsid w:val="00BC0AA5"/>
    <w:rsid w:val="00BC4A4A"/>
    <w:rsid w:val="00BC6BCD"/>
    <w:rsid w:val="00BD0527"/>
    <w:rsid w:val="00BD4B76"/>
    <w:rsid w:val="00BE1B23"/>
    <w:rsid w:val="00BE1DE4"/>
    <w:rsid w:val="00BE528D"/>
    <w:rsid w:val="00BE5B8A"/>
    <w:rsid w:val="00BE7AEF"/>
    <w:rsid w:val="00BE7AF2"/>
    <w:rsid w:val="00BF09D4"/>
    <w:rsid w:val="00BF0D8D"/>
    <w:rsid w:val="00BF3D42"/>
    <w:rsid w:val="00BF6B92"/>
    <w:rsid w:val="00C019C3"/>
    <w:rsid w:val="00C1047D"/>
    <w:rsid w:val="00C1325F"/>
    <w:rsid w:val="00C13C80"/>
    <w:rsid w:val="00C1426F"/>
    <w:rsid w:val="00C2058A"/>
    <w:rsid w:val="00C23712"/>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4D7C"/>
    <w:rsid w:val="00C90ECB"/>
    <w:rsid w:val="00C92108"/>
    <w:rsid w:val="00C930CF"/>
    <w:rsid w:val="00C938CD"/>
    <w:rsid w:val="00C954E4"/>
    <w:rsid w:val="00C96CDC"/>
    <w:rsid w:val="00C97ED3"/>
    <w:rsid w:val="00CA1190"/>
    <w:rsid w:val="00CA6F48"/>
    <w:rsid w:val="00CB4451"/>
    <w:rsid w:val="00CB65FF"/>
    <w:rsid w:val="00CC20B7"/>
    <w:rsid w:val="00CC2B0B"/>
    <w:rsid w:val="00CC60B4"/>
    <w:rsid w:val="00CD765B"/>
    <w:rsid w:val="00CE00CF"/>
    <w:rsid w:val="00CE02FA"/>
    <w:rsid w:val="00CF33B2"/>
    <w:rsid w:val="00CF3543"/>
    <w:rsid w:val="00CF3F59"/>
    <w:rsid w:val="00CF4EAC"/>
    <w:rsid w:val="00CF7179"/>
    <w:rsid w:val="00D07139"/>
    <w:rsid w:val="00D118C9"/>
    <w:rsid w:val="00D1567E"/>
    <w:rsid w:val="00D16C05"/>
    <w:rsid w:val="00D25E5A"/>
    <w:rsid w:val="00D31D92"/>
    <w:rsid w:val="00D33336"/>
    <w:rsid w:val="00D33CB4"/>
    <w:rsid w:val="00D35E47"/>
    <w:rsid w:val="00D3675E"/>
    <w:rsid w:val="00D43C31"/>
    <w:rsid w:val="00D45D23"/>
    <w:rsid w:val="00D465B0"/>
    <w:rsid w:val="00D47554"/>
    <w:rsid w:val="00D47937"/>
    <w:rsid w:val="00D51BDB"/>
    <w:rsid w:val="00D57160"/>
    <w:rsid w:val="00D600DC"/>
    <w:rsid w:val="00D62432"/>
    <w:rsid w:val="00D6511D"/>
    <w:rsid w:val="00D66A1A"/>
    <w:rsid w:val="00D6710A"/>
    <w:rsid w:val="00D6781A"/>
    <w:rsid w:val="00D67E28"/>
    <w:rsid w:val="00D67F07"/>
    <w:rsid w:val="00D73E01"/>
    <w:rsid w:val="00D76318"/>
    <w:rsid w:val="00D774E0"/>
    <w:rsid w:val="00D77E67"/>
    <w:rsid w:val="00D81361"/>
    <w:rsid w:val="00D845EA"/>
    <w:rsid w:val="00D870DC"/>
    <w:rsid w:val="00D873BC"/>
    <w:rsid w:val="00D91085"/>
    <w:rsid w:val="00D91C23"/>
    <w:rsid w:val="00D930C2"/>
    <w:rsid w:val="00D9478B"/>
    <w:rsid w:val="00D97665"/>
    <w:rsid w:val="00D97F26"/>
    <w:rsid w:val="00DA08FC"/>
    <w:rsid w:val="00DA357C"/>
    <w:rsid w:val="00DA5100"/>
    <w:rsid w:val="00DC0E6B"/>
    <w:rsid w:val="00DC3A3F"/>
    <w:rsid w:val="00DD02DC"/>
    <w:rsid w:val="00DD1190"/>
    <w:rsid w:val="00DD29FA"/>
    <w:rsid w:val="00DD5A97"/>
    <w:rsid w:val="00DE2DA2"/>
    <w:rsid w:val="00DE37D5"/>
    <w:rsid w:val="00DF0D07"/>
    <w:rsid w:val="00DF176E"/>
    <w:rsid w:val="00DF2343"/>
    <w:rsid w:val="00DF594A"/>
    <w:rsid w:val="00DF62AE"/>
    <w:rsid w:val="00E012A2"/>
    <w:rsid w:val="00E04ED0"/>
    <w:rsid w:val="00E15012"/>
    <w:rsid w:val="00E15097"/>
    <w:rsid w:val="00E22C8E"/>
    <w:rsid w:val="00E22CE1"/>
    <w:rsid w:val="00E247CF"/>
    <w:rsid w:val="00E278FB"/>
    <w:rsid w:val="00E30A2B"/>
    <w:rsid w:val="00E3301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2A5"/>
    <w:rsid w:val="00E9587C"/>
    <w:rsid w:val="00EA0CA5"/>
    <w:rsid w:val="00EA0EBE"/>
    <w:rsid w:val="00EA1D36"/>
    <w:rsid w:val="00EA202A"/>
    <w:rsid w:val="00EB0689"/>
    <w:rsid w:val="00EB2900"/>
    <w:rsid w:val="00EB7062"/>
    <w:rsid w:val="00EC216A"/>
    <w:rsid w:val="00ED0ECB"/>
    <w:rsid w:val="00ED558E"/>
    <w:rsid w:val="00ED5D88"/>
    <w:rsid w:val="00EE0C47"/>
    <w:rsid w:val="00EE10F3"/>
    <w:rsid w:val="00EE7BF9"/>
    <w:rsid w:val="00EF00C3"/>
    <w:rsid w:val="00EF21BB"/>
    <w:rsid w:val="00EF60A2"/>
    <w:rsid w:val="00EF7D5D"/>
    <w:rsid w:val="00EF7DD8"/>
    <w:rsid w:val="00F00ED5"/>
    <w:rsid w:val="00F020E2"/>
    <w:rsid w:val="00F036B0"/>
    <w:rsid w:val="00F03998"/>
    <w:rsid w:val="00F049A3"/>
    <w:rsid w:val="00F064DF"/>
    <w:rsid w:val="00F10BBB"/>
    <w:rsid w:val="00F10EAA"/>
    <w:rsid w:val="00F1269E"/>
    <w:rsid w:val="00F13DD0"/>
    <w:rsid w:val="00F170F6"/>
    <w:rsid w:val="00F21643"/>
    <w:rsid w:val="00F21FFC"/>
    <w:rsid w:val="00F24EDA"/>
    <w:rsid w:val="00F27BDE"/>
    <w:rsid w:val="00F304E7"/>
    <w:rsid w:val="00F306D1"/>
    <w:rsid w:val="00F31128"/>
    <w:rsid w:val="00F315E5"/>
    <w:rsid w:val="00F31F42"/>
    <w:rsid w:val="00F35663"/>
    <w:rsid w:val="00F401D5"/>
    <w:rsid w:val="00F40DD2"/>
    <w:rsid w:val="00F423B0"/>
    <w:rsid w:val="00F466B6"/>
    <w:rsid w:val="00F4708F"/>
    <w:rsid w:val="00F474AA"/>
    <w:rsid w:val="00F47BDE"/>
    <w:rsid w:val="00F50051"/>
    <w:rsid w:val="00F55ABB"/>
    <w:rsid w:val="00F578DB"/>
    <w:rsid w:val="00F627CB"/>
    <w:rsid w:val="00F6299B"/>
    <w:rsid w:val="00F63271"/>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2190"/>
    <w:rsid w:val="00FB21B3"/>
    <w:rsid w:val="00FB5C26"/>
    <w:rsid w:val="00FB6900"/>
    <w:rsid w:val="00FC152C"/>
    <w:rsid w:val="00FC29A8"/>
    <w:rsid w:val="00FC31DA"/>
    <w:rsid w:val="00FC468F"/>
    <w:rsid w:val="00FC6D77"/>
    <w:rsid w:val="00FD37D7"/>
    <w:rsid w:val="00FD3A96"/>
    <w:rsid w:val="00FD3E97"/>
    <w:rsid w:val="00FD4FF4"/>
    <w:rsid w:val="00FD58BF"/>
    <w:rsid w:val="00FD5ECE"/>
    <w:rsid w:val="00FE27E6"/>
    <w:rsid w:val="00FE3543"/>
    <w:rsid w:val="00FF0740"/>
    <w:rsid w:val="00FF08D2"/>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F546"/>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77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5"/>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customStyle="1" w:styleId="UnresolvedMention">
    <w:name w:val="Unresolved Mention"/>
    <w:basedOn w:val="Domylnaczcionkaakapitu"/>
    <w:uiPriority w:val="99"/>
    <w:semiHidden/>
    <w:unhideWhenUsed/>
    <w:rsid w:val="00E373DD"/>
    <w:rPr>
      <w:color w:val="605E5C"/>
      <w:shd w:val="clear" w:color="auto" w:fill="E1DFDD"/>
    </w:rPr>
  </w:style>
  <w:style w:type="character" w:customStyle="1" w:styleId="hgkelc">
    <w:name w:val="hgkelc"/>
    <w:basedOn w:val="Domylnaczcionkaakapitu"/>
    <w:rsid w:val="00FB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114667139">
      <w:bodyDiv w:val="1"/>
      <w:marLeft w:val="0"/>
      <w:marRight w:val="0"/>
      <w:marTop w:val="0"/>
      <w:marBottom w:val="0"/>
      <w:divBdr>
        <w:top w:val="none" w:sz="0" w:space="0" w:color="auto"/>
        <w:left w:val="none" w:sz="0" w:space="0" w:color="auto"/>
        <w:bottom w:val="none" w:sz="0" w:space="0" w:color="auto"/>
        <w:right w:val="none" w:sz="0" w:space="0" w:color="auto"/>
      </w:divBdr>
      <w:divsChild>
        <w:div w:id="12727358">
          <w:marLeft w:val="0"/>
          <w:marRight w:val="0"/>
          <w:marTop w:val="0"/>
          <w:marBottom w:val="0"/>
          <w:divBdr>
            <w:top w:val="none" w:sz="0" w:space="0" w:color="auto"/>
            <w:left w:val="none" w:sz="0" w:space="0" w:color="auto"/>
            <w:bottom w:val="none" w:sz="0" w:space="0" w:color="auto"/>
            <w:right w:val="none" w:sz="0" w:space="0" w:color="auto"/>
          </w:divBdr>
          <w:divsChild>
            <w:div w:id="1868181266">
              <w:marLeft w:val="426"/>
              <w:marRight w:val="0"/>
              <w:marTop w:val="0"/>
              <w:marBottom w:val="120"/>
              <w:divBdr>
                <w:top w:val="none" w:sz="0" w:space="0" w:color="auto"/>
                <w:left w:val="none" w:sz="0" w:space="0" w:color="auto"/>
                <w:bottom w:val="none" w:sz="0" w:space="0" w:color="auto"/>
                <w:right w:val="none" w:sz="0" w:space="0" w:color="auto"/>
              </w:divBdr>
            </w:div>
            <w:div w:id="1527018157">
              <w:marLeft w:val="567"/>
              <w:marRight w:val="0"/>
              <w:marTop w:val="0"/>
              <w:marBottom w:val="120"/>
              <w:divBdr>
                <w:top w:val="none" w:sz="0" w:space="0" w:color="auto"/>
                <w:left w:val="none" w:sz="0" w:space="0" w:color="auto"/>
                <w:bottom w:val="none" w:sz="0" w:space="0" w:color="auto"/>
                <w:right w:val="none" w:sz="0" w:space="0" w:color="auto"/>
              </w:divBdr>
            </w:div>
            <w:div w:id="236912757">
              <w:marLeft w:val="567"/>
              <w:marRight w:val="0"/>
              <w:marTop w:val="0"/>
              <w:marBottom w:val="120"/>
              <w:divBdr>
                <w:top w:val="none" w:sz="0" w:space="0" w:color="auto"/>
                <w:left w:val="none" w:sz="0" w:space="0" w:color="auto"/>
                <w:bottom w:val="none" w:sz="0" w:space="0" w:color="auto"/>
                <w:right w:val="none" w:sz="0" w:space="0" w:color="auto"/>
              </w:divBdr>
            </w:div>
            <w:div w:id="210963753">
              <w:marLeft w:val="567"/>
              <w:marRight w:val="0"/>
              <w:marTop w:val="0"/>
              <w:marBottom w:val="120"/>
              <w:divBdr>
                <w:top w:val="none" w:sz="0" w:space="0" w:color="auto"/>
                <w:left w:val="none" w:sz="0" w:space="0" w:color="auto"/>
                <w:bottom w:val="none" w:sz="0" w:space="0" w:color="auto"/>
                <w:right w:val="none" w:sz="0" w:space="0" w:color="auto"/>
              </w:divBdr>
            </w:div>
            <w:div w:id="1454206776">
              <w:marLeft w:val="567"/>
              <w:marRight w:val="0"/>
              <w:marTop w:val="0"/>
              <w:marBottom w:val="120"/>
              <w:divBdr>
                <w:top w:val="none" w:sz="0" w:space="0" w:color="auto"/>
                <w:left w:val="none" w:sz="0" w:space="0" w:color="auto"/>
                <w:bottom w:val="none" w:sz="0" w:space="0" w:color="auto"/>
                <w:right w:val="none" w:sz="0" w:space="0" w:color="auto"/>
              </w:divBdr>
            </w:div>
            <w:div w:id="1445536135">
              <w:marLeft w:val="567"/>
              <w:marRight w:val="0"/>
              <w:marTop w:val="0"/>
              <w:marBottom w:val="120"/>
              <w:divBdr>
                <w:top w:val="none" w:sz="0" w:space="0" w:color="auto"/>
                <w:left w:val="none" w:sz="0" w:space="0" w:color="auto"/>
                <w:bottom w:val="none" w:sz="0" w:space="0" w:color="auto"/>
                <w:right w:val="none" w:sz="0" w:space="0" w:color="auto"/>
              </w:divBdr>
            </w:div>
            <w:div w:id="1411736330">
              <w:marLeft w:val="993"/>
              <w:marRight w:val="0"/>
              <w:marTop w:val="0"/>
              <w:marBottom w:val="120"/>
              <w:divBdr>
                <w:top w:val="none" w:sz="0" w:space="0" w:color="auto"/>
                <w:left w:val="none" w:sz="0" w:space="0" w:color="auto"/>
                <w:bottom w:val="none" w:sz="0" w:space="0" w:color="auto"/>
                <w:right w:val="none" w:sz="0" w:space="0" w:color="auto"/>
              </w:divBdr>
            </w:div>
            <w:div w:id="554707575">
              <w:marLeft w:val="993"/>
              <w:marRight w:val="0"/>
              <w:marTop w:val="0"/>
              <w:marBottom w:val="120"/>
              <w:divBdr>
                <w:top w:val="none" w:sz="0" w:space="0" w:color="auto"/>
                <w:left w:val="none" w:sz="0" w:space="0" w:color="auto"/>
                <w:bottom w:val="none" w:sz="0" w:space="0" w:color="auto"/>
                <w:right w:val="none" w:sz="0" w:space="0" w:color="auto"/>
              </w:divBdr>
            </w:div>
            <w:div w:id="674696497">
              <w:marLeft w:val="993"/>
              <w:marRight w:val="0"/>
              <w:marTop w:val="0"/>
              <w:marBottom w:val="120"/>
              <w:divBdr>
                <w:top w:val="none" w:sz="0" w:space="0" w:color="auto"/>
                <w:left w:val="none" w:sz="0" w:space="0" w:color="auto"/>
                <w:bottom w:val="none" w:sz="0" w:space="0" w:color="auto"/>
                <w:right w:val="none" w:sz="0" w:space="0" w:color="auto"/>
              </w:divBdr>
            </w:div>
            <w:div w:id="50463813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9A-CD1D-4082-A13E-1B5B5B95D8B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7C2BB3-10A8-43C5-8EB6-9E359C25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Pages>
  <Words>8250</Words>
  <Characters>49502</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Kryszałowicz Paulina</cp:lastModifiedBy>
  <cp:revision>17</cp:revision>
  <cp:lastPrinted>2024-10-30T08:21:00Z</cp:lastPrinted>
  <dcterms:created xsi:type="dcterms:W3CDTF">2024-10-29T10:24:00Z</dcterms:created>
  <dcterms:modified xsi:type="dcterms:W3CDTF">2024-11-14T08:08:00Z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cd946a28-2854-41a8-bd90-76057f9cb99e</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