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314EC5" w:rsidRPr="00987C5E">
        <w:rPr>
          <w:rFonts w:ascii="Verdana" w:hAnsi="Verdana" w:cs="Times New Roman"/>
          <w:sz w:val="18"/>
          <w:szCs w:val="18"/>
        </w:rPr>
        <w:t>6</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7E886BF5" w14:textId="55BBCB0E"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987C5E" w:rsidRPr="00987C5E">
        <w:rPr>
          <w:rFonts w:ascii="Verdana" w:hAnsi="Verdana" w:cs="Calibri"/>
          <w:b/>
          <w:bCs/>
          <w:sz w:val="18"/>
          <w:szCs w:val="18"/>
        </w:rPr>
        <w:t>Dostawa używanego podestu przegubowego / 2024</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498</Words>
  <Characters>2989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50</cp:revision>
  <cp:lastPrinted>2022-04-27T12:44:00Z</cp:lastPrinted>
  <dcterms:created xsi:type="dcterms:W3CDTF">2021-02-17T14:14:00Z</dcterms:created>
  <dcterms:modified xsi:type="dcterms:W3CDTF">2024-08-13T07:43:00Z</dcterms:modified>
</cp:coreProperties>
</file>