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6D0D" w14:textId="0D8703D7" w:rsidR="005F640E" w:rsidRPr="0024403C" w:rsidRDefault="005F640E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24403C">
        <w:rPr>
          <w:rFonts w:asciiTheme="majorHAnsi" w:hAnsiTheme="majorHAnsi" w:cstheme="majorHAnsi"/>
          <w:b/>
          <w:sz w:val="22"/>
          <w:szCs w:val="22"/>
        </w:rPr>
        <w:t>Załącznik nr 2 do Ogłoszenia</w:t>
      </w:r>
    </w:p>
    <w:p w14:paraId="3987718D" w14:textId="77777777" w:rsidR="005F640E" w:rsidRPr="005F640E" w:rsidRDefault="005F640E" w:rsidP="008058D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8058D1">
        <w:tc>
          <w:tcPr>
            <w:tcW w:w="9214" w:type="dxa"/>
            <w:shd w:val="clear" w:color="auto" w:fill="D9D9D9" w:themeFill="background1" w:themeFillShade="D9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57ACEBD9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  <w:r w:rsidR="00893EFF">
              <w:rPr>
                <w:rFonts w:asciiTheme="majorHAnsi" w:hAnsiTheme="majorHAnsi" w:cstheme="majorHAnsi"/>
                <w:b/>
              </w:rPr>
              <w:t>I SPEŁNIANIA WARUNKÓW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3F3A3A2D" w14:textId="25D7464B" w:rsidR="005F640E" w:rsidRDefault="005F640E" w:rsidP="00326371">
      <w:pPr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dotyczącym</w:t>
      </w:r>
      <w:r w:rsidR="00CF1DF1" w:rsidRPr="00B31B93">
        <w:rPr>
          <w:rFonts w:asciiTheme="majorHAnsi" w:hAnsiTheme="majorHAnsi" w:cstheme="majorHAnsi"/>
        </w:rPr>
        <w:t xml:space="preserve"> </w:t>
      </w:r>
      <w:r w:rsidR="0024403C">
        <w:rPr>
          <w:rFonts w:asciiTheme="majorHAnsi" w:hAnsiTheme="majorHAnsi" w:cstheme="majorHAnsi"/>
          <w:b/>
        </w:rPr>
        <w:t>zakupu ubezpieczenia odpowiedzialności cywilnej badaczy i sponsora w badaniu klinicznym.</w:t>
      </w:r>
    </w:p>
    <w:p w14:paraId="246255CA" w14:textId="77777777" w:rsidR="0024403C" w:rsidRDefault="0024403C" w:rsidP="0024403C">
      <w:pPr>
        <w:pStyle w:val="Akapitzlist"/>
        <w:spacing w:before="120" w:after="120"/>
        <w:ind w:hanging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ramach prowadzonego projektu:</w:t>
      </w:r>
    </w:p>
    <w:p w14:paraId="3CCDE328" w14:textId="77777777" w:rsidR="00CD721A" w:rsidRPr="003C76FA" w:rsidRDefault="00CD721A" w:rsidP="00CD721A">
      <w:pPr>
        <w:pStyle w:val="Tabela-Siatka1"/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C76FA">
        <w:rPr>
          <w:rFonts w:asciiTheme="minorHAnsi" w:hAnsiTheme="minorHAnsi" w:cstheme="minorHAnsi"/>
          <w:b/>
        </w:rPr>
        <w:t xml:space="preserve">Leczenie ostrych udarów niedokrwiennych mózgu spowodowanych okluzją dużego naczynia metoda </w:t>
      </w:r>
      <w:proofErr w:type="spellStart"/>
      <w:r w:rsidRPr="003C76FA">
        <w:rPr>
          <w:rFonts w:asciiTheme="minorHAnsi" w:hAnsiTheme="minorHAnsi" w:cstheme="minorHAnsi"/>
          <w:b/>
        </w:rPr>
        <w:t>trombektomii</w:t>
      </w:r>
      <w:proofErr w:type="spellEnd"/>
      <w:r w:rsidRPr="003C76FA">
        <w:rPr>
          <w:rFonts w:asciiTheme="minorHAnsi" w:hAnsiTheme="minorHAnsi" w:cstheme="minorHAnsi"/>
          <w:b/>
        </w:rPr>
        <w:t xml:space="preserve"> mechanicznej u pacjentów o nieznanym czasie zachorowania albo niespełniających kryteriów kwalifikacji TK (ASPECTS &lt; 6) na podstawie kryteriów MRI (DWI-FLAIR </w:t>
      </w:r>
      <w:proofErr w:type="spellStart"/>
      <w:r w:rsidRPr="003C76FA">
        <w:rPr>
          <w:rFonts w:asciiTheme="minorHAnsi" w:hAnsiTheme="minorHAnsi" w:cstheme="minorHAnsi"/>
          <w:b/>
        </w:rPr>
        <w:t>mismatch</w:t>
      </w:r>
      <w:proofErr w:type="spellEnd"/>
      <w:r w:rsidRPr="003C76FA">
        <w:rPr>
          <w:rFonts w:asciiTheme="minorHAnsi" w:hAnsiTheme="minorHAnsi" w:cstheme="minorHAnsi"/>
          <w:b/>
        </w:rPr>
        <w:t>) Akronim: WAKE-IN (Wake-</w:t>
      </w:r>
      <w:proofErr w:type="spellStart"/>
      <w:r w:rsidRPr="003C76FA">
        <w:rPr>
          <w:rFonts w:asciiTheme="minorHAnsi" w:hAnsiTheme="minorHAnsi" w:cstheme="minorHAnsi"/>
          <w:b/>
        </w:rPr>
        <w:t>up</w:t>
      </w:r>
      <w:proofErr w:type="spellEnd"/>
      <w:r w:rsidRPr="003C76FA">
        <w:rPr>
          <w:rFonts w:asciiTheme="minorHAnsi" w:hAnsiTheme="minorHAnsi" w:cstheme="minorHAnsi"/>
          <w:b/>
        </w:rPr>
        <w:t xml:space="preserve"> </w:t>
      </w:r>
      <w:proofErr w:type="spellStart"/>
      <w:r w:rsidRPr="003C76FA">
        <w:rPr>
          <w:rFonts w:asciiTheme="minorHAnsi" w:hAnsiTheme="minorHAnsi" w:cstheme="minorHAnsi"/>
          <w:b/>
        </w:rPr>
        <w:t>stroke</w:t>
      </w:r>
      <w:proofErr w:type="spellEnd"/>
      <w:r w:rsidRPr="003C76FA">
        <w:rPr>
          <w:rFonts w:asciiTheme="minorHAnsi" w:hAnsiTheme="minorHAnsi" w:cstheme="minorHAnsi"/>
          <w:b/>
        </w:rPr>
        <w:t xml:space="preserve"> for </w:t>
      </w:r>
      <w:proofErr w:type="spellStart"/>
      <w:r w:rsidRPr="003C76FA">
        <w:rPr>
          <w:rFonts w:asciiTheme="minorHAnsi" w:hAnsiTheme="minorHAnsi" w:cstheme="minorHAnsi"/>
          <w:b/>
        </w:rPr>
        <w:t>INvasive</w:t>
      </w:r>
      <w:proofErr w:type="spellEnd"/>
      <w:r w:rsidRPr="003C76FA">
        <w:rPr>
          <w:rFonts w:asciiTheme="minorHAnsi" w:hAnsiTheme="minorHAnsi" w:cstheme="minorHAnsi"/>
          <w:b/>
        </w:rPr>
        <w:t xml:space="preserve"> </w:t>
      </w:r>
      <w:proofErr w:type="spellStart"/>
      <w:r w:rsidRPr="003C76FA">
        <w:rPr>
          <w:rFonts w:asciiTheme="minorHAnsi" w:hAnsiTheme="minorHAnsi" w:cstheme="minorHAnsi"/>
          <w:b/>
        </w:rPr>
        <w:t>treatment</w:t>
      </w:r>
      <w:proofErr w:type="spellEnd"/>
      <w:r w:rsidRPr="003C76FA">
        <w:rPr>
          <w:rFonts w:asciiTheme="minorHAnsi" w:hAnsiTheme="minorHAnsi" w:cstheme="minorHAnsi"/>
          <w:b/>
        </w:rPr>
        <w:t>”</w:t>
      </w:r>
    </w:p>
    <w:p w14:paraId="0EBD219D" w14:textId="77777777" w:rsidR="0024403C" w:rsidRPr="00B31B93" w:rsidRDefault="0024403C" w:rsidP="00326371">
      <w:pPr>
        <w:jc w:val="both"/>
        <w:rPr>
          <w:rFonts w:asciiTheme="majorHAnsi" w:hAnsiTheme="majorHAnsi" w:cstheme="majorHAnsi"/>
          <w:bCs/>
        </w:rPr>
      </w:pPr>
    </w:p>
    <w:p w14:paraId="1B4916F9" w14:textId="151C3007" w:rsidR="005F640E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  <w:b/>
        </w:rPr>
        <w:t xml:space="preserve">Nr sprawy: </w:t>
      </w:r>
      <w:r w:rsidRPr="005B2894">
        <w:rPr>
          <w:rFonts w:asciiTheme="majorHAnsi" w:hAnsiTheme="majorHAnsi" w:cstheme="majorHAnsi"/>
          <w:b/>
        </w:rPr>
        <w:t>GUM202</w:t>
      </w:r>
      <w:r w:rsidR="006C2949" w:rsidRPr="005B2894">
        <w:rPr>
          <w:rFonts w:asciiTheme="majorHAnsi" w:hAnsiTheme="majorHAnsi" w:cstheme="majorHAnsi"/>
          <w:b/>
        </w:rPr>
        <w:t>2</w:t>
      </w:r>
      <w:r w:rsidR="00CD721A">
        <w:rPr>
          <w:rFonts w:asciiTheme="majorHAnsi" w:hAnsiTheme="majorHAnsi" w:cstheme="majorHAnsi"/>
          <w:b/>
        </w:rPr>
        <w:t xml:space="preserve"> </w:t>
      </w:r>
      <w:r w:rsidRPr="005B2894">
        <w:rPr>
          <w:rFonts w:asciiTheme="majorHAnsi" w:hAnsiTheme="majorHAnsi" w:cstheme="majorHAnsi"/>
          <w:b/>
        </w:rPr>
        <w:t>ZP0</w:t>
      </w:r>
      <w:r w:rsidR="00893EFF" w:rsidRPr="005B2894">
        <w:rPr>
          <w:rFonts w:asciiTheme="majorHAnsi" w:hAnsiTheme="majorHAnsi" w:cstheme="majorHAnsi"/>
          <w:b/>
        </w:rPr>
        <w:t>0</w:t>
      </w:r>
      <w:r w:rsidR="0024403C">
        <w:rPr>
          <w:rFonts w:asciiTheme="majorHAnsi" w:hAnsiTheme="majorHAnsi" w:cstheme="majorHAnsi"/>
          <w:b/>
        </w:rPr>
        <w:t>6</w:t>
      </w:r>
      <w:r w:rsidR="00CD721A">
        <w:rPr>
          <w:rFonts w:asciiTheme="majorHAnsi" w:hAnsiTheme="majorHAnsi" w:cstheme="majorHAnsi"/>
          <w:b/>
        </w:rPr>
        <w:t>4</w:t>
      </w:r>
    </w:p>
    <w:p w14:paraId="5A4AE1E2" w14:textId="77777777" w:rsidR="00620BA9" w:rsidRPr="00B31B93" w:rsidRDefault="00620BA9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4BB76459" w:rsidR="00BF2240" w:rsidRPr="008058D1" w:rsidRDefault="005F640E" w:rsidP="008058D1">
      <w:pPr>
        <w:pStyle w:val="Akapitzlist"/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8058D1">
        <w:rPr>
          <w:rFonts w:asciiTheme="majorHAnsi" w:hAnsiTheme="majorHAnsi" w:cstheme="majorHAnsi"/>
        </w:rPr>
        <w:t>Oświadczam, że n</w:t>
      </w:r>
      <w:r w:rsidRPr="008058D1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8058D1">
        <w:rPr>
          <w:rFonts w:asciiTheme="majorHAnsi" w:hAnsiTheme="majorHAnsi" w:cstheme="majorHAnsi"/>
          <w:color w:val="000000"/>
        </w:rPr>
        <w:t>ustawy Prawo zamówień</w:t>
      </w:r>
      <w:r w:rsidR="002D3DD3">
        <w:rPr>
          <w:rFonts w:asciiTheme="majorHAnsi" w:hAnsiTheme="majorHAnsi" w:cstheme="majorHAnsi"/>
          <w:color w:val="000000"/>
        </w:rPr>
        <w:t xml:space="preserve"> publicznych</w:t>
      </w:r>
    </w:p>
    <w:p w14:paraId="5F720FD1" w14:textId="0975D66C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</w:t>
      </w:r>
      <w:r w:rsidR="002D3DD3">
        <w:rPr>
          <w:rFonts w:asciiTheme="majorHAnsi" w:hAnsiTheme="majorHAnsi" w:cstheme="majorHAnsi"/>
          <w:color w:val="000000"/>
        </w:rPr>
        <w:t>__________</w:t>
      </w:r>
      <w:r w:rsidR="00D339B9" w:rsidRPr="00B31B93">
        <w:rPr>
          <w:rFonts w:asciiTheme="majorHAnsi" w:hAnsiTheme="majorHAnsi" w:cstheme="majorHAnsi"/>
          <w:color w:val="000000"/>
        </w:rPr>
        <w:t>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08AFA00B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08D968AF" w:rsidR="005F640E" w:rsidRPr="002D3DD3" w:rsidRDefault="002D3DD3" w:rsidP="008058D1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Cs/>
        </w:rPr>
      </w:pPr>
      <w:r w:rsidRPr="002D3DD3">
        <w:rPr>
          <w:rFonts w:asciiTheme="majorHAnsi" w:hAnsiTheme="majorHAnsi" w:cstheme="majorHAnsi"/>
          <w:iCs/>
        </w:rPr>
        <w:t>Oświadczam, że spełniam warunki udziału w postępowaniu określone przez Zamawiającego w rozdz. IV pkt. 3 Ogłoszenia</w:t>
      </w:r>
    </w:p>
    <w:p w14:paraId="7B7582FB" w14:textId="77777777" w:rsidR="005F640E" w:rsidRPr="002D3DD3" w:rsidRDefault="005F640E" w:rsidP="005F640E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2D3DD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3AAA76" w14:textId="77777777" w:rsidR="00DB78C8" w:rsidRPr="001B1C9F" w:rsidRDefault="00DB78C8" w:rsidP="00DB78C8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27AA3D39" w14:textId="77777777" w:rsidR="00DB78C8" w:rsidRPr="001B1C9F" w:rsidRDefault="00DB78C8" w:rsidP="00DB78C8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A776552" w14:textId="2E7C277D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03A845" w14:textId="635B524E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716243" w14:textId="35D37BB5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3DA0A7" w14:textId="1048EE9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F64BCE" w14:textId="7BC71113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E6EDAE" w14:textId="1C38F5B8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374E96" w14:textId="74CEB9E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BF35A7" w14:textId="777A1404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5EE12E" w14:textId="4FF161C6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40CE61" w14:textId="233A5D32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C586EC6" w14:textId="1B4F9032" w:rsidR="008058D1" w:rsidRPr="0000736B" w:rsidRDefault="008058D1" w:rsidP="008058D1">
      <w:pPr>
        <w:jc w:val="right"/>
        <w:rPr>
          <w:rFonts w:ascii="Calibri" w:hAnsi="Calibri" w:cs="Calibri"/>
          <w:b/>
        </w:rPr>
      </w:pPr>
      <w:r w:rsidRPr="0000736B">
        <w:rPr>
          <w:rFonts w:ascii="Calibri" w:hAnsi="Calibri" w:cs="Calibri"/>
          <w:b/>
        </w:rPr>
        <w:t xml:space="preserve">Załącznik nr </w:t>
      </w:r>
      <w:r w:rsidR="000F2D2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do Ogłoszenia</w:t>
      </w:r>
    </w:p>
    <w:p w14:paraId="779E86DB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7A8731A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8058D1" w:rsidRPr="0000736B" w14:paraId="777E9DFF" w14:textId="77777777" w:rsidTr="00A71473">
        <w:trPr>
          <w:jc w:val="center"/>
        </w:trPr>
        <w:tc>
          <w:tcPr>
            <w:tcW w:w="9513" w:type="dxa"/>
            <w:shd w:val="clear" w:color="auto" w:fill="F2F2F2"/>
          </w:tcPr>
          <w:p w14:paraId="34546385" w14:textId="77777777" w:rsidR="008058D1" w:rsidRPr="0000736B" w:rsidRDefault="008058D1" w:rsidP="00A71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AAC33" w14:textId="77777777" w:rsidR="008058D1" w:rsidRPr="0000736B" w:rsidRDefault="008058D1" w:rsidP="00A7147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14:paraId="1D76F415" w14:textId="77777777" w:rsidR="008058D1" w:rsidRPr="0000736B" w:rsidRDefault="008058D1" w:rsidP="00A7147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0736B">
              <w:rPr>
                <w:rFonts w:ascii="Calibri" w:hAnsi="Calibri" w:cs="Calibri"/>
                <w:b/>
                <w:sz w:val="22"/>
                <w:szCs w:val="22"/>
              </w:rPr>
              <w:t>DOTYCZĄCE PODSTAW WYKLUCZENIA Z POSTĘPOWANIA</w:t>
            </w:r>
            <w:r w:rsidRPr="008617DA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4F802DB5" w14:textId="77777777" w:rsidR="008058D1" w:rsidRPr="0000736B" w:rsidRDefault="008058D1" w:rsidP="008058D1">
      <w:pPr>
        <w:rPr>
          <w:rFonts w:ascii="Calibri" w:hAnsi="Calibri" w:cs="Calibri"/>
        </w:rPr>
      </w:pPr>
    </w:p>
    <w:p w14:paraId="295A0264" w14:textId="77777777" w:rsidR="0024403C" w:rsidRDefault="0024403C" w:rsidP="0024403C">
      <w:pPr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</w:rPr>
        <w:t xml:space="preserve">Nawiązując do ogłoszenia o udzielanym zamówieniu z dziedziny nauki dotyczącym </w:t>
      </w:r>
      <w:r>
        <w:rPr>
          <w:rFonts w:asciiTheme="majorHAnsi" w:hAnsiTheme="majorHAnsi" w:cstheme="majorHAnsi"/>
          <w:b/>
        </w:rPr>
        <w:t>zakupu ubezpieczenia odpowiedzialności cywilnej badaczy i sponsora w badaniu klinicznym.</w:t>
      </w:r>
    </w:p>
    <w:p w14:paraId="7D1A82D4" w14:textId="77777777" w:rsidR="0024403C" w:rsidRDefault="0024403C" w:rsidP="0024403C">
      <w:pPr>
        <w:pStyle w:val="Akapitzlist"/>
        <w:spacing w:before="120" w:after="120"/>
        <w:ind w:hanging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ramach prowadzonego projektu:</w:t>
      </w:r>
    </w:p>
    <w:p w14:paraId="2CC1DA1E" w14:textId="77777777" w:rsidR="00CD721A" w:rsidRPr="003C76FA" w:rsidRDefault="00CD721A" w:rsidP="00CD721A">
      <w:pPr>
        <w:pStyle w:val="Tabela-Siatka1"/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C76FA">
        <w:rPr>
          <w:rFonts w:asciiTheme="minorHAnsi" w:hAnsiTheme="minorHAnsi" w:cstheme="minorHAnsi"/>
          <w:b/>
        </w:rPr>
        <w:t xml:space="preserve">Leczenie ostrych udarów niedokrwiennych mózgu spowodowanych okluzją dużego naczynia metoda </w:t>
      </w:r>
      <w:proofErr w:type="spellStart"/>
      <w:r w:rsidRPr="003C76FA">
        <w:rPr>
          <w:rFonts w:asciiTheme="minorHAnsi" w:hAnsiTheme="minorHAnsi" w:cstheme="minorHAnsi"/>
          <w:b/>
        </w:rPr>
        <w:t>trombektomii</w:t>
      </w:r>
      <w:proofErr w:type="spellEnd"/>
      <w:r w:rsidRPr="003C76FA">
        <w:rPr>
          <w:rFonts w:asciiTheme="minorHAnsi" w:hAnsiTheme="minorHAnsi" w:cstheme="minorHAnsi"/>
          <w:b/>
        </w:rPr>
        <w:t xml:space="preserve"> mechanicznej u pacjentów o nieznanym czasie zachorowania albo niespełniających kryteriów kwalifikacji TK (ASPECTS &lt; 6) na podstawie kryteriów MRI (DWI-FLAIR </w:t>
      </w:r>
      <w:proofErr w:type="spellStart"/>
      <w:r w:rsidRPr="003C76FA">
        <w:rPr>
          <w:rFonts w:asciiTheme="minorHAnsi" w:hAnsiTheme="minorHAnsi" w:cstheme="minorHAnsi"/>
          <w:b/>
        </w:rPr>
        <w:t>mismatch</w:t>
      </w:r>
      <w:proofErr w:type="spellEnd"/>
      <w:r w:rsidRPr="003C76FA">
        <w:rPr>
          <w:rFonts w:asciiTheme="minorHAnsi" w:hAnsiTheme="minorHAnsi" w:cstheme="minorHAnsi"/>
          <w:b/>
        </w:rPr>
        <w:t>) Akronim: WAKE-IN (Wake-</w:t>
      </w:r>
      <w:proofErr w:type="spellStart"/>
      <w:r w:rsidRPr="003C76FA">
        <w:rPr>
          <w:rFonts w:asciiTheme="minorHAnsi" w:hAnsiTheme="minorHAnsi" w:cstheme="minorHAnsi"/>
          <w:b/>
        </w:rPr>
        <w:t>up</w:t>
      </w:r>
      <w:proofErr w:type="spellEnd"/>
      <w:r w:rsidRPr="003C76FA">
        <w:rPr>
          <w:rFonts w:asciiTheme="minorHAnsi" w:hAnsiTheme="minorHAnsi" w:cstheme="minorHAnsi"/>
          <w:b/>
        </w:rPr>
        <w:t xml:space="preserve"> </w:t>
      </w:r>
      <w:proofErr w:type="spellStart"/>
      <w:r w:rsidRPr="003C76FA">
        <w:rPr>
          <w:rFonts w:asciiTheme="minorHAnsi" w:hAnsiTheme="minorHAnsi" w:cstheme="minorHAnsi"/>
          <w:b/>
        </w:rPr>
        <w:t>stroke</w:t>
      </w:r>
      <w:proofErr w:type="spellEnd"/>
      <w:r w:rsidRPr="003C76FA">
        <w:rPr>
          <w:rFonts w:asciiTheme="minorHAnsi" w:hAnsiTheme="minorHAnsi" w:cstheme="minorHAnsi"/>
          <w:b/>
        </w:rPr>
        <w:t xml:space="preserve"> for </w:t>
      </w:r>
      <w:proofErr w:type="spellStart"/>
      <w:r w:rsidRPr="003C76FA">
        <w:rPr>
          <w:rFonts w:asciiTheme="minorHAnsi" w:hAnsiTheme="minorHAnsi" w:cstheme="minorHAnsi"/>
          <w:b/>
        </w:rPr>
        <w:t>INvasive</w:t>
      </w:r>
      <w:proofErr w:type="spellEnd"/>
      <w:r w:rsidRPr="003C76FA">
        <w:rPr>
          <w:rFonts w:asciiTheme="minorHAnsi" w:hAnsiTheme="minorHAnsi" w:cstheme="minorHAnsi"/>
          <w:b/>
        </w:rPr>
        <w:t xml:space="preserve"> </w:t>
      </w:r>
      <w:proofErr w:type="spellStart"/>
      <w:r w:rsidRPr="003C76FA">
        <w:rPr>
          <w:rFonts w:asciiTheme="minorHAnsi" w:hAnsiTheme="minorHAnsi" w:cstheme="minorHAnsi"/>
          <w:b/>
        </w:rPr>
        <w:t>treatment</w:t>
      </w:r>
      <w:proofErr w:type="spellEnd"/>
      <w:r w:rsidRPr="003C76FA">
        <w:rPr>
          <w:rFonts w:asciiTheme="minorHAnsi" w:hAnsiTheme="minorHAnsi" w:cstheme="minorHAnsi"/>
          <w:b/>
        </w:rPr>
        <w:t>”</w:t>
      </w:r>
    </w:p>
    <w:p w14:paraId="06842E04" w14:textId="6AE8CF20" w:rsidR="008058D1" w:rsidRDefault="008058D1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  <w:r w:rsidRPr="00B53EDF">
        <w:rPr>
          <w:rFonts w:ascii="Calibri" w:hAnsi="Calibri" w:cs="Calibri"/>
          <w:b/>
        </w:rPr>
        <w:t xml:space="preserve">Numer postępowania: </w:t>
      </w:r>
      <w:r w:rsidRPr="005B2894">
        <w:rPr>
          <w:rFonts w:ascii="Calibri" w:hAnsi="Calibri" w:cs="Calibri"/>
          <w:b/>
        </w:rPr>
        <w:t>GUM2022</w:t>
      </w:r>
      <w:r w:rsidR="0024403C">
        <w:rPr>
          <w:rFonts w:ascii="Calibri" w:hAnsi="Calibri" w:cs="Calibri"/>
          <w:b/>
          <w:lang w:val="pl-PL"/>
        </w:rPr>
        <w:t xml:space="preserve"> </w:t>
      </w:r>
      <w:r w:rsidRPr="005B2894">
        <w:rPr>
          <w:rFonts w:ascii="Calibri" w:hAnsi="Calibri" w:cs="Calibri"/>
          <w:b/>
        </w:rPr>
        <w:t>ZP0</w:t>
      </w:r>
      <w:r w:rsidR="005B2894" w:rsidRPr="005B2894">
        <w:rPr>
          <w:rFonts w:ascii="Calibri" w:hAnsi="Calibri" w:cs="Calibri"/>
          <w:b/>
          <w:lang w:val="pl-PL"/>
        </w:rPr>
        <w:t>0</w:t>
      </w:r>
      <w:r w:rsidR="0024403C">
        <w:rPr>
          <w:rFonts w:ascii="Calibri" w:hAnsi="Calibri" w:cs="Calibri"/>
          <w:b/>
          <w:lang w:val="pl-PL"/>
        </w:rPr>
        <w:t>6</w:t>
      </w:r>
      <w:r w:rsidR="00CD721A">
        <w:rPr>
          <w:rFonts w:ascii="Calibri" w:hAnsi="Calibri" w:cs="Calibri"/>
          <w:b/>
          <w:lang w:val="pl-PL"/>
        </w:rPr>
        <w:t>4</w:t>
      </w:r>
    </w:p>
    <w:p w14:paraId="08FF4D2E" w14:textId="77777777" w:rsidR="00620BA9" w:rsidRPr="005B2894" w:rsidRDefault="00620BA9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</w:p>
    <w:p w14:paraId="17E60BA0" w14:textId="77777777" w:rsidR="008058D1" w:rsidRPr="0000736B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6F58A721" w14:textId="77777777" w:rsidR="008058D1" w:rsidRPr="0000736B" w:rsidRDefault="008058D1" w:rsidP="008058D1">
      <w:pPr>
        <w:jc w:val="both"/>
        <w:rPr>
          <w:rFonts w:ascii="Calibri" w:hAnsi="Calibri" w:cs="Calibri"/>
        </w:rPr>
      </w:pPr>
    </w:p>
    <w:p w14:paraId="37108B0F" w14:textId="77777777" w:rsidR="008058D1" w:rsidRPr="0000736B" w:rsidRDefault="008058D1" w:rsidP="008058D1">
      <w:pPr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10B391D9" w14:textId="77777777" w:rsidR="008058D1" w:rsidRPr="0000736B" w:rsidRDefault="008058D1" w:rsidP="0024403C">
      <w:pPr>
        <w:ind w:hanging="142"/>
        <w:rPr>
          <w:rFonts w:ascii="Calibri" w:hAnsi="Calibri" w:cs="Calibri"/>
          <w:b/>
        </w:rPr>
      </w:pPr>
    </w:p>
    <w:p w14:paraId="53EEEBAD" w14:textId="77777777" w:rsidR="008058D1" w:rsidRDefault="008058D1" w:rsidP="0024403C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142" w:hanging="284"/>
        <w:rPr>
          <w:rFonts w:ascii="Calibri" w:hAnsi="Calibri" w:cs="Calibri"/>
          <w:color w:val="000000"/>
        </w:rPr>
      </w:pPr>
      <w:r w:rsidRPr="006B2EFB">
        <w:rPr>
          <w:rFonts w:ascii="Calibri" w:hAnsi="Calibri" w:cs="Calibri"/>
        </w:rPr>
        <w:t>Oświadczam, że n</w:t>
      </w:r>
      <w:r w:rsidRPr="006B2EFB">
        <w:rPr>
          <w:rFonts w:ascii="Calibri" w:hAnsi="Calibri" w:cs="Calibri"/>
          <w:color w:val="000000"/>
        </w:rPr>
        <w:t xml:space="preserve">ie podlegam wykluczeniu z postępowania na podstawie art. 7 ust. 1 </w:t>
      </w:r>
      <w:bookmarkStart w:id="0" w:name="_Hlk102552982"/>
      <w:r>
        <w:rPr>
          <w:rFonts w:ascii="Calibri" w:hAnsi="Calibri" w:cs="Calibri"/>
          <w:color w:val="000000"/>
        </w:rPr>
        <w:t xml:space="preserve">pkt 1-3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bookmarkEnd w:id="0"/>
    <w:p w14:paraId="0FD42E62" w14:textId="0C427F46" w:rsidR="008058D1" w:rsidRDefault="008058D1" w:rsidP="008058D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</w:p>
    <w:p w14:paraId="5A04139B" w14:textId="1A892168" w:rsidR="008058D1" w:rsidRPr="00011DB0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  <w:color w:val="000000"/>
        </w:rPr>
        <w:t>Oświadczam, że zachodzą w stosunku do mnie podstawy wykluczenia z postępowania na podstawie art.</w:t>
      </w:r>
      <w:r>
        <w:rPr>
          <w:rFonts w:ascii="Calibri" w:hAnsi="Calibri" w:cs="Calibri"/>
          <w:color w:val="000000"/>
        </w:rPr>
        <w:t xml:space="preserve"> 7 ust. 1 pkt.</w:t>
      </w:r>
      <w:r w:rsidRPr="00011DB0">
        <w:rPr>
          <w:rFonts w:ascii="Calibri" w:hAnsi="Calibri" w:cs="Calibri"/>
          <w:color w:val="000000"/>
        </w:rPr>
        <w:t xml:space="preserve"> ……..… ustawy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 (podać mająca zastosowanie podstawę wykluczenia spośród wymienionych w art. </w:t>
      </w:r>
      <w:r>
        <w:rPr>
          <w:rFonts w:ascii="Calibri" w:hAnsi="Calibri" w:cs="Calibri"/>
          <w:color w:val="000000"/>
        </w:rPr>
        <w:t>7</w:t>
      </w:r>
      <w:r w:rsidRPr="00011DB0">
        <w:rPr>
          <w:rFonts w:ascii="Calibri" w:hAnsi="Calibri" w:cs="Calibri"/>
          <w:color w:val="000000"/>
        </w:rPr>
        <w:t xml:space="preserve"> ust. 1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710F60" w14:textId="77777777" w:rsidR="008058D1" w:rsidRPr="00011DB0" w:rsidRDefault="008058D1" w:rsidP="0024403C">
      <w:pPr>
        <w:numPr>
          <w:ilvl w:val="0"/>
          <w:numId w:val="32"/>
        </w:numPr>
        <w:spacing w:after="120"/>
        <w:ind w:left="142" w:hanging="284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</w:rPr>
        <w:t>Oświadczam, że wszystkie informacje podane w powyższych oświadczeni</w:t>
      </w:r>
      <w:r>
        <w:rPr>
          <w:rFonts w:ascii="Calibri" w:hAnsi="Calibri" w:cs="Calibri"/>
        </w:rPr>
        <w:t>u</w:t>
      </w:r>
      <w:r w:rsidRPr="00011DB0"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przedstawieniu informacji.</w:t>
      </w:r>
    </w:p>
    <w:p w14:paraId="3167CF8F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6927A30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C666A16" w14:textId="77777777" w:rsidR="008058D1" w:rsidRPr="0000736B" w:rsidRDefault="008058D1" w:rsidP="008058D1">
      <w:pPr>
        <w:rPr>
          <w:rFonts w:ascii="Calibri" w:hAnsi="Calibri" w:cs="Calibri"/>
        </w:rPr>
      </w:pPr>
      <w:r w:rsidRPr="0000736B">
        <w:rPr>
          <w:rFonts w:ascii="Calibri" w:hAnsi="Calibri" w:cs="Calibri"/>
        </w:rPr>
        <w:t>___________________________</w:t>
      </w:r>
    </w:p>
    <w:p w14:paraId="3000C880" w14:textId="77777777" w:rsidR="008058D1" w:rsidRPr="00011DB0" w:rsidRDefault="008058D1" w:rsidP="008058D1">
      <w:pPr>
        <w:rPr>
          <w:rFonts w:ascii="Calibri" w:hAnsi="Calibri" w:cs="Calibri"/>
          <w:i/>
          <w:sz w:val="18"/>
          <w:szCs w:val="18"/>
        </w:rPr>
      </w:pPr>
      <w:r w:rsidRPr="00011DB0">
        <w:rPr>
          <w:rFonts w:ascii="Calibri" w:hAnsi="Calibri" w:cs="Calibri"/>
          <w:i/>
          <w:sz w:val="18"/>
          <w:szCs w:val="18"/>
        </w:rPr>
        <w:t>*) jeżeli dotyczy</w:t>
      </w:r>
    </w:p>
    <w:p w14:paraId="2918AFBE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7CAB5" w14:textId="77777777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289954" w14:textId="04E95CBE" w:rsidR="008058D1" w:rsidRPr="001B1C9F" w:rsidRDefault="00CD721A" w:rsidP="00CD721A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</w:t>
      </w:r>
      <w:bookmarkStart w:id="1" w:name="_GoBack"/>
      <w:bookmarkEnd w:id="1"/>
      <w:r w:rsidR="008058D1"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478ED76C" w14:textId="77777777" w:rsidR="008058D1" w:rsidRPr="001B1C9F" w:rsidRDefault="008058D1" w:rsidP="008058D1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737BDF">
      <w:headerReference w:type="default" r:id="rId11"/>
      <w:footerReference w:type="default" r:id="rId12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F29C" w14:textId="77777777" w:rsidR="00FB4030" w:rsidRDefault="00FB4030" w:rsidP="00711A91">
      <w:r>
        <w:separator/>
      </w:r>
    </w:p>
  </w:endnote>
  <w:endnote w:type="continuationSeparator" w:id="0">
    <w:p w14:paraId="3F765DB5" w14:textId="77777777" w:rsidR="00FB4030" w:rsidRDefault="00FB4030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09DA" w14:textId="325ABFCD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F3A3DAB" wp14:editId="5E7CEA5F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588575" cy="600975"/>
              <wp:effectExtent l="0" t="0" r="0" b="0"/>
              <wp:wrapNone/>
              <wp:docPr id="226" name="Prostokąt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000" y="3493800"/>
                        <a:ext cx="75600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579B1A" w14:textId="57389FE4" w:rsidR="00620BA9" w:rsidRPr="00562E57" w:rsidRDefault="00620BA9" w:rsidP="00620BA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3A3DAB" id="Prostokąt 226" o:spid="_x0000_s1026" style="position:absolute;left:0;text-align:left;margin-left:-71pt;margin-top:0;width:597.55pt;height:47.3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" stroked="f">
              <v:textbox inset="2.53958mm,1.2694mm,2.53958mm,1.2694mm">
                <w:txbxContent>
                  <w:p w14:paraId="2F579B1A" w14:textId="57389FE4" w:rsidR="00620BA9" w:rsidRPr="00562E57" w:rsidRDefault="00620BA9" w:rsidP="00620BA9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CD9D32D" w14:textId="77777777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entury Gothic" w:eastAsia="Century Gothic" w:hAnsi="Century Gothic" w:cs="Century Gothic"/>
        <w:color w:val="024387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0C2B8A2" wp14:editId="6931E642">
          <wp:simplePos x="0" y="0"/>
          <wp:positionH relativeFrom="column">
            <wp:posOffset>-414017</wp:posOffset>
          </wp:positionH>
          <wp:positionV relativeFrom="paragraph">
            <wp:posOffset>10081260</wp:posOffset>
          </wp:positionV>
          <wp:extent cx="867600" cy="417600"/>
          <wp:effectExtent l="0" t="0" r="0" b="0"/>
          <wp:wrapNone/>
          <wp:docPr id="2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600" cy="4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AF340" w14:textId="77777777" w:rsidR="00620BA9" w:rsidRDefault="0062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912C" w14:textId="77777777" w:rsidR="00FB4030" w:rsidRDefault="00FB4030" w:rsidP="00711A91">
      <w:r>
        <w:separator/>
      </w:r>
    </w:p>
  </w:footnote>
  <w:footnote w:type="continuationSeparator" w:id="0">
    <w:p w14:paraId="06DF6902" w14:textId="77777777" w:rsidR="00FB4030" w:rsidRDefault="00FB4030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1E0E09F7" w:rsidR="00BD11F4" w:rsidRDefault="00BD11F4" w:rsidP="0024403C">
    <w:pPr>
      <w:pStyle w:val="Nagwek1"/>
      <w:jc w:val="left"/>
    </w:pPr>
    <w:r>
      <w:t xml:space="preserve">            </w:t>
    </w:r>
    <w:r w:rsidR="0024403C">
      <w:rPr>
        <w:noProof/>
        <w:lang w:eastAsia="pl-PL"/>
      </w:rPr>
      <w:drawing>
        <wp:inline distT="0" distB="0" distL="0" distR="0" wp14:anchorId="1CCBF54C" wp14:editId="578E2E90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03C">
      <w:rPr>
        <w:lang w:val="pl-PL"/>
      </w:rPr>
      <w:t xml:space="preserve">                          </w:t>
    </w:r>
    <w:r>
      <w:t xml:space="preserve">   </w:t>
    </w:r>
    <w:r w:rsidR="0024403C">
      <w:rPr>
        <w:noProof/>
        <w:lang w:eastAsia="pl-PL"/>
      </w:rPr>
      <w:drawing>
        <wp:inline distT="0" distB="0" distL="0" distR="0" wp14:anchorId="1BA0FCA9" wp14:editId="0A098E2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1"/>
  </w:num>
  <w:num w:numId="10">
    <w:abstractNumId w:val="30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3"/>
  </w:num>
  <w:num w:numId="26">
    <w:abstractNumId w:val="18"/>
  </w:num>
  <w:num w:numId="27">
    <w:abstractNumId w:val="13"/>
  </w:num>
  <w:num w:numId="28">
    <w:abstractNumId w:val="12"/>
  </w:num>
  <w:num w:numId="29">
    <w:abstractNumId w:val="27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51BE"/>
    <w:rsid w:val="0003139D"/>
    <w:rsid w:val="00065680"/>
    <w:rsid w:val="00072EB7"/>
    <w:rsid w:val="00084EC9"/>
    <w:rsid w:val="000A216F"/>
    <w:rsid w:val="000D6E16"/>
    <w:rsid w:val="000E1E9B"/>
    <w:rsid w:val="000E5680"/>
    <w:rsid w:val="000F2D2C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1019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403C"/>
    <w:rsid w:val="00246CCB"/>
    <w:rsid w:val="00255E03"/>
    <w:rsid w:val="0026184C"/>
    <w:rsid w:val="00262BA2"/>
    <w:rsid w:val="00271218"/>
    <w:rsid w:val="00275FCA"/>
    <w:rsid w:val="00280273"/>
    <w:rsid w:val="00284955"/>
    <w:rsid w:val="0028772A"/>
    <w:rsid w:val="002A3E0B"/>
    <w:rsid w:val="002B2A62"/>
    <w:rsid w:val="002C079D"/>
    <w:rsid w:val="002C314F"/>
    <w:rsid w:val="002C6535"/>
    <w:rsid w:val="002C6991"/>
    <w:rsid w:val="002D3DD3"/>
    <w:rsid w:val="002D7F58"/>
    <w:rsid w:val="00300664"/>
    <w:rsid w:val="0030116A"/>
    <w:rsid w:val="00313C49"/>
    <w:rsid w:val="00320F05"/>
    <w:rsid w:val="00323D3E"/>
    <w:rsid w:val="00326371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B1896"/>
    <w:rsid w:val="004C409D"/>
    <w:rsid w:val="004F16F3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B2894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20BA9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2835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058D1"/>
    <w:rsid w:val="00816BA2"/>
    <w:rsid w:val="00822212"/>
    <w:rsid w:val="00831C97"/>
    <w:rsid w:val="00841D7E"/>
    <w:rsid w:val="00843483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4296"/>
    <w:rsid w:val="00B17375"/>
    <w:rsid w:val="00B31B93"/>
    <w:rsid w:val="00B54504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875"/>
    <w:rsid w:val="00CC7069"/>
    <w:rsid w:val="00CD4120"/>
    <w:rsid w:val="00CD721A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55BB"/>
    <w:rsid w:val="00E1780E"/>
    <w:rsid w:val="00E17EFB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2BD6"/>
    <w:rsid w:val="00ED471C"/>
    <w:rsid w:val="00ED4E5B"/>
    <w:rsid w:val="00EF0E76"/>
    <w:rsid w:val="00EF158C"/>
    <w:rsid w:val="00EF25CD"/>
    <w:rsid w:val="00F07F4E"/>
    <w:rsid w:val="00F337C2"/>
    <w:rsid w:val="00F36103"/>
    <w:rsid w:val="00F46C0B"/>
    <w:rsid w:val="00F5421D"/>
    <w:rsid w:val="00F62810"/>
    <w:rsid w:val="00F62FD1"/>
    <w:rsid w:val="00F64A7B"/>
    <w:rsid w:val="00F80578"/>
    <w:rsid w:val="00F91267"/>
    <w:rsid w:val="00FB4030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customStyle="1" w:styleId="Tabela-Siatka1">
    <w:name w:val="Tabela - Siatka1"/>
    <w:qFormat/>
    <w:rsid w:val="0024403C"/>
    <w:rPr>
      <w:rFonts w:ascii="Garamond" w:eastAsia="ヒラギノ角ゴ Pro W3" w:hAnsi="Garamond" w:cs="Garamond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2C82B-CA76-479B-87A0-F3BFDA4C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2022-03-09T11:17:00Z</cp:lastPrinted>
  <dcterms:created xsi:type="dcterms:W3CDTF">2022-06-28T10:13:00Z</dcterms:created>
  <dcterms:modified xsi:type="dcterms:W3CDTF">2022-06-28T10:13:00Z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