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46F5" w14:textId="5A3A71B6" w:rsidR="00CE60CF" w:rsidRDefault="00A71435" w:rsidP="00CE60CF">
      <w:pPr>
        <w:widowControl w:val="0"/>
        <w:autoSpaceDN w:val="0"/>
        <w:adjustRightInd w:val="0"/>
        <w:spacing w:line="360" w:lineRule="auto"/>
        <w:ind w:left="6480"/>
      </w:pPr>
      <w:r>
        <w:t xml:space="preserve">Gorzów Wlkp. </w:t>
      </w:r>
      <w:r w:rsidR="003308AC">
        <w:t>0</w:t>
      </w:r>
      <w:r w:rsidR="00940513">
        <w:t>8</w:t>
      </w:r>
      <w:r>
        <w:t>.1</w:t>
      </w:r>
      <w:r w:rsidR="00BE514D">
        <w:t>1</w:t>
      </w:r>
      <w:r>
        <w:t>.20</w:t>
      </w:r>
      <w:r w:rsidR="00BE514D">
        <w:t>2</w:t>
      </w:r>
      <w:r w:rsidR="000C4DF9">
        <w:t>3</w:t>
      </w:r>
      <w:r>
        <w:t>r.</w:t>
      </w:r>
    </w:p>
    <w:p w14:paraId="1CF6F71C" w14:textId="77777777" w:rsidR="00676B80" w:rsidRDefault="00676B80" w:rsidP="00CE60CF">
      <w:pPr>
        <w:widowControl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1B549C6C" w14:textId="45ACE378" w:rsidR="00CE60CF" w:rsidRPr="004E1D97" w:rsidRDefault="00676B80" w:rsidP="00CE60CF">
      <w:pPr>
        <w:widowControl w:val="0"/>
        <w:autoSpaceDN w:val="0"/>
        <w:adjustRightInd w:val="0"/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Opis przedmiotu </w:t>
      </w:r>
      <w:r w:rsidR="003464AF">
        <w:rPr>
          <w:b/>
          <w:sz w:val="28"/>
          <w:szCs w:val="28"/>
        </w:rPr>
        <w:t>szacowania</w:t>
      </w:r>
      <w:r>
        <w:rPr>
          <w:b/>
          <w:sz w:val="28"/>
          <w:szCs w:val="28"/>
        </w:rPr>
        <w:t xml:space="preserve"> w zakresie usług aktuarialnych</w:t>
      </w:r>
    </w:p>
    <w:p w14:paraId="1801ACD6" w14:textId="77777777" w:rsidR="00CE60CF" w:rsidRPr="00DB152B" w:rsidRDefault="00CE60CF" w:rsidP="00CE60CF">
      <w:pPr>
        <w:widowControl w:val="0"/>
        <w:autoSpaceDN w:val="0"/>
        <w:adjustRightInd w:val="0"/>
        <w:spacing w:line="360" w:lineRule="auto"/>
        <w:jc w:val="both"/>
      </w:pPr>
    </w:p>
    <w:p w14:paraId="2CB8976D" w14:textId="5B869540" w:rsidR="00774A30" w:rsidRPr="00BE72A9" w:rsidRDefault="004E1D97" w:rsidP="00B2071F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E72A9">
        <w:rPr>
          <w:sz w:val="24"/>
          <w:szCs w:val="24"/>
        </w:rPr>
        <w:t xml:space="preserve">Przedmiotem </w:t>
      </w:r>
      <w:r w:rsidR="000C4DF9">
        <w:rPr>
          <w:sz w:val="24"/>
          <w:szCs w:val="24"/>
        </w:rPr>
        <w:t>szacowania</w:t>
      </w:r>
      <w:r w:rsidRPr="00BE72A9">
        <w:rPr>
          <w:sz w:val="24"/>
          <w:szCs w:val="24"/>
        </w:rPr>
        <w:t xml:space="preserve"> jest</w:t>
      </w:r>
      <w:r w:rsidR="00774A30" w:rsidRPr="00BE72A9">
        <w:rPr>
          <w:sz w:val="24"/>
          <w:szCs w:val="24"/>
        </w:rPr>
        <w:t>:</w:t>
      </w:r>
    </w:p>
    <w:p w14:paraId="4095EF9D" w14:textId="3BF3EAA3" w:rsidR="004E1D97" w:rsidRPr="00BE72A9" w:rsidRDefault="007E255D" w:rsidP="00774A30">
      <w:pPr>
        <w:numPr>
          <w:ilvl w:val="1"/>
          <w:numId w:val="13"/>
        </w:numPr>
        <w:spacing w:line="360" w:lineRule="auto"/>
        <w:ind w:left="1276" w:hanging="567"/>
        <w:jc w:val="both"/>
        <w:rPr>
          <w:sz w:val="24"/>
          <w:szCs w:val="24"/>
        </w:rPr>
      </w:pPr>
      <w:r w:rsidRPr="00BE72A9">
        <w:rPr>
          <w:sz w:val="24"/>
          <w:szCs w:val="24"/>
        </w:rPr>
        <w:t>w</w:t>
      </w:r>
      <w:r w:rsidR="00403084" w:rsidRPr="00BE72A9">
        <w:rPr>
          <w:sz w:val="24"/>
          <w:szCs w:val="24"/>
        </w:rPr>
        <w:t>yznaczenie</w:t>
      </w:r>
      <w:r w:rsidR="00B2071F" w:rsidRPr="00BE72A9">
        <w:rPr>
          <w:sz w:val="24"/>
          <w:szCs w:val="24"/>
        </w:rPr>
        <w:t xml:space="preserve"> wysokości rezerw pracowniczych dla Zamawiającego na dzień 31.12.20</w:t>
      </w:r>
      <w:r w:rsidR="00BE514D" w:rsidRPr="00BE72A9">
        <w:rPr>
          <w:sz w:val="24"/>
          <w:szCs w:val="24"/>
        </w:rPr>
        <w:t>2</w:t>
      </w:r>
      <w:r w:rsidR="003464AF">
        <w:rPr>
          <w:sz w:val="24"/>
          <w:szCs w:val="24"/>
        </w:rPr>
        <w:t>3</w:t>
      </w:r>
      <w:r w:rsidR="00B2071F" w:rsidRPr="00BE72A9">
        <w:rPr>
          <w:sz w:val="24"/>
          <w:szCs w:val="24"/>
        </w:rPr>
        <w:t>r.</w:t>
      </w:r>
    </w:p>
    <w:p w14:paraId="53162AA8" w14:textId="3D14E800" w:rsidR="00774A30" w:rsidRPr="00BE72A9" w:rsidRDefault="007E255D" w:rsidP="007E255D">
      <w:pPr>
        <w:numPr>
          <w:ilvl w:val="1"/>
          <w:numId w:val="13"/>
        </w:numPr>
        <w:spacing w:line="360" w:lineRule="auto"/>
        <w:ind w:left="1276" w:hanging="567"/>
        <w:jc w:val="both"/>
        <w:rPr>
          <w:sz w:val="24"/>
          <w:szCs w:val="24"/>
        </w:rPr>
      </w:pPr>
      <w:r w:rsidRPr="00BE72A9">
        <w:rPr>
          <w:sz w:val="24"/>
          <w:szCs w:val="24"/>
        </w:rPr>
        <w:t>w</w:t>
      </w:r>
      <w:r w:rsidR="00403084" w:rsidRPr="00BE72A9">
        <w:rPr>
          <w:sz w:val="24"/>
          <w:szCs w:val="24"/>
        </w:rPr>
        <w:t>ycena</w:t>
      </w:r>
      <w:r w:rsidRPr="00BE72A9">
        <w:rPr>
          <w:sz w:val="24"/>
          <w:szCs w:val="24"/>
        </w:rPr>
        <w:t xml:space="preserve"> instrumentów finansowych w postaci wyemitowanych obligacji na koniec okresu sprawozdawczego (na dzień 31.12.20</w:t>
      </w:r>
      <w:r w:rsidR="00BE514D" w:rsidRPr="00BE72A9">
        <w:rPr>
          <w:sz w:val="24"/>
          <w:szCs w:val="24"/>
        </w:rPr>
        <w:t>2</w:t>
      </w:r>
      <w:r w:rsidR="003464AF">
        <w:rPr>
          <w:sz w:val="24"/>
          <w:szCs w:val="24"/>
        </w:rPr>
        <w:t>3</w:t>
      </w:r>
      <w:r w:rsidRPr="00BE72A9">
        <w:rPr>
          <w:sz w:val="24"/>
          <w:szCs w:val="24"/>
        </w:rPr>
        <w:t>r.) według skorygowanej ceny nabycia.</w:t>
      </w:r>
    </w:p>
    <w:p w14:paraId="56FE5F39" w14:textId="77777777" w:rsidR="002F0170" w:rsidRPr="00BE72A9" w:rsidRDefault="002F0170" w:rsidP="002F0170">
      <w:pPr>
        <w:spacing w:line="360" w:lineRule="auto"/>
        <w:jc w:val="both"/>
        <w:rPr>
          <w:sz w:val="24"/>
          <w:szCs w:val="24"/>
        </w:rPr>
      </w:pPr>
    </w:p>
    <w:p w14:paraId="146F59F5" w14:textId="027147A1" w:rsidR="004E1D97" w:rsidRPr="00BE72A9" w:rsidRDefault="004E1D97" w:rsidP="00B2071F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E72A9">
        <w:rPr>
          <w:sz w:val="24"/>
          <w:szCs w:val="24"/>
        </w:rPr>
        <w:t xml:space="preserve">Szczegółowy opis przedmiotu </w:t>
      </w:r>
      <w:r w:rsidR="000C4DF9">
        <w:rPr>
          <w:sz w:val="24"/>
          <w:szCs w:val="24"/>
        </w:rPr>
        <w:t>szacowania</w:t>
      </w:r>
      <w:r w:rsidRPr="00BE72A9">
        <w:rPr>
          <w:sz w:val="24"/>
          <w:szCs w:val="24"/>
        </w:rPr>
        <w:t>:</w:t>
      </w:r>
    </w:p>
    <w:p w14:paraId="0EDAC733" w14:textId="77777777" w:rsidR="00774A30" w:rsidRPr="00B2071F" w:rsidRDefault="00403084" w:rsidP="00863128">
      <w:pPr>
        <w:numPr>
          <w:ilvl w:val="1"/>
          <w:numId w:val="13"/>
        </w:numPr>
        <w:spacing w:line="360" w:lineRule="auto"/>
        <w:ind w:left="1276" w:hanging="567"/>
        <w:jc w:val="both"/>
        <w:rPr>
          <w:sz w:val="24"/>
          <w:szCs w:val="24"/>
        </w:rPr>
      </w:pPr>
      <w:r w:rsidRPr="00BE72A9">
        <w:rPr>
          <w:sz w:val="24"/>
          <w:szCs w:val="24"/>
        </w:rPr>
        <w:t>Wykonawca dostarczy raport dotyczący</w:t>
      </w:r>
      <w:r w:rsidR="00774A30" w:rsidRPr="00BE72A9">
        <w:rPr>
          <w:sz w:val="24"/>
          <w:szCs w:val="24"/>
        </w:rPr>
        <w:t xml:space="preserve"> wyceny rezerw określonych</w:t>
      </w:r>
      <w:r w:rsidR="00774A30">
        <w:rPr>
          <w:sz w:val="24"/>
          <w:szCs w:val="24"/>
        </w:rPr>
        <w:t xml:space="preserve"> w ust. 1.1., zgodnie z</w:t>
      </w:r>
      <w:r w:rsidR="004164EE">
        <w:rPr>
          <w:sz w:val="24"/>
          <w:szCs w:val="24"/>
        </w:rPr>
        <w:t> </w:t>
      </w:r>
      <w:r w:rsidR="00774A30">
        <w:rPr>
          <w:sz w:val="24"/>
          <w:szCs w:val="24"/>
        </w:rPr>
        <w:t>poniższymi wytycznymi:</w:t>
      </w:r>
    </w:p>
    <w:p w14:paraId="7A18B608" w14:textId="7934309F" w:rsidR="00B2071F" w:rsidRDefault="00B2071F" w:rsidP="00B2071F">
      <w:pPr>
        <w:numPr>
          <w:ilvl w:val="0"/>
          <w:numId w:val="14"/>
        </w:numPr>
        <w:spacing w:line="360" w:lineRule="auto"/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Wyznaczenie wysokości rezerw na nagrody jubileuszowe oraz odprawy emerytalne, rentowe i pośmiertne metodą </w:t>
      </w:r>
      <w:r w:rsidRPr="00B2071F">
        <w:rPr>
          <w:sz w:val="24"/>
          <w:szCs w:val="24"/>
        </w:rPr>
        <w:t>aktuarialną zgodnie z wymogami Ustawy</w:t>
      </w:r>
      <w:r w:rsidR="00821A48">
        <w:rPr>
          <w:sz w:val="24"/>
          <w:szCs w:val="24"/>
        </w:rPr>
        <w:t xml:space="preserve">                                          </w:t>
      </w:r>
      <w:r w:rsidRPr="00B2071F">
        <w:rPr>
          <w:sz w:val="24"/>
          <w:szCs w:val="24"/>
        </w:rPr>
        <w:t xml:space="preserve"> o Rachunkowości oraz Międzynarodowymi Standardami Rachunkowości MSR 19 i</w:t>
      </w:r>
      <w:r w:rsidR="003308AC">
        <w:rPr>
          <w:sz w:val="24"/>
          <w:szCs w:val="24"/>
        </w:rPr>
        <w:t> </w:t>
      </w:r>
      <w:r w:rsidR="008B1B25">
        <w:rPr>
          <w:sz w:val="24"/>
          <w:szCs w:val="24"/>
        </w:rPr>
        <w:t>Krajowymi Standardami Rachunkowości (</w:t>
      </w:r>
      <w:r w:rsidRPr="00B2071F">
        <w:rPr>
          <w:sz w:val="24"/>
          <w:szCs w:val="24"/>
        </w:rPr>
        <w:t>KSR 6</w:t>
      </w:r>
      <w:r w:rsidR="008B1B25">
        <w:rPr>
          <w:sz w:val="24"/>
          <w:szCs w:val="24"/>
        </w:rPr>
        <w:t xml:space="preserve">) oraz Krajowym Standardem Aktuarialnym (KSA 1), </w:t>
      </w:r>
      <w:r w:rsidRPr="00B2071F">
        <w:rPr>
          <w:sz w:val="24"/>
          <w:szCs w:val="24"/>
        </w:rPr>
        <w:t>według stanu na dzień 31 grudnia 20</w:t>
      </w:r>
      <w:r w:rsidR="00BE514D">
        <w:rPr>
          <w:sz w:val="24"/>
          <w:szCs w:val="24"/>
        </w:rPr>
        <w:t>2</w:t>
      </w:r>
      <w:r w:rsidR="000C4DF9">
        <w:rPr>
          <w:sz w:val="24"/>
          <w:szCs w:val="24"/>
        </w:rPr>
        <w:t>3</w:t>
      </w:r>
      <w:r w:rsidR="00774A30">
        <w:rPr>
          <w:sz w:val="24"/>
          <w:szCs w:val="24"/>
        </w:rPr>
        <w:t xml:space="preserve"> roku oraz wewnętrznymi przepisami określonymi w Regulaminie wynagradzania pracowników Zamawiającego</w:t>
      </w:r>
      <w:r w:rsidR="003B3DD3">
        <w:rPr>
          <w:sz w:val="24"/>
          <w:szCs w:val="24"/>
        </w:rPr>
        <w:t xml:space="preserve"> (które zostaną udostępnione przez Zamawiającego po dokonaniu wyboru Wykonawcy)</w:t>
      </w:r>
      <w:r w:rsidR="001F3D3E">
        <w:rPr>
          <w:sz w:val="24"/>
          <w:szCs w:val="24"/>
        </w:rPr>
        <w:t>.</w:t>
      </w:r>
    </w:p>
    <w:p w14:paraId="210C4E30" w14:textId="77777777" w:rsidR="00B2071F" w:rsidRDefault="00B2071F" w:rsidP="00B2071F">
      <w:pPr>
        <w:numPr>
          <w:ilvl w:val="0"/>
          <w:numId w:val="14"/>
        </w:numPr>
        <w:spacing w:line="360" w:lineRule="auto"/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Analizę wrażliwości rezerw w zależności od przyjętych założeń.</w:t>
      </w:r>
    </w:p>
    <w:p w14:paraId="702055E3" w14:textId="77777777" w:rsidR="00B2071F" w:rsidRDefault="00B2071F" w:rsidP="00B2071F">
      <w:pPr>
        <w:numPr>
          <w:ilvl w:val="0"/>
          <w:numId w:val="14"/>
        </w:numPr>
        <w:spacing w:line="360" w:lineRule="auto"/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Sporządzenie raportu zawierającego otrzymane wyniki oraz opis metodologii wyliczeń </w:t>
      </w:r>
      <w:r w:rsidR="00821A4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i przyjętych założeń.</w:t>
      </w:r>
    </w:p>
    <w:p w14:paraId="238BC620" w14:textId="77777777" w:rsidR="00B2071F" w:rsidRDefault="00B2071F" w:rsidP="00B2071F">
      <w:pPr>
        <w:numPr>
          <w:ilvl w:val="0"/>
          <w:numId w:val="14"/>
        </w:numPr>
        <w:spacing w:line="360" w:lineRule="auto"/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Złożenie wszelkich wyjaśnień do sporządzonej wyceny, w tym: odpowiedź na pytania złożone przez Zamawiającego lub audytora, dotyczące przyjętej metody oraz otrzymanych wyników.</w:t>
      </w:r>
    </w:p>
    <w:p w14:paraId="443C7964" w14:textId="77777777" w:rsidR="00774A30" w:rsidRDefault="00774A30" w:rsidP="00774A30">
      <w:pPr>
        <w:spacing w:line="360" w:lineRule="auto"/>
        <w:jc w:val="both"/>
        <w:rPr>
          <w:sz w:val="24"/>
          <w:szCs w:val="24"/>
        </w:rPr>
      </w:pPr>
    </w:p>
    <w:p w14:paraId="03177A3E" w14:textId="7FAC8238" w:rsidR="00973A06" w:rsidRPr="00973A06" w:rsidRDefault="00774A30" w:rsidP="00863128">
      <w:pPr>
        <w:numPr>
          <w:ilvl w:val="1"/>
          <w:numId w:val="13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973A06">
        <w:rPr>
          <w:sz w:val="24"/>
          <w:szCs w:val="24"/>
        </w:rPr>
        <w:t>Wykonawca dostarczy raport dotycząc</w:t>
      </w:r>
      <w:r w:rsidR="0049230C" w:rsidRPr="00973A06">
        <w:rPr>
          <w:sz w:val="24"/>
          <w:szCs w:val="24"/>
        </w:rPr>
        <w:t>y ust.</w:t>
      </w:r>
      <w:r w:rsidRPr="00973A06">
        <w:rPr>
          <w:sz w:val="24"/>
          <w:szCs w:val="24"/>
        </w:rPr>
        <w:t xml:space="preserve"> </w:t>
      </w:r>
      <w:r w:rsidR="0049230C" w:rsidRPr="00973A06">
        <w:rPr>
          <w:sz w:val="24"/>
          <w:szCs w:val="24"/>
        </w:rPr>
        <w:t>1.2</w:t>
      </w:r>
      <w:r w:rsidR="00940513">
        <w:rPr>
          <w:sz w:val="24"/>
          <w:szCs w:val="24"/>
        </w:rPr>
        <w:t xml:space="preserve">., </w:t>
      </w:r>
      <w:r w:rsidR="0049230C" w:rsidRPr="00973A06">
        <w:rPr>
          <w:sz w:val="24"/>
          <w:szCs w:val="24"/>
        </w:rPr>
        <w:t xml:space="preserve"> </w:t>
      </w:r>
      <w:r w:rsidR="00973A06" w:rsidRPr="00973A06">
        <w:rPr>
          <w:sz w:val="24"/>
          <w:szCs w:val="24"/>
        </w:rPr>
        <w:t>zgodnie z poniższymi wytycznymi:</w:t>
      </w:r>
    </w:p>
    <w:p w14:paraId="5F09BAE8" w14:textId="180CAD03" w:rsidR="00774A30" w:rsidRPr="00BE72A9" w:rsidRDefault="0049230C" w:rsidP="00973A06">
      <w:pPr>
        <w:pStyle w:val="Akapitzlist"/>
        <w:numPr>
          <w:ilvl w:val="0"/>
          <w:numId w:val="24"/>
        </w:numPr>
        <w:spacing w:after="0" w:line="360" w:lineRule="auto"/>
        <w:ind w:left="1775" w:hanging="357"/>
        <w:jc w:val="both"/>
      </w:pPr>
      <w:r w:rsidRPr="00973A06">
        <w:t>wyceny instrumentów finansowych w postaci wyemitowanych obligacji na koniec okresu sprawozdawczego (na dzień 31.12.20</w:t>
      </w:r>
      <w:r w:rsidR="00BE514D" w:rsidRPr="00973A06">
        <w:t>2</w:t>
      </w:r>
      <w:r w:rsidR="000C4DF9">
        <w:t>3</w:t>
      </w:r>
      <w:r w:rsidRPr="00973A06">
        <w:t>r.) według skorygowanej ceny nabyci</w:t>
      </w:r>
      <w:r w:rsidR="00676B80" w:rsidRPr="00973A06">
        <w:t>a</w:t>
      </w:r>
      <w:r w:rsidR="00973A06" w:rsidRPr="00973A06">
        <w:t xml:space="preserve"> </w:t>
      </w:r>
      <w:r w:rsidR="008B1B25">
        <w:t xml:space="preserve">ustalonej </w:t>
      </w:r>
      <w:r w:rsidR="00973A06" w:rsidRPr="00973A06">
        <w:t xml:space="preserve">na postawie: MSSF 9, KSR 4 oraz rozporządzenia Ministra </w:t>
      </w:r>
      <w:r w:rsidR="00973A06" w:rsidRPr="00973A06">
        <w:lastRenderedPageBreak/>
        <w:t xml:space="preserve">Finansów z dnia 12.12.2001 w sprawie szczegółowych zasad uznawania, metod wyceny, zakresu ujawniania i sposobu prezentacji </w:t>
      </w:r>
      <w:r w:rsidR="00973A06" w:rsidRPr="00BE72A9">
        <w:t xml:space="preserve">instrumentów finansowych (Dz. U. nr 149, poz. 1674 z </w:t>
      </w:r>
      <w:proofErr w:type="spellStart"/>
      <w:r w:rsidR="00973A06" w:rsidRPr="00BE72A9">
        <w:t>późn</w:t>
      </w:r>
      <w:proofErr w:type="spellEnd"/>
      <w:r w:rsidR="00973A06" w:rsidRPr="00BE72A9">
        <w:t>. zm.) – rozporządzenie o instrumentach finansowych,</w:t>
      </w:r>
    </w:p>
    <w:p w14:paraId="12CD77CF" w14:textId="554E7D26" w:rsidR="007378A2" w:rsidRPr="00BE72A9" w:rsidRDefault="00A4010E" w:rsidP="00350D2E">
      <w:pPr>
        <w:pStyle w:val="Akapitzlist"/>
        <w:numPr>
          <w:ilvl w:val="0"/>
          <w:numId w:val="24"/>
        </w:numPr>
        <w:spacing w:after="0" w:line="360" w:lineRule="auto"/>
        <w:ind w:left="1775" w:hanging="357"/>
        <w:jc w:val="both"/>
      </w:pPr>
      <w:r w:rsidRPr="00BE72A9">
        <w:t xml:space="preserve">Wykonawca w raporcie przedstawi </w:t>
      </w:r>
      <w:r w:rsidR="007378A2" w:rsidRPr="00BE72A9">
        <w:t xml:space="preserve">dodatkowe </w:t>
      </w:r>
      <w:r w:rsidR="00973A06" w:rsidRPr="00BE72A9">
        <w:t xml:space="preserve">wyliczenie skorygowanej </w:t>
      </w:r>
      <w:r w:rsidRPr="00BE72A9">
        <w:t xml:space="preserve">ceny nabycia obligacji  </w:t>
      </w:r>
      <w:r w:rsidR="007378A2" w:rsidRPr="00BE72A9">
        <w:t>w oparciu o szacowane oprocentowanie uwzględniające zmianę WIBOR w czasie</w:t>
      </w:r>
      <w:r w:rsidR="00940513">
        <w:t xml:space="preserve"> wraz z uzasadnieniem oraz </w:t>
      </w:r>
      <w:r w:rsidR="007378A2" w:rsidRPr="00BE72A9">
        <w:t xml:space="preserve"> w uzgodnieniu ze Spółką </w:t>
      </w:r>
    </w:p>
    <w:p w14:paraId="21E90E5D" w14:textId="72854546" w:rsidR="004E1D97" w:rsidRPr="00943DB8" w:rsidRDefault="00943DB8" w:rsidP="00943DB8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>
        <w:rPr>
          <w:b/>
        </w:rPr>
        <w:t>Warunki dodatkowe:</w:t>
      </w:r>
    </w:p>
    <w:p w14:paraId="3C16269A" w14:textId="77777777" w:rsidR="004D1DBF" w:rsidRDefault="00774A30" w:rsidP="004D1DBF">
      <w:pPr>
        <w:pStyle w:val="Akapitzlist"/>
        <w:numPr>
          <w:ilvl w:val="1"/>
          <w:numId w:val="13"/>
        </w:numPr>
        <w:spacing w:line="360" w:lineRule="auto"/>
        <w:jc w:val="both"/>
      </w:pPr>
      <w:r w:rsidRPr="004D1DBF">
        <w:t>R</w:t>
      </w:r>
      <w:r w:rsidR="00DB568F" w:rsidRPr="004D1DBF">
        <w:t>aport końcowy</w:t>
      </w:r>
      <w:r w:rsidR="00821A48" w:rsidRPr="004D1DBF">
        <w:t xml:space="preserve"> dotyczący wyceny rezerw</w:t>
      </w:r>
      <w:r w:rsidR="0049230C" w:rsidRPr="004D1DBF">
        <w:t xml:space="preserve"> pracowniczych</w:t>
      </w:r>
      <w:r w:rsidR="00DB568F" w:rsidRPr="004D1DBF">
        <w:t>,</w:t>
      </w:r>
      <w:r w:rsidR="004E1D97" w:rsidRPr="004D1DBF">
        <w:t xml:space="preserve"> </w:t>
      </w:r>
      <w:r w:rsidR="0031046D" w:rsidRPr="004D1DBF">
        <w:t xml:space="preserve">powinien być wykonany nie później niż do </w:t>
      </w:r>
      <w:r w:rsidR="007E255D" w:rsidRPr="004D1DBF">
        <w:t>1</w:t>
      </w:r>
      <w:r w:rsidR="00676B80" w:rsidRPr="004D1DBF">
        <w:t>0</w:t>
      </w:r>
      <w:r w:rsidR="0031046D" w:rsidRPr="004D1DBF">
        <w:t>.</w:t>
      </w:r>
      <w:r w:rsidR="00676B80" w:rsidRPr="004D1DBF">
        <w:t>01</w:t>
      </w:r>
      <w:r w:rsidR="0031046D" w:rsidRPr="004D1DBF">
        <w:t>.20</w:t>
      </w:r>
      <w:r w:rsidR="003B3DD3" w:rsidRPr="004D1DBF">
        <w:t>2</w:t>
      </w:r>
      <w:r w:rsidR="000C4DF9" w:rsidRPr="004D1DBF">
        <w:t>4</w:t>
      </w:r>
      <w:r w:rsidR="0031046D" w:rsidRPr="004D1DBF">
        <w:t>r.</w:t>
      </w:r>
      <w:r w:rsidR="00DB568F" w:rsidRPr="004D1DBF">
        <w:t xml:space="preserve">, przy czym wstępna wycena winna być przedstawiona Zamawiającemu do weryfikacji nie później niż do </w:t>
      </w:r>
      <w:r w:rsidR="007378A2" w:rsidRPr="004D1DBF">
        <w:t>31</w:t>
      </w:r>
      <w:r w:rsidR="00DB568F" w:rsidRPr="004D1DBF">
        <w:t>.</w:t>
      </w:r>
      <w:r w:rsidR="007E255D" w:rsidRPr="004D1DBF">
        <w:t>1</w:t>
      </w:r>
      <w:r w:rsidR="00BE514D" w:rsidRPr="004D1DBF">
        <w:t>2</w:t>
      </w:r>
      <w:r w:rsidR="00DB568F" w:rsidRPr="004D1DBF">
        <w:t>.20</w:t>
      </w:r>
      <w:r w:rsidR="008F74A9" w:rsidRPr="004D1DBF">
        <w:t>2</w:t>
      </w:r>
      <w:r w:rsidR="000C4DF9" w:rsidRPr="004D1DBF">
        <w:t>3</w:t>
      </w:r>
      <w:r w:rsidR="00DB568F" w:rsidRPr="004D1DBF">
        <w:t>r.</w:t>
      </w:r>
    </w:p>
    <w:p w14:paraId="5A5404B0" w14:textId="71C9ED89" w:rsidR="002C0E86" w:rsidRPr="004D1DBF" w:rsidRDefault="0049230C" w:rsidP="004D1DBF">
      <w:pPr>
        <w:pStyle w:val="Akapitzlist"/>
        <w:numPr>
          <w:ilvl w:val="1"/>
          <w:numId w:val="13"/>
        </w:numPr>
        <w:spacing w:line="360" w:lineRule="auto"/>
        <w:jc w:val="both"/>
      </w:pPr>
      <w:r w:rsidRPr="004D1DBF">
        <w:t>Raport końcowy dotyczący wyceny obligacji</w:t>
      </w:r>
      <w:r w:rsidR="007378A2" w:rsidRPr="004D1DBF">
        <w:t xml:space="preserve"> </w:t>
      </w:r>
      <w:r w:rsidRPr="004D1DBF">
        <w:t xml:space="preserve">, powinien być wykonany nie później niż do </w:t>
      </w:r>
      <w:r w:rsidR="00A4010E" w:rsidRPr="004D1DBF">
        <w:t>1</w:t>
      </w:r>
      <w:r w:rsidR="00940513">
        <w:t>5</w:t>
      </w:r>
      <w:r w:rsidRPr="004D1DBF">
        <w:t>.</w:t>
      </w:r>
      <w:r w:rsidR="004E38C7" w:rsidRPr="004D1DBF">
        <w:t>0</w:t>
      </w:r>
      <w:r w:rsidRPr="004D1DBF">
        <w:t>1.20</w:t>
      </w:r>
      <w:r w:rsidR="003B3DD3" w:rsidRPr="004D1DBF">
        <w:t>2</w:t>
      </w:r>
      <w:r w:rsidR="00A730E3" w:rsidRPr="004D1DBF">
        <w:t>4</w:t>
      </w:r>
      <w:r w:rsidRPr="004D1DBF">
        <w:t xml:space="preserve">r., przy czym wstępna wycena powinna być przedstawiona Zamawiającemu do weryfikacji nie później niż do </w:t>
      </w:r>
      <w:r w:rsidR="00940513">
        <w:t>05</w:t>
      </w:r>
      <w:r w:rsidRPr="004D1DBF">
        <w:t>.</w:t>
      </w:r>
      <w:r w:rsidR="004E38C7" w:rsidRPr="004D1DBF">
        <w:t>01</w:t>
      </w:r>
      <w:r w:rsidRPr="004D1DBF">
        <w:t>.20</w:t>
      </w:r>
      <w:r w:rsidR="00BE514D" w:rsidRPr="004D1DBF">
        <w:t>2</w:t>
      </w:r>
      <w:r w:rsidR="00A730E3" w:rsidRPr="004D1DBF">
        <w:t>4</w:t>
      </w:r>
      <w:r w:rsidRPr="004D1DBF">
        <w:t>r.</w:t>
      </w:r>
    </w:p>
    <w:p w14:paraId="40DB84D1" w14:textId="77777777" w:rsidR="002C0E86" w:rsidRDefault="002C0E86" w:rsidP="002C0E86">
      <w:pPr>
        <w:spacing w:line="360" w:lineRule="auto"/>
        <w:jc w:val="both"/>
        <w:rPr>
          <w:b/>
          <w:sz w:val="24"/>
          <w:szCs w:val="24"/>
        </w:rPr>
      </w:pPr>
    </w:p>
    <w:p w14:paraId="7F5E2B48" w14:textId="77777777" w:rsidR="002C0E86" w:rsidRPr="002C0E86" w:rsidRDefault="002C0E86" w:rsidP="002C0E86">
      <w:pPr>
        <w:spacing w:line="360" w:lineRule="auto"/>
        <w:jc w:val="both"/>
        <w:rPr>
          <w:b/>
          <w:sz w:val="24"/>
          <w:szCs w:val="24"/>
        </w:rPr>
      </w:pPr>
    </w:p>
    <w:p w14:paraId="683281F2" w14:textId="77777777" w:rsidR="00940513" w:rsidRDefault="0099726F" w:rsidP="00943DB8">
      <w:pPr>
        <w:widowControl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152B">
        <w:rPr>
          <w:sz w:val="24"/>
          <w:szCs w:val="24"/>
        </w:rPr>
        <w:t xml:space="preserve">Dodatkowych informacji udziela: </w:t>
      </w:r>
    </w:p>
    <w:p w14:paraId="3FAACFE8" w14:textId="1BF21493" w:rsidR="0099726F" w:rsidRPr="00940513" w:rsidRDefault="00940513" w:rsidP="00940513">
      <w:pPr>
        <w:pStyle w:val="Akapitzlist"/>
        <w:widowControl w:val="0"/>
        <w:numPr>
          <w:ilvl w:val="0"/>
          <w:numId w:val="26"/>
        </w:numPr>
        <w:autoSpaceDN w:val="0"/>
        <w:adjustRightInd w:val="0"/>
        <w:spacing w:line="360" w:lineRule="auto"/>
        <w:jc w:val="both"/>
        <w:rPr>
          <w:rStyle w:val="Hipercze"/>
          <w:color w:val="auto"/>
          <w:u w:val="none"/>
        </w:rPr>
      </w:pPr>
      <w:r>
        <w:t xml:space="preserve">W zakresie rezerw pracowniczych – p. </w:t>
      </w:r>
      <w:r w:rsidR="003C0932" w:rsidRPr="00940513">
        <w:t>Urszula Popiel</w:t>
      </w:r>
      <w:r w:rsidR="001E5875" w:rsidRPr="00940513">
        <w:t xml:space="preserve"> pod numerem telefonu 95 7287-8</w:t>
      </w:r>
      <w:r w:rsidR="003C0932" w:rsidRPr="00940513">
        <w:t>25</w:t>
      </w:r>
      <w:r w:rsidR="001E5875" w:rsidRPr="00940513">
        <w:t xml:space="preserve"> lub</w:t>
      </w:r>
      <w:r w:rsidR="0099726F" w:rsidRPr="00940513">
        <w:t xml:space="preserve"> adresem email: </w:t>
      </w:r>
      <w:hyperlink r:id="rId7" w:history="1">
        <w:r w:rsidR="001F3D3E" w:rsidRPr="00940513">
          <w:rPr>
            <w:rStyle w:val="Hipercze"/>
          </w:rPr>
          <w:t>u.popiel@mzk-gorzow.com.pl</w:t>
        </w:r>
      </w:hyperlink>
    </w:p>
    <w:p w14:paraId="5107BB06" w14:textId="06481172" w:rsidR="00940513" w:rsidRPr="00940513" w:rsidRDefault="00940513" w:rsidP="00940513">
      <w:pPr>
        <w:pStyle w:val="Akapitzlist"/>
        <w:widowControl w:val="0"/>
        <w:numPr>
          <w:ilvl w:val="0"/>
          <w:numId w:val="26"/>
        </w:numPr>
        <w:autoSpaceDN w:val="0"/>
        <w:adjustRightInd w:val="0"/>
        <w:spacing w:line="360" w:lineRule="auto"/>
        <w:jc w:val="both"/>
      </w:pPr>
      <w:r>
        <w:t xml:space="preserve">W zakresie </w:t>
      </w:r>
      <w:r>
        <w:t>wyceny obligacji</w:t>
      </w:r>
      <w:r>
        <w:t xml:space="preserve"> – p. </w:t>
      </w:r>
      <w:r>
        <w:t>Iwona Trzcińska</w:t>
      </w:r>
      <w:r w:rsidRPr="00940513">
        <w:t xml:space="preserve"> pod numerem telefonu 95 7287-8</w:t>
      </w:r>
      <w:r>
        <w:t>22</w:t>
      </w:r>
      <w:r w:rsidRPr="00940513">
        <w:t xml:space="preserve"> lub adresem email: </w:t>
      </w:r>
      <w:hyperlink r:id="rId8" w:history="1">
        <w:r w:rsidRPr="004000B7">
          <w:rPr>
            <w:rStyle w:val="Hipercze"/>
          </w:rPr>
          <w:t>i.trzcinska</w:t>
        </w:r>
        <w:r w:rsidRPr="004000B7">
          <w:rPr>
            <w:rStyle w:val="Hipercze"/>
          </w:rPr>
          <w:t>@mzk-gorzow.com.pl</w:t>
        </w:r>
      </w:hyperlink>
    </w:p>
    <w:p w14:paraId="618F5559" w14:textId="77777777" w:rsidR="00940513" w:rsidRPr="00940513" w:rsidRDefault="00940513" w:rsidP="00940513">
      <w:pPr>
        <w:widowControl w:val="0"/>
        <w:autoSpaceDN w:val="0"/>
        <w:adjustRightInd w:val="0"/>
        <w:spacing w:line="360" w:lineRule="auto"/>
        <w:ind w:left="360"/>
        <w:jc w:val="both"/>
      </w:pPr>
    </w:p>
    <w:sectPr w:rsidR="00940513" w:rsidRPr="00940513" w:rsidSect="001F3D3E">
      <w:headerReference w:type="default" r:id="rId9"/>
      <w:footerReference w:type="default" r:id="rId10"/>
      <w:pgSz w:w="12132" w:h="17065"/>
      <w:pgMar w:top="1418" w:right="1134" w:bottom="471" w:left="1134" w:header="2098" w:footer="624" w:gutter="0"/>
      <w:cols w:space="708" w:equalWidth="0">
        <w:col w:w="986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A631" w14:textId="77777777" w:rsidR="00CF7144" w:rsidRDefault="00CF7144">
      <w:r>
        <w:separator/>
      </w:r>
    </w:p>
  </w:endnote>
  <w:endnote w:type="continuationSeparator" w:id="0">
    <w:p w14:paraId="1D646A75" w14:textId="77777777" w:rsidR="00CF7144" w:rsidRDefault="00CF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0"/>
      <w:gridCol w:w="2320"/>
      <w:gridCol w:w="2120"/>
    </w:tblGrid>
    <w:tr w:rsidR="00AE56EC" w14:paraId="3C0E6671" w14:textId="77777777">
      <w:trPr>
        <w:trHeight w:val="168"/>
      </w:trPr>
      <w:tc>
        <w:tcPr>
          <w:tcW w:w="51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DA12EC" w14:textId="38B68D23" w:rsidR="00AE56EC" w:rsidRDefault="00AE56EC" w:rsidP="00290723">
          <w:pPr>
            <w:widowControl w:val="0"/>
            <w:autoSpaceDN w:val="0"/>
            <w:adjustRightInd w:val="0"/>
            <w:ind w:right="910"/>
            <w:jc w:val="right"/>
          </w:pPr>
          <w:r>
            <w:rPr>
              <w:rFonts w:ascii="Arial" w:hAnsi="Arial" w:cs="Arial"/>
              <w:sz w:val="14"/>
              <w:szCs w:val="14"/>
            </w:rPr>
            <w:t>Miejski Zakład Komunikacji w Gorzowie Wielkopolskim Sp. z o.o.</w:t>
          </w:r>
        </w:p>
      </w:tc>
      <w:tc>
        <w:tcPr>
          <w:tcW w:w="2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114B522" w14:textId="2F7015BE" w:rsidR="00AE56EC" w:rsidRDefault="00AE56EC" w:rsidP="00290723">
          <w:pPr>
            <w:widowControl w:val="0"/>
            <w:autoSpaceDN w:val="0"/>
            <w:adjustRightInd w:val="0"/>
            <w:ind w:left="1000"/>
          </w:pPr>
          <w:r>
            <w:rPr>
              <w:rFonts w:ascii="Arial" w:hAnsi="Arial" w:cs="Arial"/>
              <w:b/>
              <w:bCs/>
              <w:color w:val="FD9907"/>
              <w:sz w:val="14"/>
              <w:szCs w:val="14"/>
            </w:rPr>
            <w:t xml:space="preserve">T </w:t>
          </w:r>
          <w:r>
            <w:rPr>
              <w:rFonts w:ascii="Arial" w:hAnsi="Arial" w:cs="Arial"/>
              <w:sz w:val="14"/>
              <w:szCs w:val="14"/>
            </w:rPr>
            <w:t>+48 957 287 800</w:t>
          </w:r>
        </w:p>
      </w:tc>
      <w:tc>
        <w:tcPr>
          <w:tcW w:w="21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75CB8B" w14:textId="77777777" w:rsidR="00AE56EC" w:rsidRDefault="00AE56EC" w:rsidP="00290723">
          <w:pPr>
            <w:widowControl w:val="0"/>
            <w:autoSpaceDN w:val="0"/>
            <w:adjustRightInd w:val="0"/>
            <w:ind w:left="100"/>
          </w:pPr>
          <w:r>
            <w:rPr>
              <w:rFonts w:ascii="Arial" w:hAnsi="Arial" w:cs="Arial"/>
              <w:b/>
              <w:bCs/>
              <w:color w:val="FD9907"/>
              <w:sz w:val="14"/>
              <w:szCs w:val="14"/>
            </w:rPr>
            <w:t xml:space="preserve">F </w:t>
          </w:r>
          <w:r>
            <w:rPr>
              <w:rFonts w:ascii="Arial" w:hAnsi="Arial" w:cs="Arial"/>
              <w:sz w:val="14"/>
              <w:szCs w:val="14"/>
            </w:rPr>
            <w:t>+48 957 287 801</w:t>
          </w:r>
        </w:p>
      </w:tc>
    </w:tr>
    <w:tr w:rsidR="00AE56EC" w14:paraId="7A0BC5F5" w14:textId="77777777">
      <w:trPr>
        <w:trHeight w:val="175"/>
      </w:trPr>
      <w:tc>
        <w:tcPr>
          <w:tcW w:w="51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F7CD9D1" w14:textId="77777777" w:rsidR="00AE56EC" w:rsidRDefault="00AE56EC" w:rsidP="00290723">
          <w:pPr>
            <w:widowControl w:val="0"/>
            <w:autoSpaceDN w:val="0"/>
            <w:adjustRightInd w:val="0"/>
            <w:ind w:right="910"/>
            <w:jc w:val="right"/>
          </w:pPr>
          <w:r>
            <w:rPr>
              <w:rFonts w:ascii="Arial" w:hAnsi="Arial" w:cs="Arial"/>
              <w:sz w:val="14"/>
              <w:szCs w:val="14"/>
            </w:rPr>
            <w:t>66-400 Gorzów Wlkp., ul. Kostrzyńska 46</w:t>
          </w:r>
        </w:p>
      </w:tc>
      <w:tc>
        <w:tcPr>
          <w:tcW w:w="2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3BCD575" w14:textId="45A96263" w:rsidR="00AE56EC" w:rsidRDefault="00AE56EC" w:rsidP="00290723">
          <w:pPr>
            <w:widowControl w:val="0"/>
            <w:autoSpaceDN w:val="0"/>
            <w:adjustRightInd w:val="0"/>
            <w:rPr>
              <w:sz w:val="12"/>
              <w:szCs w:val="12"/>
            </w:rPr>
          </w:pPr>
        </w:p>
      </w:tc>
      <w:tc>
        <w:tcPr>
          <w:tcW w:w="21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E55BBA0" w14:textId="77777777" w:rsidR="00AE56EC" w:rsidRDefault="00AE56EC" w:rsidP="00290723">
          <w:pPr>
            <w:widowControl w:val="0"/>
            <w:autoSpaceDN w:val="0"/>
            <w:adjustRightInd w:val="0"/>
            <w:rPr>
              <w:sz w:val="12"/>
              <w:szCs w:val="12"/>
            </w:rPr>
          </w:pPr>
        </w:p>
      </w:tc>
    </w:tr>
    <w:tr w:rsidR="00AE56EC" w14:paraId="32404A47" w14:textId="77777777">
      <w:trPr>
        <w:trHeight w:val="329"/>
      </w:trPr>
      <w:tc>
        <w:tcPr>
          <w:tcW w:w="51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0B64A3B" w14:textId="77777777" w:rsidR="00AE56EC" w:rsidRDefault="00AE56EC" w:rsidP="00290723">
          <w:pPr>
            <w:widowControl w:val="0"/>
            <w:autoSpaceDN w:val="0"/>
            <w:adjustRightInd w:val="0"/>
            <w:ind w:right="910"/>
            <w:jc w:val="right"/>
          </w:pPr>
          <w:r>
            <w:rPr>
              <w:rFonts w:ascii="Arial" w:hAnsi="Arial" w:cs="Arial"/>
              <w:sz w:val="14"/>
              <w:szCs w:val="14"/>
            </w:rPr>
            <w:t>Sąd Rejonowy w Zielonej Górze VIII Wydział Gospodarczy</w:t>
          </w:r>
        </w:p>
      </w:tc>
      <w:tc>
        <w:tcPr>
          <w:tcW w:w="444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5C4A8795" w14:textId="716093A1" w:rsidR="00AE56EC" w:rsidRDefault="00AE56EC" w:rsidP="00290723">
          <w:pPr>
            <w:widowControl w:val="0"/>
            <w:autoSpaceDN w:val="0"/>
            <w:adjustRightInd w:val="0"/>
            <w:ind w:left="1000"/>
          </w:pPr>
          <w:r>
            <w:rPr>
              <w:rFonts w:ascii="Arial" w:hAnsi="Arial" w:cs="Arial"/>
              <w:sz w:val="14"/>
              <w:szCs w:val="14"/>
            </w:rPr>
            <w:t xml:space="preserve">mzk@mzk-gorzow.com.pl </w:t>
          </w:r>
          <w:r>
            <w:rPr>
              <w:rFonts w:ascii="Arial" w:hAnsi="Arial" w:cs="Arial"/>
              <w:color w:val="FD9907"/>
              <w:sz w:val="14"/>
              <w:szCs w:val="14"/>
            </w:rPr>
            <w:t>|</w:t>
          </w:r>
          <w:r>
            <w:rPr>
              <w:rFonts w:ascii="Arial" w:hAnsi="Arial" w:cs="Arial"/>
              <w:sz w:val="14"/>
              <w:szCs w:val="14"/>
            </w:rPr>
            <w:t xml:space="preserve">   www.mzk-gorzow.com.pl</w:t>
          </w:r>
        </w:p>
      </w:tc>
    </w:tr>
    <w:tr w:rsidR="00AE56EC" w14:paraId="53D0EF67" w14:textId="77777777">
      <w:trPr>
        <w:trHeight w:val="175"/>
      </w:trPr>
      <w:tc>
        <w:tcPr>
          <w:tcW w:w="51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76E55E4" w14:textId="59636E50" w:rsidR="00AE56EC" w:rsidRDefault="00AE56EC" w:rsidP="00290723">
          <w:pPr>
            <w:widowControl w:val="0"/>
            <w:autoSpaceDN w:val="0"/>
            <w:adjustRightInd w:val="0"/>
            <w:ind w:right="910"/>
            <w:jc w:val="right"/>
          </w:pPr>
          <w:r>
            <w:rPr>
              <w:rFonts w:ascii="Arial" w:hAnsi="Arial" w:cs="Arial"/>
              <w:sz w:val="14"/>
              <w:szCs w:val="14"/>
            </w:rPr>
            <w:t>KRS 0000446109</w:t>
          </w:r>
        </w:p>
      </w:tc>
      <w:tc>
        <w:tcPr>
          <w:tcW w:w="2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EE1EC57" w14:textId="4E5139A7" w:rsidR="00AE56EC" w:rsidRDefault="00676B80" w:rsidP="00290723">
          <w:pPr>
            <w:widowControl w:val="0"/>
            <w:autoSpaceDN w:val="0"/>
            <w:adjustRightInd w:val="0"/>
            <w:rPr>
              <w:sz w:val="12"/>
              <w:szCs w:val="12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7BF8B4D" wp14:editId="1AFAC73B">
                    <wp:simplePos x="0" y="0"/>
                    <wp:positionH relativeFrom="column">
                      <wp:posOffset>-518795</wp:posOffset>
                    </wp:positionH>
                    <wp:positionV relativeFrom="paragraph">
                      <wp:posOffset>-408305</wp:posOffset>
                    </wp:positionV>
                    <wp:extent cx="899795" cy="970915"/>
                    <wp:effectExtent l="0" t="0" r="0" b="0"/>
                    <wp:wrapNone/>
                    <wp:docPr id="2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99795" cy="970915"/>
                            </a:xfrm>
                            <a:prstGeom prst="rect">
                              <a:avLst/>
                            </a:prstGeom>
                            <a:solidFill>
                              <a:srgbClr val="F800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AB3998" id="Rectangle 14" o:spid="_x0000_s1026" style="position:absolute;margin-left:-40.85pt;margin-top:-32.15pt;width:70.85pt;height:7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" fillcolor="#f80029" stroked="f"/>
                </w:pict>
              </mc:Fallback>
            </mc:AlternateContent>
          </w:r>
        </w:p>
      </w:tc>
      <w:tc>
        <w:tcPr>
          <w:tcW w:w="21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C347749" w14:textId="77777777" w:rsidR="00AE56EC" w:rsidRDefault="00AE56EC" w:rsidP="00290723">
          <w:pPr>
            <w:widowControl w:val="0"/>
            <w:autoSpaceDN w:val="0"/>
            <w:adjustRightInd w:val="0"/>
            <w:rPr>
              <w:sz w:val="12"/>
              <w:szCs w:val="12"/>
            </w:rPr>
          </w:pPr>
        </w:p>
      </w:tc>
    </w:tr>
    <w:tr w:rsidR="00AE56EC" w14:paraId="0A8B33B2" w14:textId="77777777">
      <w:trPr>
        <w:trHeight w:val="336"/>
      </w:trPr>
      <w:tc>
        <w:tcPr>
          <w:tcW w:w="51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17D31FD" w14:textId="77777777" w:rsidR="00AE56EC" w:rsidRDefault="00AE56EC" w:rsidP="00290723">
          <w:pPr>
            <w:widowControl w:val="0"/>
            <w:autoSpaceDN w:val="0"/>
            <w:adjustRightInd w:val="0"/>
            <w:ind w:right="910"/>
            <w:jc w:val="right"/>
          </w:pPr>
          <w:r>
            <w:rPr>
              <w:rFonts w:ascii="Arial" w:hAnsi="Arial" w:cs="Arial"/>
              <w:sz w:val="14"/>
              <w:szCs w:val="14"/>
            </w:rPr>
            <w:t xml:space="preserve">NIP 599-000-36-19 </w:t>
          </w:r>
          <w:r>
            <w:rPr>
              <w:rFonts w:ascii="Arial" w:hAnsi="Arial" w:cs="Arial"/>
              <w:color w:val="FD9907"/>
              <w:sz w:val="14"/>
              <w:szCs w:val="14"/>
            </w:rPr>
            <w:t>|</w:t>
          </w:r>
          <w:r>
            <w:rPr>
              <w:rFonts w:ascii="Arial" w:hAnsi="Arial" w:cs="Arial"/>
              <w:sz w:val="14"/>
              <w:szCs w:val="14"/>
            </w:rPr>
            <w:t xml:space="preserve">   Kapitał zakładowy: 17 331 000,00</w:t>
          </w:r>
        </w:p>
      </w:tc>
      <w:tc>
        <w:tcPr>
          <w:tcW w:w="2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F37C26" w14:textId="77777777" w:rsidR="00AE56EC" w:rsidRDefault="00AE56EC" w:rsidP="00290723">
          <w:pPr>
            <w:widowControl w:val="0"/>
            <w:autoSpaceDN w:val="0"/>
            <w:adjustRightInd w:val="0"/>
            <w:rPr>
              <w:sz w:val="23"/>
              <w:szCs w:val="23"/>
            </w:rPr>
          </w:pPr>
        </w:p>
      </w:tc>
      <w:tc>
        <w:tcPr>
          <w:tcW w:w="21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9EE6AFD" w14:textId="77777777" w:rsidR="00AE56EC" w:rsidRDefault="00AE56EC" w:rsidP="00290723">
          <w:pPr>
            <w:widowControl w:val="0"/>
            <w:autoSpaceDN w:val="0"/>
            <w:adjustRightInd w:val="0"/>
            <w:rPr>
              <w:sz w:val="23"/>
              <w:szCs w:val="23"/>
            </w:rPr>
          </w:pPr>
        </w:p>
      </w:tc>
    </w:tr>
  </w:tbl>
  <w:p w14:paraId="194AE798" w14:textId="4690F40A" w:rsidR="00AE56EC" w:rsidRDefault="00AE5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AE9B" w14:textId="77777777" w:rsidR="00CF7144" w:rsidRDefault="00CF7144">
      <w:r>
        <w:separator/>
      </w:r>
    </w:p>
  </w:footnote>
  <w:footnote w:type="continuationSeparator" w:id="0">
    <w:p w14:paraId="705D092B" w14:textId="77777777" w:rsidR="00CF7144" w:rsidRDefault="00CF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5797" w14:textId="183C0D63" w:rsidR="00CE60CF" w:rsidRPr="00BE57E2" w:rsidRDefault="00902A2B" w:rsidP="00AE56EC">
    <w:pPr>
      <w:pStyle w:val="Nagwek"/>
      <w:jc w:val="right"/>
      <w:rPr>
        <w:sz w:val="24"/>
        <w:szCs w:val="24"/>
      </w:rPr>
    </w:pPr>
    <w:r w:rsidRPr="00AE56EC">
      <w:rPr>
        <w:noProof/>
        <w:sz w:val="24"/>
        <w:szCs w:val="24"/>
        <w:lang w:eastAsia="pl-PL"/>
      </w:rPr>
      <w:drawing>
        <wp:anchor distT="0" distB="0" distL="114300" distR="114300" simplePos="0" relativeHeight="251656704" behindDoc="1" locked="0" layoutInCell="1" allowOverlap="1" wp14:anchorId="1FADC086" wp14:editId="7820AA8E">
          <wp:simplePos x="0" y="0"/>
          <wp:positionH relativeFrom="page">
            <wp:posOffset>3366135</wp:posOffset>
          </wp:positionH>
          <wp:positionV relativeFrom="page">
            <wp:posOffset>193040</wp:posOffset>
          </wp:positionV>
          <wp:extent cx="925195" cy="1271270"/>
          <wp:effectExtent l="0" t="0" r="0" b="0"/>
          <wp:wrapNone/>
          <wp:docPr id="1523618204" name="Obraz 1523618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694"/>
    <w:multiLevelType w:val="hybridMultilevel"/>
    <w:tmpl w:val="B5120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7C69"/>
    <w:multiLevelType w:val="hybridMultilevel"/>
    <w:tmpl w:val="534053CA"/>
    <w:lvl w:ilvl="0" w:tplc="EA2C5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1E89"/>
    <w:multiLevelType w:val="hybridMultilevel"/>
    <w:tmpl w:val="026C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5FB"/>
    <w:multiLevelType w:val="hybridMultilevel"/>
    <w:tmpl w:val="B3E84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5A4A"/>
    <w:multiLevelType w:val="hybridMultilevel"/>
    <w:tmpl w:val="B2A6309E"/>
    <w:lvl w:ilvl="0" w:tplc="73A4FE34">
      <w:start w:val="1"/>
      <w:numFmt w:val="bullet"/>
      <w:lvlText w:val=""/>
      <w:lvlJc w:val="left"/>
      <w:pPr>
        <w:ind w:left="213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 w15:restartNumberingAfterBreak="0">
    <w:nsid w:val="2A8852E6"/>
    <w:multiLevelType w:val="hybridMultilevel"/>
    <w:tmpl w:val="6EDE992E"/>
    <w:lvl w:ilvl="0" w:tplc="89CCBF0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AA8214F"/>
    <w:multiLevelType w:val="hybridMultilevel"/>
    <w:tmpl w:val="7D42E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2CDD"/>
    <w:multiLevelType w:val="hybridMultilevel"/>
    <w:tmpl w:val="B4525AFA"/>
    <w:lvl w:ilvl="0" w:tplc="D9DC4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71AFD"/>
    <w:multiLevelType w:val="hybridMultilevel"/>
    <w:tmpl w:val="5254D9D2"/>
    <w:lvl w:ilvl="0" w:tplc="C6F2A7CC">
      <w:start w:val="1"/>
      <w:numFmt w:val="lowerLetter"/>
      <w:lvlText w:val="%1)"/>
      <w:lvlJc w:val="left"/>
      <w:pPr>
        <w:ind w:left="1444" w:hanging="7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405371"/>
    <w:multiLevelType w:val="hybridMultilevel"/>
    <w:tmpl w:val="0FF6982E"/>
    <w:lvl w:ilvl="0" w:tplc="A1B0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F0112C"/>
    <w:multiLevelType w:val="hybridMultilevel"/>
    <w:tmpl w:val="2B16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67F1"/>
    <w:multiLevelType w:val="hybridMultilevel"/>
    <w:tmpl w:val="A79EC332"/>
    <w:lvl w:ilvl="0" w:tplc="DCAC3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245DD"/>
    <w:multiLevelType w:val="hybridMultilevel"/>
    <w:tmpl w:val="7182E528"/>
    <w:lvl w:ilvl="0" w:tplc="275EC5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D9DC4D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6433CE"/>
    <w:multiLevelType w:val="hybridMultilevel"/>
    <w:tmpl w:val="D93AFF68"/>
    <w:lvl w:ilvl="0" w:tplc="2F0AE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B03E1"/>
    <w:multiLevelType w:val="hybridMultilevel"/>
    <w:tmpl w:val="8E06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E7736"/>
    <w:multiLevelType w:val="hybridMultilevel"/>
    <w:tmpl w:val="186E7B80"/>
    <w:lvl w:ilvl="0" w:tplc="154E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4D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8389B"/>
    <w:multiLevelType w:val="hybridMultilevel"/>
    <w:tmpl w:val="961A012C"/>
    <w:lvl w:ilvl="0" w:tplc="275EC5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8D002E"/>
    <w:multiLevelType w:val="hybridMultilevel"/>
    <w:tmpl w:val="6FD26B86"/>
    <w:lvl w:ilvl="0" w:tplc="169E0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91571"/>
    <w:multiLevelType w:val="hybridMultilevel"/>
    <w:tmpl w:val="99E455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E644E5"/>
    <w:multiLevelType w:val="hybridMultilevel"/>
    <w:tmpl w:val="ADE837CE"/>
    <w:lvl w:ilvl="0" w:tplc="154E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31968"/>
    <w:multiLevelType w:val="hybridMultilevel"/>
    <w:tmpl w:val="ED78C944"/>
    <w:lvl w:ilvl="0" w:tplc="AD60D45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3115"/>
    <w:multiLevelType w:val="multilevel"/>
    <w:tmpl w:val="98A8DFF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34235B3"/>
    <w:multiLevelType w:val="hybridMultilevel"/>
    <w:tmpl w:val="74E28042"/>
    <w:lvl w:ilvl="0" w:tplc="50AE880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AC26E56"/>
    <w:multiLevelType w:val="hybridMultilevel"/>
    <w:tmpl w:val="8D243BE0"/>
    <w:lvl w:ilvl="0" w:tplc="275EC5EE">
      <w:start w:val="1"/>
      <w:numFmt w:val="decimal"/>
      <w:lvlText w:val="%1."/>
      <w:lvlJc w:val="left"/>
      <w:pPr>
        <w:tabs>
          <w:tab w:val="num" w:pos="1184"/>
        </w:tabs>
        <w:ind w:left="1184" w:hanging="360"/>
      </w:pPr>
      <w:rPr>
        <w:rFonts w:hint="default"/>
        <w:sz w:val="24"/>
        <w:szCs w:val="24"/>
      </w:rPr>
    </w:lvl>
    <w:lvl w:ilvl="1" w:tplc="D9DC4D14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24" w15:restartNumberingAfterBreak="0">
    <w:nsid w:val="6C723039"/>
    <w:multiLevelType w:val="hybridMultilevel"/>
    <w:tmpl w:val="27123768"/>
    <w:lvl w:ilvl="0" w:tplc="DB447FB6">
      <w:start w:val="1"/>
      <w:numFmt w:val="lowerLetter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66C79"/>
    <w:multiLevelType w:val="hybridMultilevel"/>
    <w:tmpl w:val="58A63A9E"/>
    <w:lvl w:ilvl="0" w:tplc="275EC5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D9DC4D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9928072">
    <w:abstractNumId w:val="12"/>
  </w:num>
  <w:num w:numId="2" w16cid:durableId="1927104909">
    <w:abstractNumId w:val="25"/>
  </w:num>
  <w:num w:numId="3" w16cid:durableId="887959650">
    <w:abstractNumId w:val="16"/>
  </w:num>
  <w:num w:numId="4" w16cid:durableId="1003897880">
    <w:abstractNumId w:val="23"/>
  </w:num>
  <w:num w:numId="5" w16cid:durableId="875771332">
    <w:abstractNumId w:val="15"/>
  </w:num>
  <w:num w:numId="6" w16cid:durableId="1282957035">
    <w:abstractNumId w:val="7"/>
  </w:num>
  <w:num w:numId="7" w16cid:durableId="1820919608">
    <w:abstractNumId w:val="19"/>
  </w:num>
  <w:num w:numId="8" w16cid:durableId="483473525">
    <w:abstractNumId w:val="13"/>
  </w:num>
  <w:num w:numId="9" w16cid:durableId="1001543851">
    <w:abstractNumId w:val="1"/>
  </w:num>
  <w:num w:numId="10" w16cid:durableId="1266571581">
    <w:abstractNumId w:val="5"/>
  </w:num>
  <w:num w:numId="11" w16cid:durableId="1530947870">
    <w:abstractNumId w:val="17"/>
  </w:num>
  <w:num w:numId="12" w16cid:durableId="1469742721">
    <w:abstractNumId w:val="3"/>
  </w:num>
  <w:num w:numId="13" w16cid:durableId="752357391">
    <w:abstractNumId w:val="21"/>
  </w:num>
  <w:num w:numId="14" w16cid:durableId="855080021">
    <w:abstractNumId w:val="24"/>
  </w:num>
  <w:num w:numId="15" w16cid:durableId="1133526148">
    <w:abstractNumId w:val="20"/>
  </w:num>
  <w:num w:numId="16" w16cid:durableId="927034445">
    <w:abstractNumId w:val="11"/>
  </w:num>
  <w:num w:numId="17" w16cid:durableId="1587421637">
    <w:abstractNumId w:val="9"/>
  </w:num>
  <w:num w:numId="18" w16cid:durableId="2104060255">
    <w:abstractNumId w:val="18"/>
  </w:num>
  <w:num w:numId="19" w16cid:durableId="401178180">
    <w:abstractNumId w:val="14"/>
  </w:num>
  <w:num w:numId="20" w16cid:durableId="667903440">
    <w:abstractNumId w:val="10"/>
  </w:num>
  <w:num w:numId="21" w16cid:durableId="1607617164">
    <w:abstractNumId w:val="8"/>
  </w:num>
  <w:num w:numId="22" w16cid:durableId="1833252266">
    <w:abstractNumId w:val="0"/>
  </w:num>
  <w:num w:numId="23" w16cid:durableId="2133202495">
    <w:abstractNumId w:val="2"/>
  </w:num>
  <w:num w:numId="24" w16cid:durableId="1953441693">
    <w:abstractNumId w:val="22"/>
  </w:num>
  <w:num w:numId="25" w16cid:durableId="2019191045">
    <w:abstractNumId w:val="4"/>
  </w:num>
  <w:num w:numId="26" w16cid:durableId="1292705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BB"/>
    <w:rsid w:val="00017D8B"/>
    <w:rsid w:val="000220D5"/>
    <w:rsid w:val="000C4DF9"/>
    <w:rsid w:val="001208EC"/>
    <w:rsid w:val="001269D6"/>
    <w:rsid w:val="001358CF"/>
    <w:rsid w:val="00147992"/>
    <w:rsid w:val="0015547A"/>
    <w:rsid w:val="00160D29"/>
    <w:rsid w:val="00180A6A"/>
    <w:rsid w:val="00193016"/>
    <w:rsid w:val="001B29A3"/>
    <w:rsid w:val="001E5875"/>
    <w:rsid w:val="001F3D3E"/>
    <w:rsid w:val="0026079A"/>
    <w:rsid w:val="002629CD"/>
    <w:rsid w:val="00274279"/>
    <w:rsid w:val="00290723"/>
    <w:rsid w:val="002A353C"/>
    <w:rsid w:val="002B7923"/>
    <w:rsid w:val="002C0E86"/>
    <w:rsid w:val="002C2331"/>
    <w:rsid w:val="002F0170"/>
    <w:rsid w:val="002F73F7"/>
    <w:rsid w:val="0031046D"/>
    <w:rsid w:val="003308AC"/>
    <w:rsid w:val="00341510"/>
    <w:rsid w:val="003464AF"/>
    <w:rsid w:val="003475C5"/>
    <w:rsid w:val="00361E57"/>
    <w:rsid w:val="00364B7A"/>
    <w:rsid w:val="003B3DD3"/>
    <w:rsid w:val="003B5A2B"/>
    <w:rsid w:val="003C0932"/>
    <w:rsid w:val="003C511A"/>
    <w:rsid w:val="00401C34"/>
    <w:rsid w:val="00402304"/>
    <w:rsid w:val="00403084"/>
    <w:rsid w:val="00413EE4"/>
    <w:rsid w:val="004164EE"/>
    <w:rsid w:val="00452C6F"/>
    <w:rsid w:val="00481574"/>
    <w:rsid w:val="00490907"/>
    <w:rsid w:val="0049230C"/>
    <w:rsid w:val="004C378F"/>
    <w:rsid w:val="004D1DBF"/>
    <w:rsid w:val="004E1D97"/>
    <w:rsid w:val="004E38C7"/>
    <w:rsid w:val="00512C19"/>
    <w:rsid w:val="005560BB"/>
    <w:rsid w:val="00557623"/>
    <w:rsid w:val="00571B0F"/>
    <w:rsid w:val="005730D3"/>
    <w:rsid w:val="0057324C"/>
    <w:rsid w:val="005732C6"/>
    <w:rsid w:val="005803D1"/>
    <w:rsid w:val="005837E7"/>
    <w:rsid w:val="005855D6"/>
    <w:rsid w:val="005A02DF"/>
    <w:rsid w:val="005C7BE5"/>
    <w:rsid w:val="00601A38"/>
    <w:rsid w:val="00605B44"/>
    <w:rsid w:val="00616873"/>
    <w:rsid w:val="006610F0"/>
    <w:rsid w:val="00664001"/>
    <w:rsid w:val="00676B80"/>
    <w:rsid w:val="0068657C"/>
    <w:rsid w:val="0069366D"/>
    <w:rsid w:val="006A4408"/>
    <w:rsid w:val="006C1286"/>
    <w:rsid w:val="006C2A0F"/>
    <w:rsid w:val="007169AE"/>
    <w:rsid w:val="007378A2"/>
    <w:rsid w:val="007634D6"/>
    <w:rsid w:val="00774A30"/>
    <w:rsid w:val="007C6056"/>
    <w:rsid w:val="007E255D"/>
    <w:rsid w:val="007E7B8B"/>
    <w:rsid w:val="00811BEE"/>
    <w:rsid w:val="00821A48"/>
    <w:rsid w:val="008544EA"/>
    <w:rsid w:val="00863128"/>
    <w:rsid w:val="008810D6"/>
    <w:rsid w:val="008B1B25"/>
    <w:rsid w:val="008F74A9"/>
    <w:rsid w:val="00902A2B"/>
    <w:rsid w:val="0091155F"/>
    <w:rsid w:val="00940513"/>
    <w:rsid w:val="00942A56"/>
    <w:rsid w:val="00943DB8"/>
    <w:rsid w:val="00973A06"/>
    <w:rsid w:val="0099726F"/>
    <w:rsid w:val="009B6B6D"/>
    <w:rsid w:val="009C51F9"/>
    <w:rsid w:val="009D1908"/>
    <w:rsid w:val="009D207D"/>
    <w:rsid w:val="009E3B33"/>
    <w:rsid w:val="00A02658"/>
    <w:rsid w:val="00A03D05"/>
    <w:rsid w:val="00A14317"/>
    <w:rsid w:val="00A31995"/>
    <w:rsid w:val="00A366A5"/>
    <w:rsid w:val="00A4010E"/>
    <w:rsid w:val="00A54585"/>
    <w:rsid w:val="00A71435"/>
    <w:rsid w:val="00A730E3"/>
    <w:rsid w:val="00A9655F"/>
    <w:rsid w:val="00A9705B"/>
    <w:rsid w:val="00AD3E0F"/>
    <w:rsid w:val="00AE0692"/>
    <w:rsid w:val="00AE1BE3"/>
    <w:rsid w:val="00AE56EC"/>
    <w:rsid w:val="00B2071F"/>
    <w:rsid w:val="00B63EBA"/>
    <w:rsid w:val="00B73D1A"/>
    <w:rsid w:val="00BB67FD"/>
    <w:rsid w:val="00BE514D"/>
    <w:rsid w:val="00BE57E2"/>
    <w:rsid w:val="00BE72A9"/>
    <w:rsid w:val="00BF0EA8"/>
    <w:rsid w:val="00C432E7"/>
    <w:rsid w:val="00C70E3C"/>
    <w:rsid w:val="00C70EA8"/>
    <w:rsid w:val="00CB6801"/>
    <w:rsid w:val="00CC0F6F"/>
    <w:rsid w:val="00CE60CF"/>
    <w:rsid w:val="00CF7144"/>
    <w:rsid w:val="00D3651D"/>
    <w:rsid w:val="00D65A20"/>
    <w:rsid w:val="00D9285C"/>
    <w:rsid w:val="00D93D81"/>
    <w:rsid w:val="00DB152B"/>
    <w:rsid w:val="00DB568F"/>
    <w:rsid w:val="00DD0660"/>
    <w:rsid w:val="00DE0308"/>
    <w:rsid w:val="00E713AB"/>
    <w:rsid w:val="00E77855"/>
    <w:rsid w:val="00E91A13"/>
    <w:rsid w:val="00ED34BB"/>
    <w:rsid w:val="00F247E9"/>
    <w:rsid w:val="00F3598F"/>
    <w:rsid w:val="00F37D14"/>
    <w:rsid w:val="00F801CB"/>
    <w:rsid w:val="00F85869"/>
    <w:rsid w:val="00F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C74CE6"/>
  <w15:chartTrackingRefBased/>
  <w15:docId w15:val="{AA6BA16C-1B34-4B35-8D08-01E052DB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7A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560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560BB"/>
    <w:pPr>
      <w:tabs>
        <w:tab w:val="center" w:pos="4536"/>
        <w:tab w:val="right" w:pos="9072"/>
      </w:tabs>
    </w:pPr>
  </w:style>
  <w:style w:type="character" w:styleId="Hipercze">
    <w:name w:val="Hyperlink"/>
    <w:rsid w:val="00364B7A"/>
    <w:rPr>
      <w:color w:val="0000FF"/>
      <w:u w:val="single"/>
    </w:rPr>
  </w:style>
  <w:style w:type="paragraph" w:styleId="Akapitzlist">
    <w:name w:val="List Paragraph"/>
    <w:basedOn w:val="Normalny"/>
    <w:qFormat/>
    <w:rsid w:val="00364B7A"/>
    <w:pPr>
      <w:overflowPunct/>
      <w:autoSpaceDE/>
      <w:spacing w:after="200" w:line="276" w:lineRule="auto"/>
      <w:ind w:left="720"/>
      <w:textAlignment w:val="auto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1A48"/>
    <w:rPr>
      <w:rFonts w:ascii="Segoe UI" w:hAnsi="Segoe UI" w:cs="Segoe UI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trzcinska@mzk-gorz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.popiel@mzk-gorzow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Gorzów Wlkp</vt:lpstr>
    </vt:vector>
  </TitlesOfParts>
  <Company/>
  <LinksUpToDate>false</LinksUpToDate>
  <CharactersWithSpaces>3028</CharactersWithSpaces>
  <SharedDoc>false</SharedDoc>
  <HLinks>
    <vt:vector size="12" baseType="variant">
      <vt:variant>
        <vt:i4>7929885</vt:i4>
      </vt:variant>
      <vt:variant>
        <vt:i4>3</vt:i4>
      </vt:variant>
      <vt:variant>
        <vt:i4>0</vt:i4>
      </vt:variant>
      <vt:variant>
        <vt:i4>5</vt:i4>
      </vt:variant>
      <vt:variant>
        <vt:lpwstr>mailto:u.popiel@mzk-gorzow.com.pl</vt:lpwstr>
      </vt:variant>
      <vt:variant>
        <vt:lpwstr/>
      </vt:variant>
      <vt:variant>
        <vt:i4>4456486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https://platformazakupowa.pl/pn/mzk_gorzow/proceedings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Gorzów Wlkp</dc:title>
  <dc:subject/>
  <dc:creator>Ula</dc:creator>
  <cp:keywords/>
  <dc:description/>
  <cp:lastModifiedBy>Ula Popiel</cp:lastModifiedBy>
  <cp:revision>3</cp:revision>
  <cp:lastPrinted>2022-11-08T11:10:00Z</cp:lastPrinted>
  <dcterms:created xsi:type="dcterms:W3CDTF">2023-11-03T08:20:00Z</dcterms:created>
  <dcterms:modified xsi:type="dcterms:W3CDTF">2023-11-08T08:19:00Z</dcterms:modified>
</cp:coreProperties>
</file>