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9F00" w14:textId="5F422AEC" w:rsidR="009401B1" w:rsidRPr="003956F5" w:rsidRDefault="009401B1" w:rsidP="009401B1">
      <w:pPr>
        <w:jc w:val="both"/>
        <w:rPr>
          <w:rFonts w:asciiTheme="majorHAnsi" w:hAnsiTheme="majorHAnsi" w:cstheme="majorHAnsi"/>
        </w:rPr>
      </w:pPr>
      <w:r>
        <w:t xml:space="preserve">Gmina Mikołajki Pomorskie                                                                </w:t>
      </w:r>
      <w:r w:rsidRPr="003956F5">
        <w:rPr>
          <w:rFonts w:asciiTheme="majorHAnsi" w:hAnsiTheme="majorHAnsi" w:cstheme="majorHAnsi"/>
        </w:rPr>
        <w:t>Mikołajki Pomorskie, 2024-0</w:t>
      </w:r>
      <w:r w:rsidR="00A6071A" w:rsidRPr="003956F5">
        <w:rPr>
          <w:rFonts w:asciiTheme="majorHAnsi" w:hAnsiTheme="majorHAnsi" w:cstheme="majorHAnsi"/>
        </w:rPr>
        <w:t>8-07</w:t>
      </w:r>
    </w:p>
    <w:p w14:paraId="62ADA42F" w14:textId="6302DAFA" w:rsidR="009401B1" w:rsidRPr="003956F5" w:rsidRDefault="005A1C81" w:rsidP="003956F5">
      <w:pPr>
        <w:jc w:val="both"/>
        <w:rPr>
          <w:rFonts w:asciiTheme="majorHAnsi" w:hAnsiTheme="majorHAnsi" w:cstheme="majorHAnsi"/>
        </w:rPr>
      </w:pPr>
      <w:r w:rsidRPr="003956F5">
        <w:rPr>
          <w:rFonts w:asciiTheme="majorHAnsi" w:hAnsiTheme="majorHAnsi" w:cstheme="majorHAnsi"/>
        </w:rPr>
        <w:t>ZP.271.13.2024.BP</w:t>
      </w:r>
    </w:p>
    <w:p w14:paraId="6F3828D5" w14:textId="00359F74" w:rsidR="009401B1" w:rsidRPr="003956F5" w:rsidRDefault="009401B1" w:rsidP="009401B1">
      <w:pPr>
        <w:jc w:val="center"/>
        <w:rPr>
          <w:rFonts w:asciiTheme="majorHAnsi" w:hAnsiTheme="majorHAnsi" w:cstheme="majorHAnsi"/>
          <w:b/>
          <w:bCs/>
        </w:rPr>
      </w:pPr>
      <w:r w:rsidRPr="003956F5">
        <w:rPr>
          <w:rFonts w:asciiTheme="majorHAnsi" w:hAnsiTheme="majorHAnsi" w:cstheme="majorHAnsi"/>
          <w:b/>
          <w:bCs/>
        </w:rPr>
        <w:t>ODPOWIEDŹ NA ZAPYTANIA WYKONAWCY</w:t>
      </w:r>
    </w:p>
    <w:p w14:paraId="4E483016" w14:textId="1506F9BC" w:rsidR="009401B1" w:rsidRPr="003956F5" w:rsidRDefault="009401B1" w:rsidP="009401B1">
      <w:pPr>
        <w:jc w:val="both"/>
        <w:rPr>
          <w:rFonts w:asciiTheme="majorHAnsi" w:hAnsiTheme="majorHAnsi" w:cstheme="majorHAnsi"/>
        </w:rPr>
      </w:pPr>
      <w:r w:rsidRPr="003956F5">
        <w:rPr>
          <w:rFonts w:asciiTheme="majorHAnsi" w:hAnsiTheme="majorHAnsi" w:cstheme="majorHAnsi"/>
        </w:rPr>
        <w:t xml:space="preserve">Dotyczy postepowania o udzielenie zamówienia publicznego prowadzonego w trybie przetargu nieograniczonego zgodnie z art. 132 ustawy Prawo zamówień publicznych </w:t>
      </w:r>
      <w:proofErr w:type="spellStart"/>
      <w:r w:rsidRPr="003956F5">
        <w:rPr>
          <w:rFonts w:asciiTheme="majorHAnsi" w:hAnsiTheme="majorHAnsi" w:cstheme="majorHAnsi"/>
        </w:rPr>
        <w:t>pn</w:t>
      </w:r>
      <w:proofErr w:type="spellEnd"/>
      <w:r w:rsidRPr="003956F5">
        <w:rPr>
          <w:rFonts w:asciiTheme="majorHAnsi" w:hAnsiTheme="majorHAnsi" w:cstheme="majorHAnsi"/>
        </w:rPr>
        <w:t xml:space="preserve">,. </w:t>
      </w:r>
    </w:p>
    <w:p w14:paraId="1C33D7D5" w14:textId="4F8C8D55" w:rsidR="003956F5" w:rsidRPr="003956F5" w:rsidRDefault="00D23F50" w:rsidP="003956F5">
      <w:pPr>
        <w:rPr>
          <w:rFonts w:asciiTheme="majorHAnsi" w:hAnsiTheme="majorHAnsi" w:cstheme="majorHAnsi"/>
        </w:rPr>
      </w:pPr>
      <w:r w:rsidRPr="003956F5">
        <w:rPr>
          <w:rFonts w:asciiTheme="majorHAnsi" w:hAnsiTheme="majorHAnsi" w:cstheme="majorHAnsi"/>
          <w:b/>
          <w:bCs/>
        </w:rPr>
        <w:t xml:space="preserve"> "Udzielenie w 2024r. kredytu długoterminowego w wysokości 4 000 000,00 zł. Gminie Mikołajki Pomorskie</w:t>
      </w:r>
      <w:r w:rsidRPr="003956F5">
        <w:rPr>
          <w:rFonts w:asciiTheme="majorHAnsi" w:hAnsiTheme="majorHAnsi" w:cstheme="majorHAnsi"/>
        </w:rPr>
        <w:t>"</w:t>
      </w:r>
      <w:r w:rsidRPr="003956F5">
        <w:rPr>
          <w:rFonts w:asciiTheme="majorHAnsi" w:hAnsiTheme="majorHAnsi" w:cstheme="majorHAnsi"/>
        </w:rPr>
        <w:br/>
      </w:r>
      <w:r w:rsidRPr="003956F5">
        <w:rPr>
          <w:rFonts w:asciiTheme="majorHAnsi" w:hAnsiTheme="majorHAnsi" w:cstheme="majorHAnsi"/>
        </w:rPr>
        <w:br/>
      </w:r>
      <w:r w:rsidR="009401B1" w:rsidRPr="003956F5">
        <w:rPr>
          <w:rFonts w:asciiTheme="majorHAnsi" w:hAnsiTheme="majorHAnsi" w:cstheme="majorHAnsi"/>
        </w:rPr>
        <w:t>Działając na podstawie art. 135 ust. 2 ustawy z dnia 11 września 2019r. Prawo zamówień publicznych   ( Dz.U. z 2023r. poz. 1605 ze zm. ), Zamawiający przekazuje treść pytań, które wpłynęły do Zamawiającego wraz z wyjaśnieniami:</w:t>
      </w:r>
      <w:r w:rsidR="003956F5" w:rsidRPr="003956F5">
        <w:rPr>
          <w:rFonts w:asciiTheme="majorHAnsi" w:hAnsiTheme="majorHAnsi" w:cstheme="majorHAnsi"/>
        </w:rPr>
        <w:t xml:space="preserve"> </w:t>
      </w:r>
    </w:p>
    <w:p w14:paraId="0BEBD462" w14:textId="77777777" w:rsidR="003956F5" w:rsidRPr="003956F5" w:rsidRDefault="003956F5" w:rsidP="003956F5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§ 2 ust. 1 </w:t>
      </w:r>
    </w:p>
    <w:p w14:paraId="713F6A72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Bank stawia, po uzyskaniu zabezpieczenia określonego w § 5 umowy, do dyspozycji Kredytobiorcy od dnia zawarcia umowy kredytowej do 27 grudnia 2024 r. kredyt w kwocie 4.000.000,00 zł (słownie: cztery miliony zł 00/100) w terminach i transzach dostosowanych do potrzeb zamawiającego. </w:t>
      </w:r>
    </w:p>
    <w:p w14:paraId="28E3961F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Czy jest możliwość zmiany: zamiast „po uzyskaniu” na „po ustanowieniu”? </w:t>
      </w:r>
    </w:p>
    <w:p w14:paraId="3E02DCBB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EDAD7FD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>Odpowiedź:</w:t>
      </w:r>
      <w:r w:rsidRPr="003956F5">
        <w:rPr>
          <w:rFonts w:asciiTheme="majorHAnsi" w:hAnsiTheme="majorHAnsi" w:cstheme="majorHAnsi"/>
          <w:sz w:val="22"/>
          <w:szCs w:val="22"/>
        </w:rPr>
        <w:t xml:space="preserve"> Tak możliwa jest zmiana : „po uzyskaniu” na „po ustanowieniu”.</w:t>
      </w:r>
    </w:p>
    <w:p w14:paraId="7C9CC785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59F2584" w14:textId="77777777" w:rsidR="003956F5" w:rsidRPr="003956F5" w:rsidRDefault="003956F5" w:rsidP="003956F5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§ 2 ust. 6 </w:t>
      </w:r>
    </w:p>
    <w:p w14:paraId="656EF784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D1A767D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Karencja w spłacie kredytu do dnia 30 marca 2026 roku. </w:t>
      </w:r>
    </w:p>
    <w:p w14:paraId="2B409D10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Proszę doprecyzować czego dotyczy karencja. Tylko kapitału? </w:t>
      </w:r>
    </w:p>
    <w:p w14:paraId="68D627D5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AC2F8FB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>Odpowiedź:</w:t>
      </w:r>
      <w:r w:rsidRPr="003956F5">
        <w:rPr>
          <w:rFonts w:asciiTheme="majorHAnsi" w:hAnsiTheme="majorHAnsi" w:cstheme="majorHAnsi"/>
          <w:sz w:val="22"/>
          <w:szCs w:val="22"/>
        </w:rPr>
        <w:t xml:space="preserve"> Tak karencja dotyczy tylko kapitału.</w:t>
      </w:r>
    </w:p>
    <w:p w14:paraId="24D6B6E3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C32E620" w14:textId="77777777" w:rsidR="003956F5" w:rsidRPr="003956F5" w:rsidRDefault="003956F5" w:rsidP="003956F5">
      <w:pPr>
        <w:pStyle w:val="Defaul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§ 3 ust. 3, 4 </w:t>
      </w:r>
    </w:p>
    <w:p w14:paraId="27B3344A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0E9CC7B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W przypadku likwidacji stawki WIBOR 3M zostanie ona, za porozumieniem stron zamieniona na stawkę, która zastąpi stawkę WIBOR 3M, albo stawkę najbardziej zbliżoną wielkością i charakterem do stawki WIBOR 3M bez kosztów obciążających Zamawiającego. </w:t>
      </w:r>
    </w:p>
    <w:p w14:paraId="44565D1B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O fakcie wprowadzenia, w okresie obowiązywania umowy o kredyt, nowej stopy bazowej, Bank zawiadomi pisemnie Kredytobiorcę (np. pismem poleconym, na adres e-mail: </w:t>
      </w:r>
      <w:hyperlink r:id="rId5" w:history="1">
        <w:r w:rsidRPr="003956F5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skarbnik@mikolajkipomorskie.pl</w:t>
        </w:r>
      </w:hyperlink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). </w:t>
      </w:r>
    </w:p>
    <w:p w14:paraId="403EA728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E9F74E9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Zmiana stawki odbywać się będzie na podstawie aneksu czy na podstawie zawiadomienia banku? </w:t>
      </w:r>
    </w:p>
    <w:p w14:paraId="0654DE26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0DB0092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>Odpowiedź</w:t>
      </w:r>
      <w:r w:rsidRPr="003956F5">
        <w:rPr>
          <w:rFonts w:asciiTheme="majorHAnsi" w:hAnsiTheme="majorHAnsi" w:cstheme="majorHAnsi"/>
          <w:sz w:val="22"/>
          <w:szCs w:val="22"/>
        </w:rPr>
        <w:t>: Zgodnie z §</w:t>
      </w:r>
      <w:r w:rsidRPr="003956F5">
        <w:rPr>
          <w:rFonts w:asciiTheme="majorHAnsi" w:eastAsia="Calibri" w:hAnsiTheme="majorHAnsi" w:cstheme="majorHAnsi"/>
          <w:sz w:val="22"/>
          <w:szCs w:val="22"/>
          <w14:ligatures w14:val="none"/>
        </w:rPr>
        <w:t xml:space="preserve">11 ust 1. Zmiana postanowień niniejszej umowy może nastąpić za zgodą obydwu stron wyrażoną na piśmie, w formie aneksu do umowy z zachowaniem formy pisemnej pod rygorem nieważności takiej zmiany. </w:t>
      </w:r>
    </w:p>
    <w:p w14:paraId="6CB18D52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2876A0A" w14:textId="77777777" w:rsidR="003956F5" w:rsidRPr="003956F5" w:rsidRDefault="003956F5" w:rsidP="003956F5">
      <w:pPr>
        <w:pStyle w:val="Default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§ 3 ust. 6 </w:t>
      </w:r>
    </w:p>
    <w:p w14:paraId="4FFBF28D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F94DAE0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Za spłatę odsetek należy przyjąć dzień wpływu należności na rachunek Wykonawcy. Jeżeli termin płatności przypada na dzień uznany za ustawowo wolny od pracy, spłata odsetek następuje w pierwszym dniu roboczym przypadającym po dniu ustawowo wolnym od pracy. </w:t>
      </w:r>
    </w:p>
    <w:p w14:paraId="5C9D7A12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Czy jest możliwość zmiany: zamiast „Wykonawcy” na „Banku”? </w:t>
      </w:r>
    </w:p>
    <w:p w14:paraId="2060F54F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2AF9956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lastRenderedPageBreak/>
        <w:t>Odpowiedź:</w:t>
      </w:r>
      <w:r w:rsidRPr="003956F5">
        <w:rPr>
          <w:rFonts w:asciiTheme="majorHAnsi" w:hAnsiTheme="majorHAnsi" w:cstheme="majorHAnsi"/>
          <w:sz w:val="22"/>
          <w:szCs w:val="22"/>
        </w:rPr>
        <w:t xml:space="preserve"> Tak. Zamawiający zmieni zapis  z „Wykonawcy”  na „Banku”</w:t>
      </w:r>
    </w:p>
    <w:p w14:paraId="659A5693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9C451CE" w14:textId="2F418B31" w:rsidR="003956F5" w:rsidRPr="003956F5" w:rsidRDefault="003956F5" w:rsidP="003956F5">
      <w:pPr>
        <w:pStyle w:val="Default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§ 4 ust. 9 </w:t>
      </w:r>
    </w:p>
    <w:p w14:paraId="4B830A40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bookmarkStart w:id="0" w:name="_Hlk173822293"/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Kredytobiorca zastrzega sobie prawo do spłaty kredytu w całości lub części przed terminem spłaty wynikającym z umowy kredytowej bez uprzedniego powiadomienia Banku i ponoszenia związanych z tym kosztów. W przypadku wcześniejszej, częściowej spłaty kredytu, okres kredytowania pozostaje bez zmian, chyba, że Kredytobiorca złoży odmienną dyspozycje na piśmie. Niespłacenie przez Kredytobiorcę kredytu lub jego części w terminach określonych w ust 1, spowoduje przeniesienie niespłaconej w terminie kwoty kredytu na rachunek kredytu przeterminowanego, oprocentowanego według stawki dla zadłużenia przeterminowanego obowiązującego w Banku. </w:t>
      </w:r>
    </w:p>
    <w:bookmarkEnd w:id="0"/>
    <w:p w14:paraId="7D2D1ED9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W jaki sposób ma być księgowana wcześniejsza spłata, skoro brak dyspozycji Kredytobiorcy? </w:t>
      </w:r>
    </w:p>
    <w:p w14:paraId="470576B9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4BDA2C1" w14:textId="0085A781" w:rsidR="003956F5" w:rsidRPr="003956F5" w:rsidRDefault="003956F5" w:rsidP="003956F5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14:ligatures w14:val="none"/>
        </w:rPr>
      </w:pPr>
      <w:r w:rsidRPr="003956F5">
        <w:rPr>
          <w:rFonts w:asciiTheme="majorHAnsi" w:hAnsiTheme="majorHAnsi" w:cstheme="majorHAnsi"/>
          <w:b/>
          <w:bCs/>
        </w:rPr>
        <w:t>Odpowiedź:</w:t>
      </w:r>
      <w:r w:rsidRPr="003956F5">
        <w:rPr>
          <w:rFonts w:asciiTheme="majorHAnsi" w:hAnsiTheme="majorHAnsi" w:cstheme="majorHAnsi"/>
        </w:rPr>
        <w:t xml:space="preserve"> § 4 ust. 9 otrzymuje brzmienie: Kredytobiorca zastrzega sobie prawo do spłaty kredytu w całości lub części przed terminem spłaty wynikającym z umowy kredytowej po uprzednim pisemnym powiadomieniu  Banku w terminie 14 dni bez ponoszenia związanych z tym kosztów. </w:t>
      </w:r>
      <w:r w:rsidRPr="003956F5">
        <w:rPr>
          <w:rFonts w:asciiTheme="majorHAnsi" w:eastAsia="Calibri" w:hAnsiTheme="majorHAnsi" w:cstheme="majorHAnsi"/>
          <w:color w:val="000000"/>
          <w14:ligatures w14:val="none"/>
        </w:rPr>
        <w:t xml:space="preserve">W przypadku wcześniejszej, częściowej spłaty kredytu, okres kredytowania pozostaje bez zmian, chyba, że Kredytobiorca złoży odmienną dyspozycje na piśmie. </w:t>
      </w:r>
    </w:p>
    <w:p w14:paraId="0A19A44D" w14:textId="77777777" w:rsidR="003956F5" w:rsidRPr="003956F5" w:rsidRDefault="003956F5" w:rsidP="003956F5">
      <w:pPr>
        <w:pStyle w:val="Default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§ 4 ust. 10 </w:t>
      </w:r>
    </w:p>
    <w:p w14:paraId="14C0DDD1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60A451C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W przypadku wcześniejszej częściowej spłaty kredytu zamawiający zastrzega sobie prawo wskazania konkretnej raty lub rat kredytu, które mają podlegać wcześniejszej spłacie. </w:t>
      </w:r>
    </w:p>
    <w:p w14:paraId="130A2721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Czy wskazanie nastąpi przed spłatą czy po spłacie i w jakim terminie? </w:t>
      </w:r>
    </w:p>
    <w:p w14:paraId="078BDC4E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5F3C5F7" w14:textId="2277A508" w:rsidR="003956F5" w:rsidRPr="003956F5" w:rsidRDefault="003956F5" w:rsidP="003956F5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14:ligatures w14:val="none"/>
        </w:rPr>
      </w:pPr>
      <w:r w:rsidRPr="003956F5">
        <w:rPr>
          <w:rFonts w:asciiTheme="majorHAnsi" w:hAnsiTheme="majorHAnsi" w:cstheme="majorHAnsi"/>
          <w:b/>
          <w:bCs/>
        </w:rPr>
        <w:t>Odpowiedź:</w:t>
      </w:r>
      <w:r w:rsidRPr="003956F5">
        <w:rPr>
          <w:rFonts w:asciiTheme="majorHAnsi" w:hAnsiTheme="majorHAnsi" w:cstheme="majorHAnsi"/>
        </w:rPr>
        <w:t xml:space="preserve"> § 4 ust. 10 otrzymuje brzmienie: </w:t>
      </w:r>
      <w:r w:rsidRPr="003956F5">
        <w:rPr>
          <w:rFonts w:asciiTheme="majorHAnsi" w:eastAsia="Calibri" w:hAnsiTheme="majorHAnsi" w:cstheme="majorHAnsi"/>
          <w:color w:val="000000"/>
          <w14:ligatures w14:val="none"/>
        </w:rPr>
        <w:t>W przypadku wcześniejszej częściowej spłaty kredytu zamawiający zastrzega sobie prawo wskazania konkretnej raty lub rat kredytu, które mają podlegać wcześniejszej spłacie. Kredytobiorca powiadomi Bank pisemnie w terminie 14 dni przed planowaną wcześniejszą częściową spłatą kredytu.</w:t>
      </w:r>
    </w:p>
    <w:p w14:paraId="13FE4D28" w14:textId="77777777" w:rsidR="003956F5" w:rsidRPr="003956F5" w:rsidRDefault="003956F5" w:rsidP="003956F5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§ 7 ust. 1 </w:t>
      </w:r>
    </w:p>
    <w:p w14:paraId="1DE2A265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A7CAC46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W przypadku spłaty kredytu w kwocie wyższej niż to wynika z bieżącego zadłużenia nadpłacona kwota przeznaczona zostanie na spłatę zadłużenia z tytułu kolejnej raty kredytu. </w:t>
      </w:r>
    </w:p>
    <w:p w14:paraId="3BE9BA05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Czy uregulowana została ta sama sytuacja, co przedterminowa spłata, o której mowa w par. 4 ust.9? </w:t>
      </w:r>
    </w:p>
    <w:p w14:paraId="10921B53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02EF9E5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>Odpowiedź:</w:t>
      </w:r>
      <w:r w:rsidRPr="003956F5">
        <w:rPr>
          <w:rFonts w:asciiTheme="majorHAnsi" w:hAnsiTheme="majorHAnsi" w:cstheme="majorHAnsi"/>
          <w:sz w:val="22"/>
          <w:szCs w:val="22"/>
        </w:rPr>
        <w:t xml:space="preserve"> Nie. To sytuacja w przypadku kiedy Kredytobiorca zapłaci ratę kredytu w kwocie wyższej niż wynika to z bieżącego zadłużenia, wówczas nadpłacona kwota zostanie przeznaczona na spłatę kolejnej raty kredytu z tytułu zadłużenia.</w:t>
      </w:r>
    </w:p>
    <w:p w14:paraId="3535AF9E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79F09AD" w14:textId="77777777" w:rsidR="003956F5" w:rsidRPr="003956F5" w:rsidRDefault="003956F5" w:rsidP="003956F5">
      <w:pPr>
        <w:pStyle w:val="Default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§ 12 </w:t>
      </w:r>
    </w:p>
    <w:p w14:paraId="5B432469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9D8C5EF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 xml:space="preserve">Sądem właściwym do rozpatrywania sporów wynikłych z niniejszej umowy jest Sąd Powszechny właściwy miejscowo dla Zamawiającego. </w:t>
      </w:r>
    </w:p>
    <w:p w14:paraId="4C2E29FB" w14:textId="77777777" w:rsidR="003956F5" w:rsidRPr="003956F5" w:rsidRDefault="003956F5" w:rsidP="003956F5">
      <w:pPr>
        <w:rPr>
          <w:rFonts w:asciiTheme="majorHAnsi" w:hAnsiTheme="majorHAnsi" w:cstheme="majorHAnsi"/>
        </w:rPr>
      </w:pPr>
      <w:r w:rsidRPr="003956F5">
        <w:rPr>
          <w:rFonts w:asciiTheme="majorHAnsi" w:hAnsiTheme="majorHAnsi" w:cstheme="majorHAnsi"/>
        </w:rPr>
        <w:t>Czy jest możliwość zmiany: zamiast „Zamawiającego” na „Kredytobiorcy”?</w:t>
      </w:r>
    </w:p>
    <w:p w14:paraId="220D58F4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A0DDF68" w14:textId="0003FDB7" w:rsid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b/>
          <w:bCs/>
          <w:sz w:val="22"/>
          <w:szCs w:val="22"/>
        </w:rPr>
        <w:t>Odpowiedź:</w:t>
      </w:r>
      <w:r w:rsidRPr="003956F5">
        <w:rPr>
          <w:rFonts w:asciiTheme="majorHAnsi" w:hAnsiTheme="majorHAnsi" w:cstheme="majorHAnsi"/>
          <w:sz w:val="22"/>
          <w:szCs w:val="22"/>
        </w:rPr>
        <w:t xml:space="preserve"> Tak. Zamawiający zmieni zapis „Zamawiającego” na „Kredytobiorcy”</w:t>
      </w:r>
    </w:p>
    <w:p w14:paraId="2221B505" w14:textId="77777777" w:rsidR="003956F5" w:rsidRPr="003956F5" w:rsidRDefault="003956F5" w:rsidP="003956F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BF04B55" w14:textId="51405B77" w:rsidR="004A1CAF" w:rsidRPr="003956F5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</w:p>
    <w:p w14:paraId="5E45A89F" w14:textId="76A997E9" w:rsidR="004A1CAF" w:rsidRPr="003956F5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Pr="003956F5">
        <w:rPr>
          <w:rFonts w:asciiTheme="majorHAnsi" w:hAnsiTheme="majorHAnsi" w:cstheme="majorHAnsi"/>
          <w:sz w:val="22"/>
          <w:szCs w:val="22"/>
        </w:rPr>
        <w:t>Skarbnik</w:t>
      </w:r>
      <w:proofErr w:type="spellEnd"/>
      <w:r w:rsidRPr="003956F5">
        <w:rPr>
          <w:rFonts w:asciiTheme="majorHAnsi" w:hAnsiTheme="majorHAnsi" w:cstheme="majorHAnsi"/>
          <w:sz w:val="22"/>
          <w:szCs w:val="22"/>
        </w:rPr>
        <w:t xml:space="preserve"> Gminy </w:t>
      </w:r>
    </w:p>
    <w:p w14:paraId="60110D56" w14:textId="7712E5ED" w:rsidR="004A1CAF" w:rsidRPr="003956F5" w:rsidRDefault="004A1CAF" w:rsidP="004A1CAF">
      <w:pPr>
        <w:pStyle w:val="Tekstpodstawowy"/>
        <w:spacing w:line="273" w:lineRule="auto"/>
        <w:ind w:right="163"/>
        <w:jc w:val="both"/>
        <w:rPr>
          <w:rFonts w:asciiTheme="majorHAnsi" w:hAnsiTheme="majorHAnsi" w:cstheme="majorHAnsi"/>
          <w:sz w:val="22"/>
          <w:szCs w:val="22"/>
        </w:rPr>
      </w:pPr>
      <w:r w:rsidRPr="003956F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Izabela Baczkowska </w:t>
      </w:r>
    </w:p>
    <w:p w14:paraId="39ABF136" w14:textId="77777777" w:rsidR="009401B1" w:rsidRPr="003956F5" w:rsidRDefault="009401B1" w:rsidP="009401B1">
      <w:pPr>
        <w:jc w:val="both"/>
        <w:rPr>
          <w:rFonts w:asciiTheme="majorHAnsi" w:hAnsiTheme="majorHAnsi" w:cstheme="majorHAnsi"/>
        </w:rPr>
      </w:pPr>
    </w:p>
    <w:p w14:paraId="6FD1E480" w14:textId="5097F8B7" w:rsidR="00D23F50" w:rsidRPr="003956F5" w:rsidRDefault="00D23F50" w:rsidP="004A1CAF">
      <w:pPr>
        <w:rPr>
          <w:rFonts w:asciiTheme="majorHAnsi" w:hAnsiTheme="majorHAnsi" w:cstheme="majorHAnsi"/>
        </w:rPr>
      </w:pPr>
      <w:r w:rsidRPr="003956F5">
        <w:rPr>
          <w:rFonts w:asciiTheme="majorHAnsi" w:hAnsiTheme="majorHAnsi" w:cstheme="majorHAnsi"/>
        </w:rPr>
        <w:lastRenderedPageBreak/>
        <w:br/>
      </w:r>
    </w:p>
    <w:p w14:paraId="4857B7EF" w14:textId="77777777" w:rsidR="00BA5A41" w:rsidRPr="00A6071A" w:rsidRDefault="00BA5A41">
      <w:pPr>
        <w:rPr>
          <w:rFonts w:asciiTheme="majorHAnsi" w:hAnsiTheme="majorHAnsi" w:cstheme="majorHAnsi"/>
        </w:rPr>
      </w:pPr>
    </w:p>
    <w:sectPr w:rsidR="00BA5A41" w:rsidRPr="00A6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94B0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F33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5EBB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2D9B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F3FB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7B321A"/>
    <w:multiLevelType w:val="multilevel"/>
    <w:tmpl w:val="7544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24E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73482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C78B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4276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199342">
    <w:abstractNumId w:val="0"/>
  </w:num>
  <w:num w:numId="3" w16cid:durableId="1686401314">
    <w:abstractNumId w:val="2"/>
  </w:num>
  <w:num w:numId="4" w16cid:durableId="1695301835">
    <w:abstractNumId w:val="3"/>
  </w:num>
  <w:num w:numId="5" w16cid:durableId="1821077900">
    <w:abstractNumId w:val="8"/>
  </w:num>
  <w:num w:numId="6" w16cid:durableId="1258635051">
    <w:abstractNumId w:val="6"/>
  </w:num>
  <w:num w:numId="7" w16cid:durableId="314916343">
    <w:abstractNumId w:val="7"/>
  </w:num>
  <w:num w:numId="8" w16cid:durableId="2040468572">
    <w:abstractNumId w:val="4"/>
  </w:num>
  <w:num w:numId="9" w16cid:durableId="121276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0"/>
    <w:rsid w:val="002A11A6"/>
    <w:rsid w:val="003135EA"/>
    <w:rsid w:val="003956F5"/>
    <w:rsid w:val="004A1CAF"/>
    <w:rsid w:val="005A1C81"/>
    <w:rsid w:val="00922558"/>
    <w:rsid w:val="009401B1"/>
    <w:rsid w:val="00A6071A"/>
    <w:rsid w:val="00B96F42"/>
    <w:rsid w:val="00BA5A41"/>
    <w:rsid w:val="00C2163A"/>
    <w:rsid w:val="00D23F50"/>
    <w:rsid w:val="00E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C62"/>
  <w15:chartTrackingRefBased/>
  <w15:docId w15:val="{45F1CE15-9CE1-44D4-A830-F011DD0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F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9401B1"/>
    <w:pPr>
      <w:widowControl w:val="0"/>
      <w:spacing w:after="0" w:line="240" w:lineRule="auto"/>
      <w:ind w:left="117"/>
    </w:pPr>
    <w:rPr>
      <w:rFonts w:ascii="Gill Sans MT" w:eastAsia="Gill Sans MT" w:hAnsi="Gill Sans MT"/>
      <w:kern w:val="0"/>
      <w:sz w:val="19"/>
      <w:szCs w:val="19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01B1"/>
    <w:rPr>
      <w:rFonts w:ascii="Gill Sans MT" w:eastAsia="Gill Sans MT" w:hAnsi="Gill Sans MT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rsid w:val="00395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5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bnik@mikolajki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2024-08-07T05:01:00Z</cp:lastPrinted>
  <dcterms:created xsi:type="dcterms:W3CDTF">2024-08-07T05:03:00Z</dcterms:created>
  <dcterms:modified xsi:type="dcterms:W3CDTF">2024-08-07T05:03:00Z</dcterms:modified>
</cp:coreProperties>
</file>