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B8" w:rsidRPr="00E113B8" w:rsidRDefault="00E113B8" w:rsidP="00E113B8">
      <w:pPr>
        <w:spacing w:after="0" w:line="240" w:lineRule="auto"/>
        <w:ind w:left="7020" w:right="170"/>
        <w:jc w:val="both"/>
        <w:rPr>
          <w:rFonts w:eastAsia="Times New Roman" w:cs="Times New Roman"/>
          <w:lang w:eastAsia="pl-PL"/>
        </w:rPr>
      </w:pPr>
      <w:r w:rsidRPr="00E113B8">
        <w:rPr>
          <w:rFonts w:eastAsia="Times New Roman" w:cs="Times New Roman"/>
          <w:b/>
          <w:i/>
          <w:iCs/>
          <w:lang w:eastAsia="pl-PL"/>
        </w:rPr>
        <w:t>Załącznik nr 3</w:t>
      </w: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jc w:val="center"/>
        <w:rPr>
          <w:rFonts w:eastAsia="Times New Roman" w:cs="Times New Roman"/>
          <w:b/>
          <w:bCs/>
          <w:lang w:eastAsia="pl-PL"/>
        </w:rPr>
      </w:pPr>
      <w:r w:rsidRPr="00E113B8">
        <w:rPr>
          <w:rFonts w:eastAsia="Times New Roman" w:cs="Times New Roman"/>
          <w:b/>
          <w:bCs/>
          <w:lang w:eastAsia="pl-PL"/>
        </w:rPr>
        <w:t xml:space="preserve">Zobowiązanie podmiotów udostępniających zasoby </w:t>
      </w: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spacing w:after="0" w:line="360" w:lineRule="auto"/>
        <w:ind w:right="170"/>
        <w:jc w:val="both"/>
        <w:rPr>
          <w:rFonts w:eastAsia="Times New Roman" w:cs="Times New Roman"/>
          <w:sz w:val="20"/>
          <w:szCs w:val="18"/>
          <w:lang w:eastAsia="pl-PL"/>
        </w:rPr>
      </w:pPr>
      <w:r w:rsidRPr="00E113B8">
        <w:rPr>
          <w:rFonts w:eastAsia="Times New Roman" w:cs="Times New Roman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113B8">
        <w:rPr>
          <w:rFonts w:eastAsia="Times New Roman" w:cs="Times New Roman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E113B8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Pr="00E113B8">
        <w:rPr>
          <w:rFonts w:eastAsia="Times New Roman" w:cs="Times New Roman"/>
          <w:b/>
          <w:i/>
          <w:lang w:eastAsia="pl-PL"/>
        </w:rPr>
        <w:t>Dostawa i montaż wraz z serwisowaniem prasy kanałowej do prasowania odpadów i surowców wtórnych</w:t>
      </w:r>
    </w:p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E113B8">
        <w:rPr>
          <w:rFonts w:eastAsia="Times New Roman" w:cs="Times New Roman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E113B8" w:rsidRPr="00E113B8" w:rsidTr="00FA1263">
        <w:tc>
          <w:tcPr>
            <w:tcW w:w="477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</w:tcPr>
          <w:p w:rsidR="00E113B8" w:rsidRPr="00E113B8" w:rsidRDefault="00E113B8" w:rsidP="00E113B8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Zakres dostępnych wykonawcy zasobów innego podmiotu,</w:t>
            </w:r>
          </w:p>
          <w:p w:rsidR="00E113B8" w:rsidRPr="00E113B8" w:rsidRDefault="00E113B8" w:rsidP="00E113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E113B8" w:rsidRPr="00E113B8" w:rsidRDefault="00E113B8" w:rsidP="00E113B8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Sposób wykorzystania zasobów innego podmiotu, przez wykonawcę, przy wykonywaniu zamówienia publicznego</w:t>
            </w:r>
          </w:p>
          <w:p w:rsidR="00E113B8" w:rsidRPr="00E113B8" w:rsidRDefault="00E113B8" w:rsidP="00E113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E113B8" w:rsidRPr="00E113B8" w:rsidRDefault="00E113B8" w:rsidP="00E113B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E113B8" w:rsidRPr="00E113B8" w:rsidRDefault="00E113B8" w:rsidP="00E113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E113B8" w:rsidRPr="00E113B8" w:rsidRDefault="00E113B8" w:rsidP="00E113B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E113B8" w:rsidRPr="00E113B8" w:rsidRDefault="00E113B8" w:rsidP="00E113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E113B8" w:rsidRPr="00E113B8" w:rsidTr="00FA1263">
        <w:tc>
          <w:tcPr>
            <w:tcW w:w="477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113B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sz w:val="16"/>
          <w:szCs w:val="18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E113B8">
        <w:rPr>
          <w:rFonts w:eastAsia="Times New Roman" w:cs="Times New Roman"/>
          <w:sz w:val="16"/>
          <w:szCs w:val="18"/>
          <w:lang w:eastAsia="pl-PL"/>
        </w:rPr>
        <w:t>* - podać imię i nazwisko osoby składającej zobowiązanie</w:t>
      </w: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E113B8">
        <w:rPr>
          <w:rFonts w:eastAsia="Times New Roman" w:cs="Times New Roman"/>
          <w:sz w:val="16"/>
          <w:szCs w:val="18"/>
          <w:lang w:eastAsia="pl-PL"/>
        </w:rPr>
        <w:t xml:space="preserve">** - podać nazwę podmiotu trzeciego udostępniającego zasoby </w:t>
      </w: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  <w:r w:rsidRPr="00E113B8">
        <w:rPr>
          <w:rFonts w:eastAsia="Times New Roman" w:cs="Times New Roman"/>
          <w:sz w:val="16"/>
          <w:szCs w:val="18"/>
          <w:lang w:eastAsia="pl-PL"/>
        </w:rPr>
        <w:t>*** -  podać nazwę Wykonawcy, któremu udostępnia się zasoby</w:t>
      </w:r>
    </w:p>
    <w:p w:rsidR="00E113B8" w:rsidRPr="00E113B8" w:rsidRDefault="00E113B8" w:rsidP="00E113B8">
      <w:pPr>
        <w:autoSpaceDE w:val="0"/>
        <w:spacing w:after="0" w:line="240" w:lineRule="auto"/>
        <w:ind w:righ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sz w:val="18"/>
          <w:szCs w:val="18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sz w:val="16"/>
          <w:szCs w:val="18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 w:rsidRPr="00E113B8">
        <w:rPr>
          <w:rFonts w:eastAsia="Times New Roman" w:cs="Times New Roman"/>
          <w:bCs/>
          <w:i/>
          <w:sz w:val="18"/>
          <w:szCs w:val="18"/>
          <w:lang w:eastAsia="pl-PL"/>
        </w:rPr>
        <w:t xml:space="preserve">Uwaga: </w:t>
      </w:r>
      <w:r w:rsidRPr="00E113B8">
        <w:rPr>
          <w:rFonts w:eastAsia="Times New Roman" w:cs="Times New Roman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bookmarkStart w:id="0" w:name="_GoBack"/>
      <w:bookmarkEnd w:id="0"/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color w:val="FF0000"/>
          <w:sz w:val="16"/>
          <w:lang w:eastAsia="ar-SA"/>
        </w:rPr>
      </w:pPr>
      <w:r w:rsidRPr="00E113B8">
        <w:rPr>
          <w:rFonts w:eastAsia="Times New Roman" w:cs="Times New Roman"/>
          <w:b/>
          <w:color w:val="FF0000"/>
          <w:sz w:val="20"/>
          <w:lang w:eastAsia="ar-SA"/>
        </w:rPr>
        <w:lastRenderedPageBreak/>
        <w:t xml:space="preserve">Zgodnie z art. 108 ust.1 pkt 5) ustawy Prawo zamówień publicznych, Wykonawca, przekazuje Zamawiającemu oświadczenie (zgodne z załącznikiem nr 2A) o przynależności lub braku przynależności do tej samej grupy kapitałowej, o której mowa w ustawie o ochronie konkurencji i konsumentów  (t. j. Dz. U. 2020.1076). </w:t>
      </w: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color w:val="FF0000"/>
          <w:sz w:val="16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center"/>
        <w:rPr>
          <w:rFonts w:eastAsia="Times New Roman" w:cs="Times New Roman"/>
          <w:b/>
          <w:color w:val="FF0000"/>
          <w:lang w:eastAsia="pl-PL"/>
        </w:rPr>
      </w:pPr>
      <w:r w:rsidRPr="00E113B8">
        <w:rPr>
          <w:rFonts w:eastAsia="Times New Roman" w:cs="Times New Roman"/>
          <w:b/>
          <w:color w:val="FF0000"/>
          <w:lang w:eastAsia="pl-PL"/>
        </w:rPr>
        <w:t>NIE DOŁĄCZAĆ DO OFERTY!!!</w:t>
      </w:r>
    </w:p>
    <w:p w:rsidR="00E113B8" w:rsidRPr="00E113B8" w:rsidRDefault="00E113B8" w:rsidP="00E113B8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Cs/>
          <w:sz w:val="16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E113B8">
        <w:rPr>
          <w:rFonts w:eastAsia="Times New Roman" w:cs="Times New Roman"/>
          <w:b/>
          <w:bCs/>
          <w:i/>
          <w:lang w:eastAsia="pl-PL"/>
        </w:rPr>
        <w:t>Załącznik nr 3A</w:t>
      </w: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E113B8">
        <w:rPr>
          <w:rFonts w:eastAsia="Times New Roman" w:cs="Times New Roman"/>
          <w:b/>
          <w:lang w:eastAsia="pl-PL"/>
        </w:rPr>
        <w:t>OŚWIADCZENIE WYKONAWCY</w:t>
      </w:r>
    </w:p>
    <w:p w:rsidR="00E113B8" w:rsidRPr="00E113B8" w:rsidRDefault="00E113B8" w:rsidP="00E113B8">
      <w:pPr>
        <w:spacing w:after="0" w:line="240" w:lineRule="auto"/>
        <w:ind w:right="-1"/>
        <w:jc w:val="center"/>
        <w:rPr>
          <w:rFonts w:eastAsia="Times New Roman" w:cs="Times New Roman"/>
          <w:b/>
          <w:lang w:eastAsia="pl-PL"/>
        </w:rPr>
      </w:pPr>
      <w:r w:rsidRPr="00E113B8">
        <w:rPr>
          <w:rFonts w:eastAsia="Times New Roman" w:cs="Times New Roman"/>
          <w:b/>
          <w:lang w:eastAsia="pl-PL"/>
        </w:rPr>
        <w:t>SKŁADANE NA PODSTAWIE ART. 108 UST.1 pkt 5 USTAWY - PRAWO ZAMÓWIEŃ PUBLICZNYCH</w:t>
      </w:r>
    </w:p>
    <w:p w:rsidR="00E113B8" w:rsidRPr="00E113B8" w:rsidRDefault="00E113B8" w:rsidP="00E113B8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lang w:eastAsia="pl-PL"/>
        </w:rPr>
      </w:pPr>
      <w:r w:rsidRPr="00E113B8">
        <w:rPr>
          <w:rFonts w:eastAsia="Times New Roman" w:cs="Times New Roman"/>
          <w:lang w:eastAsia="pl-PL"/>
        </w:rPr>
        <w:t>Nazwa Wykonawcy: .............................................................................................................................</w:t>
      </w: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lang w:eastAsia="pl-PL"/>
        </w:rPr>
      </w:pPr>
      <w:r w:rsidRPr="00E113B8">
        <w:rPr>
          <w:rFonts w:eastAsia="Times New Roman" w:cs="Times New Roman"/>
          <w:lang w:eastAsia="pl-PL"/>
        </w:rPr>
        <w:t>Adres Wykonawcy: ..............................................................................................................................</w:t>
      </w: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lang w:val="de-DE" w:eastAsia="pl-PL"/>
        </w:rPr>
      </w:pPr>
      <w:r w:rsidRPr="00E113B8">
        <w:rPr>
          <w:rFonts w:eastAsia="Times New Roman" w:cs="Times New Roman"/>
          <w:lang w:eastAsia="pl-PL"/>
        </w:rPr>
        <w:t xml:space="preserve">Numer telefonu: ………………….… </w:t>
      </w:r>
      <w:r w:rsidRPr="00E113B8">
        <w:rPr>
          <w:rFonts w:eastAsia="Times New Roman" w:cs="Times New Roman"/>
          <w:lang w:val="de-DE" w:eastAsia="pl-PL"/>
        </w:rPr>
        <w:t>Numer fax: …............................. e-mail:……………..………</w:t>
      </w: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sz w:val="16"/>
          <w:lang w:val="de-DE" w:eastAsia="pl-PL"/>
        </w:rPr>
      </w:pPr>
      <w:r w:rsidRPr="00E113B8">
        <w:rPr>
          <w:rFonts w:eastAsia="Times New Roman" w:cs="Times New Roman"/>
          <w:lang w:val="de-DE" w:eastAsia="pl-PL"/>
        </w:rPr>
        <w:t xml:space="preserve"> </w:t>
      </w:r>
    </w:p>
    <w:p w:rsidR="00E113B8" w:rsidRPr="00E113B8" w:rsidRDefault="00E113B8" w:rsidP="00E113B8">
      <w:pPr>
        <w:spacing w:after="0" w:line="240" w:lineRule="auto"/>
        <w:rPr>
          <w:rFonts w:eastAsia="Times New Roman" w:cs="Times New Roman"/>
          <w:lang w:eastAsia="pl-PL"/>
        </w:rPr>
      </w:pPr>
      <w:r w:rsidRPr="00E113B8">
        <w:rPr>
          <w:rFonts w:eastAsia="Times New Roman" w:cs="Times New Roman"/>
          <w:lang w:val="de-DE" w:eastAsia="pl-PL"/>
        </w:rPr>
        <w:t>Regon:</w:t>
      </w:r>
      <w:r w:rsidRPr="00E113B8">
        <w:rPr>
          <w:rFonts w:eastAsia="Times New Roman" w:cs="Times New Roman"/>
          <w:lang w:val="de-DE" w:eastAsia="pl-PL"/>
        </w:rPr>
        <w:tab/>
        <w:t xml:space="preserve">………………………………………     </w:t>
      </w:r>
      <w:r w:rsidRPr="00E113B8">
        <w:rPr>
          <w:rFonts w:eastAsia="Times New Roman" w:cs="Times New Roman"/>
          <w:lang w:eastAsia="pl-PL"/>
        </w:rPr>
        <w:t>NIP: ..................................................</w:t>
      </w:r>
    </w:p>
    <w:p w:rsidR="00E113B8" w:rsidRPr="00E113B8" w:rsidRDefault="00E113B8" w:rsidP="00E113B8">
      <w:pPr>
        <w:spacing w:after="0" w:line="240" w:lineRule="auto"/>
        <w:ind w:right="-1"/>
        <w:rPr>
          <w:rFonts w:eastAsia="Times New Roman" w:cs="Arial"/>
          <w:color w:val="000000"/>
          <w:sz w:val="16"/>
          <w:lang w:eastAsia="pl-PL"/>
        </w:rPr>
      </w:pPr>
    </w:p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b/>
          <w:iCs/>
          <w:lang w:eastAsia="pl-PL"/>
        </w:rPr>
      </w:pPr>
      <w:r w:rsidRPr="00E113B8">
        <w:rPr>
          <w:rFonts w:eastAsia="Times New Roman" w:cs="Arial"/>
          <w:color w:val="000000"/>
          <w:lang w:eastAsia="pl-PL"/>
        </w:rPr>
        <w:t xml:space="preserve">Na potrzeby postępowania o udzielenie </w:t>
      </w:r>
      <w:r w:rsidRPr="00E113B8">
        <w:rPr>
          <w:rFonts w:eastAsia="Times New Roman" w:cs="Arial"/>
          <w:lang w:eastAsia="pl-PL"/>
        </w:rPr>
        <w:t>zamówienia publicznego pn.</w:t>
      </w:r>
      <w:r w:rsidRPr="00E113B8">
        <w:rPr>
          <w:rFonts w:eastAsia="Times New Roman" w:cs="Times New Roman"/>
          <w:b/>
          <w:lang w:eastAsia="pl-PL"/>
        </w:rPr>
        <w:t xml:space="preserve"> </w:t>
      </w:r>
      <w:r w:rsidRPr="00E113B8">
        <w:rPr>
          <w:rFonts w:eastAsia="Times New Roman" w:cs="Times New Roman"/>
          <w:b/>
          <w:i/>
          <w:lang w:eastAsia="pl-PL"/>
        </w:rPr>
        <w:t>Dostawa i montaż wraz z serwisowaniem prasy kanałowej do prasowania odpadów i surowców wtórnych</w:t>
      </w:r>
      <w:r w:rsidRPr="00E113B8">
        <w:rPr>
          <w:rFonts w:eastAsia="Times New Roman" w:cs="Times New Roman"/>
          <w:b/>
          <w:iCs/>
          <w:lang w:eastAsia="pl-PL"/>
        </w:rPr>
        <w:t xml:space="preserve">, </w:t>
      </w:r>
      <w:r w:rsidRPr="00E113B8">
        <w:rPr>
          <w:rFonts w:eastAsia="Times New Roman" w:cs="Arial"/>
          <w:lang w:eastAsia="pl-PL"/>
        </w:rPr>
        <w:t xml:space="preserve">oświadczam, co następuje: </w:t>
      </w:r>
    </w:p>
    <w:p w:rsidR="00E113B8" w:rsidRPr="00E113B8" w:rsidRDefault="00E113B8" w:rsidP="00E113B8">
      <w:pPr>
        <w:autoSpaceDE w:val="0"/>
        <w:spacing w:after="0" w:line="240" w:lineRule="auto"/>
        <w:ind w:right="-1"/>
        <w:jc w:val="both"/>
        <w:rPr>
          <w:rFonts w:eastAsia="Times New Roman" w:cs="Times New Roman"/>
          <w:sz w:val="16"/>
          <w:lang w:eastAsia="pl-PL"/>
        </w:rPr>
      </w:pPr>
    </w:p>
    <w:p w:rsidR="00E113B8" w:rsidRPr="00E113B8" w:rsidRDefault="00E113B8" w:rsidP="00E113B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E113B8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E113B8" w:rsidRPr="00E113B8" w:rsidRDefault="00E113B8" w:rsidP="00E113B8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 w:rsidRPr="00E113B8">
        <w:rPr>
          <w:rFonts w:eastAsia="Times New Roman" w:cs="Arial"/>
          <w:color w:val="000000"/>
          <w:lang w:eastAsia="pl-PL"/>
        </w:rPr>
        <w:t xml:space="preserve">Oświadczam, że </w:t>
      </w:r>
      <w:r w:rsidRPr="00E113B8">
        <w:rPr>
          <w:rFonts w:eastAsia="Times New Roman" w:cs="Arial"/>
          <w:b/>
          <w:color w:val="000000"/>
          <w:lang w:eastAsia="pl-PL"/>
        </w:rPr>
        <w:t>nie podlegam wykluczeniu</w:t>
      </w:r>
      <w:r w:rsidRPr="00E113B8">
        <w:rPr>
          <w:rFonts w:eastAsia="Times New Roman" w:cs="Arial"/>
          <w:color w:val="000000"/>
          <w:lang w:eastAsia="pl-PL"/>
        </w:rPr>
        <w:t xml:space="preserve"> z postępowania na podstawie art. 108 ust. 1 pkt 5) ustawy PZP. </w:t>
      </w:r>
    </w:p>
    <w:p w:rsidR="00E113B8" w:rsidRPr="00E113B8" w:rsidRDefault="00E113B8" w:rsidP="00E113B8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E113B8" w:rsidRPr="00E113B8" w:rsidRDefault="00E113B8" w:rsidP="00E113B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E113B8">
        <w:rPr>
          <w:rFonts w:eastAsia="Times New Roman" w:cs="Times New Roman"/>
          <w:lang w:eastAsia="ar-SA"/>
        </w:rPr>
        <w:t xml:space="preserve">Oświadczam, że zawarłem /nie zawarłem z innymi wykonawcami porozumienia mającego na celu zakłócenie konkurencji oraz, że przynależę/nie przynależę </w:t>
      </w:r>
      <w:r w:rsidRPr="00E113B8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E113B8">
        <w:rPr>
          <w:rFonts w:eastAsia="Times New Roman" w:cs="Times New Roman"/>
          <w:lang w:eastAsia="ar-SA"/>
        </w:rPr>
        <w:t xml:space="preserve">z Wykonawcą …………………………….. do tej samej grupy kapitałowej, w rozumieniu ustawy z dnia 16 lutego 2007r. o ochronie konkurencji i konsumentów.  </w:t>
      </w:r>
    </w:p>
    <w:p w:rsidR="00E113B8" w:rsidRPr="00E113B8" w:rsidRDefault="00E113B8" w:rsidP="00E113B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E113B8" w:rsidRPr="00E113B8" w:rsidRDefault="00E113B8" w:rsidP="00E113B8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lang w:eastAsia="ar-SA"/>
        </w:rPr>
      </w:pPr>
      <w:r w:rsidRPr="00E113B8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E113B8">
        <w:rPr>
          <w:rFonts w:eastAsia="Times New Roman" w:cs="Times New Roman"/>
          <w:lang w:eastAsia="ar-SA"/>
        </w:rPr>
        <w:t xml:space="preserve"> Środki dowodowe w tym zakresie należy przedłożyć wraz z oświadczeniem. </w:t>
      </w:r>
    </w:p>
    <w:p w:rsidR="00E113B8" w:rsidRPr="00E113B8" w:rsidRDefault="00E113B8" w:rsidP="00E113B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</w:p>
    <w:p w:rsidR="00E113B8" w:rsidRPr="00E113B8" w:rsidRDefault="00E113B8" w:rsidP="00E113B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</w:p>
    <w:p w:rsidR="00E113B8" w:rsidRPr="00E113B8" w:rsidRDefault="00E113B8" w:rsidP="00E113B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E113B8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E113B8" w:rsidRPr="00E113B8" w:rsidRDefault="00E113B8" w:rsidP="00E113B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lang w:eastAsia="ar-SA"/>
        </w:rPr>
      </w:pPr>
    </w:p>
    <w:p w:rsidR="00E113B8" w:rsidRPr="00E113B8" w:rsidRDefault="00E113B8" w:rsidP="00E113B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E113B8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E113B8" w:rsidRPr="00E113B8" w:rsidRDefault="00E113B8" w:rsidP="00E113B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E113B8">
        <w:rPr>
          <w:rFonts w:eastAsia="Times New Roman" w:cs="Times New Roman"/>
          <w:b/>
          <w:bCs/>
          <w:i/>
          <w:lang w:eastAsia="pl-PL"/>
        </w:rPr>
        <w:lastRenderedPageBreak/>
        <w:t>Załącznik nr 3B</w:t>
      </w:r>
    </w:p>
    <w:p w:rsidR="00E113B8" w:rsidRPr="00E113B8" w:rsidRDefault="00E113B8" w:rsidP="00E113B8">
      <w:pPr>
        <w:spacing w:after="0" w:line="240" w:lineRule="auto"/>
        <w:jc w:val="right"/>
        <w:rPr>
          <w:rFonts w:eastAsia="Times New Roman" w:cs="Times New Roman"/>
          <w:b/>
          <w:i/>
          <w:iCs/>
          <w:lang w:eastAsia="pl-PL"/>
        </w:rPr>
      </w:pPr>
    </w:p>
    <w:p w:rsidR="00E113B8" w:rsidRPr="00E113B8" w:rsidRDefault="00E113B8" w:rsidP="00E113B8">
      <w:pPr>
        <w:spacing w:after="0" w:line="240" w:lineRule="auto"/>
        <w:jc w:val="right"/>
        <w:rPr>
          <w:rFonts w:eastAsia="Times New Roman" w:cs="Times New Roman"/>
          <w:b/>
          <w:i/>
          <w:iCs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0"/>
          <w:szCs w:val="20"/>
          <w:lang w:eastAsia="pl-PL"/>
        </w:rPr>
      </w:pPr>
      <w:r w:rsidRPr="00E113B8">
        <w:rPr>
          <w:rFonts w:eastAsia="Times New Roman" w:cs="Times New Roman"/>
          <w:b/>
          <w:bCs/>
          <w:i/>
          <w:color w:val="000000"/>
          <w:sz w:val="20"/>
          <w:szCs w:val="20"/>
          <w:lang w:eastAsia="pl-PL"/>
        </w:rPr>
        <w:t>KLUCZOWE ELEMENTY OFEROWANEJ PRASY KANAŁOWEJ DO PRASOWANIA ODPADÓW I SUROWCÓW WTÓRNYCH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51"/>
        <w:gridCol w:w="2410"/>
      </w:tblGrid>
      <w:tr w:rsidR="00E113B8" w:rsidRPr="00E113B8" w:rsidTr="00FA1263">
        <w:trPr>
          <w:cantSplit/>
          <w:trHeight w:val="9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113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Model oferowanej prasy*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7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113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Producenta*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83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113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Parametry eksploatacyjne urządzenia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113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113B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Wysokość do górnej krawędzi kanału zasypowego z uwzględnieniem ewentualnie zastosowanej nadstawki na kanał zasypowy (prasa z zapewnionym prześwitem nad podłożem min. 300 mm, umożliwiającym swobodne czyszczenie obszaru pod prasą i dojście serwisowe do elementów od spodu prasy – możliwe zapewnienie przez ewentualne dodatkowe stopy)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4 480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Max. odległość pomiędzy osią zasypu a tylną krawędzią prasy </w:t>
            </w:r>
          </w:p>
          <w:p w:rsidR="00E113B8" w:rsidRPr="00E113B8" w:rsidRDefault="00E113B8" w:rsidP="00E11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4 900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Gabaryty (max. szerokość prasy wraz z obszarem zajmowanym przez otwarte na boki drzwi (klapy) rewizyjne, wysokości w poszczególnych newralgicznych miejscach) i kształt prasy muszą umożliwiać wstawienie prasy na miejsce montażu i dostęp obsługowy i serwisowy do wszystkich podzespołów (z możliwością ich demontażu) z uwzględnieniem istniejących elementów konstrukcji linii sortowniczej wg załączonego szkicu </w:t>
            </w:r>
            <w:r w:rsidRPr="00E113B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miejsca montażu prasy z rozmieszczeniem istniejących elementów linii sortowniczej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3C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Długość otworu kanału zasypowego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1 500 mm;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Szerokość otworu kanału zasypowego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1 100 mm,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Minimalna objętość komory zasypowej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2,5 m³"/>
              </w:smartTagPr>
              <w:r w:rsidRPr="00E113B8">
                <w:rPr>
                  <w:rFonts w:ascii="Times New Roman" w:eastAsia="Times New Roman" w:hAnsi="Times New Roman" w:cs="Times New Roman"/>
                  <w:lang w:eastAsia="pl-PL"/>
                </w:rPr>
                <w:t>2,5 m³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Min. wydajność masowa przy prasowaniu materiału o gęstości: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eastAsia="Times New Roman" w:cs="Times New Roman"/>
                <w:lang w:eastAsia="pl-PL"/>
              </w:rPr>
              <w:t>30 kg/m</w:t>
            </w:r>
            <w:r w:rsidRPr="00E113B8">
              <w:rPr>
                <w:rFonts w:eastAsia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eastAsia="Times New Roman" w:cs="Times New Roman"/>
                <w:lang w:eastAsia="pl-PL"/>
              </w:rPr>
              <w:t>min 9 t/h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eastAsia="Times New Roman" w:cs="Times New Roman"/>
                <w:lang w:eastAsia="pl-PL"/>
              </w:rPr>
              <w:lastRenderedPageBreak/>
              <w:t>50 kg/m</w:t>
            </w:r>
            <w:r w:rsidRPr="00E113B8">
              <w:rPr>
                <w:rFonts w:eastAsia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eastAsia="Times New Roman" w:cs="Times New Roman"/>
                <w:lang w:eastAsia="pl-PL"/>
              </w:rPr>
              <w:t>min 14 t/h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100 kg/m</w:t>
            </w:r>
            <w:r w:rsidRPr="00E113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eastAsia="Times New Roman" w:cs="Times New Roman"/>
                <w:lang w:eastAsia="pl-PL"/>
              </w:rPr>
              <w:t>min 16 t/h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Szerokość beli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1000 – </w:t>
            </w:r>
            <w:smartTag w:uri="urn:schemas-microsoft-com:office:smarttags" w:element="metricconverter">
              <w:smartTagPr>
                <w:attr w:name="ProductID" w:val="1100 mm"/>
              </w:smartTagPr>
              <w:r w:rsidRPr="00E113B8">
                <w:rPr>
                  <w:rFonts w:ascii="Times New Roman" w:eastAsia="Times New Roman" w:hAnsi="Times New Roman" w:cs="Times New Roman"/>
                  <w:lang w:eastAsia="pl-PL"/>
                </w:rPr>
                <w:t>1100 mm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Wysokość beli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700 -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E113B8">
                <w:rPr>
                  <w:rFonts w:ascii="Times New Roman" w:eastAsia="Times New Roman" w:hAnsi="Times New Roman" w:cs="Times New Roman"/>
                  <w:lang w:eastAsia="pl-PL"/>
                </w:rPr>
                <w:t>800 mm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Długość beli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regulowana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Gęstość beli dla papieru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450 – 600 kg/m</w:t>
            </w:r>
            <w:r w:rsidRPr="00E113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Wiązanie beli w pionie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Ilości drutów: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Min. siła nacisku prasy wstępnej (działa od góry)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28 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Siła nacisku prasy głównej (działa od tyłu)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80 – 95 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Moc głównego napędu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55 - 65 kW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Max. sumaryczna moc urządzeń elektrycznych zainstalowanych w prasie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75 kW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System wstępnego prasowania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Zespół wiązania balotów umożliwiający automatyczne wiązanie balotów 5 drutami w pionie z ich automatycznym skręcaniem i obcinaniem drutu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Prasa przystosowana do pracy na drucie stalowym niestopowym, ciągnionym na zimno, miękko odpuszczanym, fi 3,2 mm, o wytrzymałości 360 – 400 N/mm</w:t>
            </w:r>
            <w:r w:rsidRPr="00E113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Możliwość regulacji ilości zakręceń drutu przy wiązaniu w zależności od rodzaju prasowanego materiału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Zastosowanie wymiennych, przykręcanych płyt ze stali trudnościeralnej na wszystkich wewnętrznych powierzchniach komory prasowania i kanału ciernego (oporowego) (sufit, podłoga, ściany boczne, klapy cierne)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Drzwi rewizyjne umożliwiające wejście do komory prasowania z obu stron prasy z blokadą bezpieczeństwa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Powietrzna chłodnica oleju, automatycznie włączana, gdy temperatura oleju przekroczy wartość maksymalną określoną w DTR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Osobny pulpit operatorski do sterowania prasą przez operatora, wyposażony w grzejnik elektryczny z termostatem i z długością przewodu łączącego z szafą sterującą prasy 15 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Szafa sterująca prasy wyposażona w grzejnik elektryczny z termostatem, umiejscowiona z lewej strony prasy w tylnej jej części, patrząc w kierunku wylotu balotów (w rejonie istniejącego doprowadzenia kabla zasilającego i sterowniczego, w celu ich wykorzystania do podłączenia prasy), ustawiona na posadzce, na wspornikach nierdzewnych, dystansujących ją od posadzki min. 100 mm i kotwionych do posadzki łącznikami nierdzewnymi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Szafa sterująca prasy w wykonaniu IP66 z wejściem kabli przez dławice lub hermetyczne złącza, wyposażona w oświetlenie wewnętrzne oraz sygnalizator stanu pracy prasy („kogut” na dachu szafy z lampkami w kolorach: zielony, żółty, czerwony)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Prześwit pod prasą min. 300 mm, umożliwiający swobodne czyszczenie obszaru pod prasą i dojście serwisowe do elementów od spodu prasy (może być zapewniony przez komplet dodatkowych nóg wspierających prasę)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Miernik długości beli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Licznik ilości bel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Licznik czasu pracy prasy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Układ podawania drutu, umożliwiający łatwe jego rozwijanie ze szpul wraz ze stojakami na szpule, umiejscowionymi wzdłuż prasy po jej lewej stronie patrząc w kierunku wylotu balotów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Zsuw prowadzący bele z wyjścia prasy do poziomu podłogi hali, z bocznymi ograniczeniami, umożliwiającymi przekierowanie wychodzących z prasy balotów o 10</w:t>
            </w:r>
            <w:r w:rsidRPr="00E113B8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 xml:space="preserve"> w lewą stronę od osi wzdłużnej prasy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Kompletna jednostka sterująca do sterowania pracą 1 transportera ładującego – osobny panel sterowania przenośnikiem, za pośrednictwem którego dodatkowo włącza się transporter po włączeniu prasy do pracy w automacie z linią sortowniczą, umiejscowiony na konstrukcji wsporczej transportera ładującego, z kablem o długości min 10 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System sterowania ze sterownikiem PLC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Przystosowanie do pracy w automacie z linią przenośników  - wyposażenie w 4 styki bezpotencjałowe, przekazujące sygnały: gotowości prasy do pracy, pracy w automacie, awarii, startu transportera ładującego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Automatyczne zatrzymanie napędu pomp, gdy prasa czeka na materiał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Sterowanie pracą silników elektrycznych o mocy powyżej 2,5 kW i silników o zmiennych parametrach pracy napędu (w tym bezwarunkowo silników napędu głównego i napędu chłodzenia oleju hydraulicznego), przemiennikami częstotliwości oraz zastosowanie silników elektrycznych o współczynniku mocy min. 0,85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Regulacja ciśnienia w układzie hydraulicznym klap kanału ciernego (oporowego) z poziomy pulpitu operatora</w:t>
            </w:r>
            <w:r w:rsidRPr="00E113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ułatwienie dla prasowania różnych materiałów (tworzywa sztuczne, papier, odpady zmieszane)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Możliwość, z poziomu pulpitu sterującego, odczytu przez operatora maksymalnego ciśnienia roboczego wytwarzanego przez układ hydrauliczny oraz ciśnienia chwilowego podczas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Automatyczny system kontroli pracy maszyny, umożliwiający z poziomu pulpitu operatorskiego szybką zmianę ustawień parametrów prasy dla różnych prasowanych materiałów oraz automatycznie powiadamiający obsługę na panelu pulpitu operatorskiego o wszystkich awariach maszyny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Kontrola zapełnienia zasypu prasy systemem fotokomórek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Automatyczne podgrzewanie oleju, włączane, gdy temperatura oleju osiągnie wartość poniżej ustalonej w DTR jako minimalna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Wyłączniki bezpieczeństwa: dla poziomu oleju w zbiorniku, zabrudzenia filtra oleju, przekroczenia temperatury oleju, z sygnalizacją przekroczenia dopuszczalnego, określonego w DTR zakresu wartości ww. parametrów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Wszystkie drzwi inspekcyjne oraz osłony zabezpieczone wyłącznikami bezpieczeństwa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Sygnalizacja diodowa na elektrozaworach, określająca ich stan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Olej do pierwszego napełnienia (olej hydrauliczny)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Prasa spełnia obowiązujące wymagania dotyczące bezpieczeństwa pracy oraz posiada oznaczenie 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Gwarancja: 730 dni lub 4000 godzin pracy prasy, zależnie co nastąpi wcześniej, licząc od dnia podpisania protokołu odbioru prasy po jej zamontowania, uruchomienia, przeszkoleniu personelu i przekazaniu do eksploatacji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Instrukcja obsługi, dokumentacja techniczna w języku polskim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  <w:tr w:rsidR="00E113B8" w:rsidRPr="00E113B8" w:rsidTr="00FA1263">
        <w:trPr>
          <w:cantSplit/>
          <w:trHeight w:val="6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Komunikaty na monitorach i przy wszystkich elementach sterowania prasą w języku polskim lub piktogramy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B8" w:rsidRPr="00E113B8" w:rsidRDefault="00E113B8" w:rsidP="00E1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13B8">
              <w:rPr>
                <w:rFonts w:ascii="Times New Roman" w:eastAsia="Times New Roman" w:hAnsi="Times New Roman" w:cs="Times New Roman"/>
                <w:lang w:eastAsia="pl-PL"/>
              </w:rPr>
              <w:t>TAK/NIE**</w:t>
            </w:r>
          </w:p>
        </w:tc>
      </w:tr>
    </w:tbl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E113B8">
        <w:rPr>
          <w:rFonts w:eastAsia="Times New Roman" w:cs="Times New Roman"/>
          <w:bCs/>
          <w:color w:val="000000"/>
          <w:sz w:val="20"/>
          <w:szCs w:val="20"/>
          <w:lang w:eastAsia="pl-PL"/>
        </w:rPr>
        <w:t>* wypełnia Wykonawca</w:t>
      </w: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E113B8">
        <w:rPr>
          <w:rFonts w:eastAsia="Times New Roman" w:cs="Times New Roman"/>
          <w:bCs/>
          <w:color w:val="000000"/>
          <w:sz w:val="20"/>
          <w:szCs w:val="20"/>
          <w:lang w:eastAsia="pl-PL"/>
        </w:rPr>
        <w:t>** niepotrzebne skreślić</w:t>
      </w: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E113B8" w:rsidRPr="00E113B8" w:rsidRDefault="00E113B8" w:rsidP="00E113B8">
      <w:pPr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pl-PL"/>
        </w:rPr>
      </w:pPr>
      <w:r w:rsidRPr="00E113B8">
        <w:rPr>
          <w:rFonts w:eastAsia="Times New Roman" w:cs="Times New Roman"/>
          <w:color w:val="000000"/>
          <w:lang w:eastAsia="pl-PL"/>
        </w:rPr>
        <w:t>.............................. dnia...........................2021r.                                 ……………………………………………………</w:t>
      </w:r>
    </w:p>
    <w:p w:rsidR="00E113B8" w:rsidRPr="00E113B8" w:rsidRDefault="00E113B8" w:rsidP="00E113B8">
      <w:pPr>
        <w:autoSpaceDE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B8">
        <w:rPr>
          <w:rFonts w:eastAsia="Times New Roman" w:cs="Times New Roman"/>
          <w:color w:val="000000"/>
          <w:lang w:eastAsia="pl-PL"/>
        </w:rPr>
        <w:t xml:space="preserve">                                                                                                     podpis Wykonawcy</w:t>
      </w:r>
    </w:p>
    <w:p w:rsidR="0010119E" w:rsidRDefault="0010119E"/>
    <w:sectPr w:rsidR="001011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B8" w:rsidRDefault="00E113B8" w:rsidP="00E113B8">
      <w:pPr>
        <w:spacing w:after="0" w:line="240" w:lineRule="auto"/>
      </w:pPr>
      <w:r>
        <w:separator/>
      </w:r>
    </w:p>
  </w:endnote>
  <w:endnote w:type="continuationSeparator" w:id="0">
    <w:p w:rsidR="00E113B8" w:rsidRDefault="00E113B8" w:rsidP="00E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08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113B8" w:rsidRDefault="00E11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3B8" w:rsidRDefault="00E11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B8" w:rsidRDefault="00E113B8" w:rsidP="00E113B8">
      <w:pPr>
        <w:spacing w:after="0" w:line="240" w:lineRule="auto"/>
      </w:pPr>
      <w:r>
        <w:separator/>
      </w:r>
    </w:p>
  </w:footnote>
  <w:footnote w:type="continuationSeparator" w:id="0">
    <w:p w:rsidR="00E113B8" w:rsidRDefault="00E113B8" w:rsidP="00E1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B8" w:rsidRPr="00E113B8" w:rsidRDefault="00E113B8" w:rsidP="00E113B8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x-none"/>
      </w:rPr>
    </w:pPr>
    <w:r w:rsidRPr="00E113B8">
      <w:rPr>
        <w:rFonts w:eastAsia="Times New Roman" w:cs="Times New Roman"/>
        <w:szCs w:val="24"/>
        <w:lang w:eastAsia="x-none"/>
      </w:rPr>
      <w:t xml:space="preserve">IZP-U/16/2021/prasa </w:t>
    </w:r>
  </w:p>
  <w:p w:rsidR="00E113B8" w:rsidRDefault="00E11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B8"/>
    <w:rsid w:val="0010119E"/>
    <w:rsid w:val="00C775D8"/>
    <w:rsid w:val="00E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87AC-89E3-4031-BC69-45057DD7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B8"/>
  </w:style>
  <w:style w:type="paragraph" w:styleId="Stopka">
    <w:name w:val="footer"/>
    <w:basedOn w:val="Normalny"/>
    <w:link w:val="StopkaZnak"/>
    <w:uiPriority w:val="99"/>
    <w:unhideWhenUsed/>
    <w:rsid w:val="00E1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2021-07-06T08:05:00Z</dcterms:created>
  <dcterms:modified xsi:type="dcterms:W3CDTF">2021-07-06T08:06:00Z</dcterms:modified>
</cp:coreProperties>
</file>