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29F" w:rsidRPr="00317E8C" w:rsidRDefault="00351F3F" w:rsidP="002D729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jc w:val="center"/>
        <w:rPr>
          <w:rFonts w:ascii="Tahoma" w:eastAsia="Courier New" w:hAnsi="Tahoma" w:cs="Tahoma"/>
          <w:i w:val="0"/>
        </w:rPr>
      </w:pPr>
      <w:r w:rsidRPr="00317E8C">
        <w:rPr>
          <w:rFonts w:ascii="Tahoma" w:hAnsi="Tahoma" w:cs="Tahoma"/>
          <w:b/>
        </w:rPr>
        <w:t>Opis</w:t>
      </w:r>
      <w:r w:rsidR="00944724" w:rsidRPr="00317E8C">
        <w:rPr>
          <w:rFonts w:ascii="Tahoma" w:hAnsi="Tahoma" w:cs="Tahoma"/>
          <w:b/>
        </w:rPr>
        <w:t xml:space="preserve"> </w:t>
      </w:r>
      <w:r w:rsidR="003E1F13" w:rsidRPr="00317E8C">
        <w:rPr>
          <w:rFonts w:ascii="Tahoma" w:hAnsi="Tahoma" w:cs="Tahoma"/>
          <w:b/>
        </w:rPr>
        <w:t>techniczn</w:t>
      </w:r>
      <w:r w:rsidR="00024D2F" w:rsidRPr="00317E8C">
        <w:rPr>
          <w:rFonts w:ascii="Tahoma" w:hAnsi="Tahoma" w:cs="Tahoma"/>
          <w:b/>
        </w:rPr>
        <w:t xml:space="preserve">y </w:t>
      </w:r>
      <w:r w:rsidR="003E1F13" w:rsidRPr="00317E8C">
        <w:rPr>
          <w:rFonts w:ascii="Tahoma" w:hAnsi="Tahoma" w:cs="Tahoma"/>
          <w:b/>
        </w:rPr>
        <w:t>dla</w:t>
      </w:r>
      <w:r w:rsidR="004B0050" w:rsidRPr="00317E8C">
        <w:rPr>
          <w:rFonts w:ascii="Tahoma" w:hAnsi="Tahoma" w:cs="Tahoma"/>
          <w:b/>
        </w:rPr>
        <w:t xml:space="preserve"> robót budowlanych polegających </w:t>
      </w:r>
      <w:r w:rsidR="002D729F" w:rsidRPr="00317E8C">
        <w:rPr>
          <w:rFonts w:ascii="Tahoma" w:hAnsi="Tahoma" w:cs="Tahoma"/>
          <w:b/>
        </w:rPr>
        <w:br/>
      </w:r>
      <w:r w:rsidR="004B0050" w:rsidRPr="00317E8C">
        <w:rPr>
          <w:rFonts w:ascii="Tahoma" w:hAnsi="Tahoma" w:cs="Tahoma"/>
          <w:b/>
        </w:rPr>
        <w:t xml:space="preserve">na </w:t>
      </w:r>
      <w:r w:rsidR="002D729F" w:rsidRPr="00317E8C">
        <w:rPr>
          <w:rFonts w:ascii="Tahoma" w:hAnsi="Tahoma" w:cs="Tahoma"/>
          <w:b/>
        </w:rPr>
        <w:t xml:space="preserve">modernizacji budynku Starostwa Powiatowego w Olkuszu </w:t>
      </w:r>
      <w:r w:rsidR="002D729F" w:rsidRPr="00317E8C">
        <w:rPr>
          <w:rFonts w:ascii="Tahoma" w:hAnsi="Tahoma" w:cs="Tahoma"/>
          <w:b/>
        </w:rPr>
        <w:br/>
        <w:t xml:space="preserve">wraz z dostosowaniem do wymogów p.poż. </w:t>
      </w:r>
      <w:r w:rsidR="002D729F" w:rsidRPr="00317E8C">
        <w:rPr>
          <w:rFonts w:ascii="Tahoma" w:hAnsi="Tahoma" w:cs="Tahoma"/>
          <w:b/>
        </w:rPr>
        <w:br/>
        <w:t>oraz potrzeb osób niepełnosprawnych</w:t>
      </w:r>
      <w:r w:rsidR="002D729F" w:rsidRPr="00317E8C">
        <w:rPr>
          <w:rFonts w:ascii="Tahoma" w:eastAsia="Courier New" w:hAnsi="Tahoma" w:cs="Tahoma"/>
          <w:i w:val="0"/>
        </w:rPr>
        <w:t>.</w:t>
      </w:r>
    </w:p>
    <w:p w:rsidR="004B0050" w:rsidRPr="00317E8C" w:rsidRDefault="004B0050" w:rsidP="004B0050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Style w:val="Teksttreci2Bezkursywy"/>
          <w:rFonts w:ascii="Tahoma" w:hAnsi="Tahoma" w:cs="Tahoma"/>
          <w:i w:val="0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>ADRES</w:t>
      </w:r>
      <w:r w:rsidR="00944724" w:rsidRPr="00317E8C">
        <w:rPr>
          <w:rStyle w:val="Teksttreci2Bezkursywy"/>
          <w:rFonts w:ascii="Tahoma" w:hAnsi="Tahoma" w:cs="Tahoma"/>
          <w:i w:val="0"/>
          <w:sz w:val="22"/>
          <w:szCs w:val="22"/>
        </w:rPr>
        <w:t xml:space="preserve"> </w:t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>OBIEKTU:</w:t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>STAROSTWO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POWIATOWE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OLKUSZU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</w:p>
    <w:p w:rsidR="003E1F13" w:rsidRPr="00317E8C" w:rsidRDefault="003E1F13" w:rsidP="00344989">
      <w:pPr>
        <w:pStyle w:val="Bezodstpw"/>
        <w:spacing w:line="276" w:lineRule="auto"/>
        <w:ind w:left="2832"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>32-</w:t>
      </w:r>
      <w:r w:rsidRPr="00317E8C">
        <w:rPr>
          <w:rFonts w:ascii="Tahoma" w:hAnsi="Tahoma" w:cs="Tahoma"/>
          <w:sz w:val="22"/>
          <w:szCs w:val="22"/>
        </w:rPr>
        <w:t>300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Olkusz,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ul.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Mickiewicza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2</w:t>
      </w: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>INWESTOR:</w:t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ab/>
      </w:r>
      <w:r w:rsidRPr="00317E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317E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317E8C">
        <w:rPr>
          <w:rStyle w:val="Teksttreci2Bezkursywy"/>
          <w:rFonts w:ascii="Tahoma" w:hAnsi="Tahoma" w:cs="Tahoma"/>
          <w:i w:val="0"/>
          <w:iCs w:val="0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>ZARZĄD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POWIATU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OLKUSKIEGO</w:t>
      </w: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ab/>
      </w:r>
      <w:r w:rsidRPr="00317E8C">
        <w:rPr>
          <w:rFonts w:ascii="Tahoma" w:hAnsi="Tahoma" w:cs="Tahoma"/>
          <w:sz w:val="22"/>
          <w:szCs w:val="22"/>
        </w:rPr>
        <w:tab/>
        <w:t>32-300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Olkusz,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ul.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Mickiewicza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2</w:t>
      </w: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317E8C" w:rsidRDefault="00AC6FBC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B15D4F" w:rsidRPr="00317E8C" w:rsidRDefault="00B15D4F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4B0050" w:rsidRPr="00317E8C" w:rsidRDefault="004B0050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OLKUSZ,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7716F4" w:rsidRPr="00317E8C">
        <w:rPr>
          <w:rFonts w:ascii="Tahoma" w:hAnsi="Tahoma" w:cs="Tahoma"/>
          <w:sz w:val="22"/>
          <w:szCs w:val="22"/>
        </w:rPr>
        <w:t>luty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4B0050" w:rsidRPr="00317E8C">
        <w:rPr>
          <w:rFonts w:ascii="Tahoma" w:hAnsi="Tahoma" w:cs="Tahoma"/>
          <w:sz w:val="22"/>
          <w:szCs w:val="22"/>
        </w:rPr>
        <w:t>20</w:t>
      </w:r>
      <w:r w:rsidR="002D729F" w:rsidRPr="00317E8C">
        <w:rPr>
          <w:rFonts w:ascii="Tahoma" w:hAnsi="Tahoma" w:cs="Tahoma"/>
          <w:sz w:val="22"/>
          <w:szCs w:val="22"/>
        </w:rPr>
        <w:t>2</w:t>
      </w:r>
      <w:r w:rsidR="00C2655B" w:rsidRPr="00317E8C">
        <w:rPr>
          <w:rFonts w:ascii="Tahoma" w:hAnsi="Tahoma" w:cs="Tahoma"/>
          <w:sz w:val="22"/>
          <w:szCs w:val="22"/>
        </w:rPr>
        <w:t>4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r.</w:t>
      </w:r>
    </w:p>
    <w:p w:rsidR="00C2655B" w:rsidRPr="00317E8C" w:rsidRDefault="00C2655B" w:rsidP="00344989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bookmarkStart w:id="0" w:name="bookmark3"/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lastRenderedPageBreak/>
        <w:t>SPIS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ZAWARTOŚCI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  <w:bookmarkEnd w:id="0"/>
    </w:p>
    <w:p w:rsidR="003E1F13" w:rsidRPr="00317E8C" w:rsidRDefault="003E1F13" w:rsidP="00344989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CZĘŚĆ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OPISOWA</w:t>
      </w:r>
    </w:p>
    <w:p w:rsidR="003E1F13" w:rsidRPr="00317E8C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:rsidR="003E1F13" w:rsidRPr="00317E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Przedmiot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</w:p>
    <w:p w:rsidR="003E1F13" w:rsidRPr="00317E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Podstawa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</w:p>
    <w:p w:rsidR="003E1F13" w:rsidRPr="00317E8C" w:rsidRDefault="00776205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Lokalizacja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obiektu</w:t>
      </w:r>
    </w:p>
    <w:p w:rsidR="003E1F13" w:rsidRPr="00317E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Charakterystyka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317E8C">
        <w:rPr>
          <w:rFonts w:ascii="Tahoma" w:hAnsi="Tahoma" w:cs="Tahoma"/>
          <w:b/>
          <w:sz w:val="22"/>
          <w:szCs w:val="22"/>
        </w:rPr>
        <w:t>obiektu</w:t>
      </w:r>
    </w:p>
    <w:p w:rsidR="003E1F13" w:rsidRPr="00317E8C" w:rsidRDefault="003E1F13" w:rsidP="00344989">
      <w:pPr>
        <w:pStyle w:val="Bezodstpw"/>
        <w:numPr>
          <w:ilvl w:val="0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Zakres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projektowanych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robót</w:t>
      </w:r>
    </w:p>
    <w:p w:rsidR="003E1F13" w:rsidRPr="00317E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Zakres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</w:p>
    <w:p w:rsidR="003E1F13" w:rsidRPr="00317E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Prace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rozbiórkowe</w:t>
      </w:r>
    </w:p>
    <w:p w:rsidR="003E1F13" w:rsidRPr="00317E8C" w:rsidRDefault="003E1F13" w:rsidP="00344989">
      <w:pPr>
        <w:pStyle w:val="Bezodstpw"/>
        <w:numPr>
          <w:ilvl w:val="1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Szczegółowy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opis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prac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remontowych</w:t>
      </w:r>
    </w:p>
    <w:p w:rsidR="003E1F13" w:rsidRPr="00317E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Sufit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podwieszany</w:t>
      </w:r>
    </w:p>
    <w:p w:rsidR="003E1F13" w:rsidRPr="00317E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Roboty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malarskie</w:t>
      </w:r>
    </w:p>
    <w:p w:rsidR="003E1F13" w:rsidRPr="00317E8C" w:rsidRDefault="003E1F13" w:rsidP="00344989">
      <w:pPr>
        <w:pStyle w:val="Bezodstpw"/>
        <w:numPr>
          <w:ilvl w:val="2"/>
          <w:numId w:val="4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Roboty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posadzkarskie</w:t>
      </w:r>
    </w:p>
    <w:p w:rsidR="00C54927" w:rsidRPr="00317E8C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Stolarka drzwiowa</w:t>
      </w:r>
    </w:p>
    <w:p w:rsidR="00C54927" w:rsidRPr="00317E8C" w:rsidRDefault="00C54927" w:rsidP="00C54927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Wymiana parapetów</w:t>
      </w:r>
    </w:p>
    <w:p w:rsidR="002D729F" w:rsidRPr="00317E8C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Instalacje elektryczne oraz co.</w:t>
      </w:r>
    </w:p>
    <w:p w:rsidR="00F022A6" w:rsidRPr="00317E8C" w:rsidRDefault="002D729F" w:rsidP="002D729F">
      <w:pPr>
        <w:pStyle w:val="Bezodstpw"/>
        <w:numPr>
          <w:ilvl w:val="2"/>
          <w:numId w:val="4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Dostawa i montaż pomieszczenia dźwiękoszczelnego</w:t>
      </w: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b/>
          <w:sz w:val="22"/>
          <w:szCs w:val="22"/>
        </w:rPr>
      </w:pPr>
    </w:p>
    <w:p w:rsidR="003E1F13" w:rsidRPr="00317E8C" w:rsidRDefault="003E1F13" w:rsidP="00344989">
      <w:pPr>
        <w:pStyle w:val="Bezodstpw"/>
        <w:numPr>
          <w:ilvl w:val="0"/>
          <w:numId w:val="2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CZĘŚĆ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GRAFICZNA</w:t>
      </w:r>
    </w:p>
    <w:p w:rsidR="003E1F13" w:rsidRPr="00317E8C" w:rsidRDefault="003E1F13" w:rsidP="00344989">
      <w:pPr>
        <w:pStyle w:val="Bezodstpw"/>
        <w:spacing w:line="276" w:lineRule="auto"/>
        <w:ind w:left="357"/>
        <w:rPr>
          <w:rFonts w:ascii="Tahoma" w:hAnsi="Tahoma" w:cs="Tahoma"/>
          <w:b/>
          <w:sz w:val="22"/>
          <w:szCs w:val="22"/>
        </w:rPr>
      </w:pPr>
    </w:p>
    <w:p w:rsidR="00E541C7" w:rsidRPr="00317E8C" w:rsidRDefault="00D64DDB" w:rsidP="00344989">
      <w:pPr>
        <w:pStyle w:val="Bezodstpw"/>
        <w:numPr>
          <w:ilvl w:val="0"/>
          <w:numId w:val="5"/>
        </w:numPr>
        <w:spacing w:line="276" w:lineRule="auto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Rysunek 1</w:t>
      </w: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C2655B" w:rsidRPr="00317E8C" w:rsidRDefault="00C2655B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5E6268" w:rsidRPr="00317E8C" w:rsidRDefault="005E6268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B15D4F" w:rsidRPr="00317E8C" w:rsidRDefault="00B15D4F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344989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3E1F13" w:rsidRPr="00317E8C" w:rsidRDefault="003E1F13" w:rsidP="00D52F6F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Część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opisowa</w:t>
      </w:r>
    </w:p>
    <w:p w:rsidR="00B7176B" w:rsidRPr="00317E8C" w:rsidRDefault="00B7176B" w:rsidP="00D52F6F">
      <w:pPr>
        <w:pStyle w:val="Bezodstpw"/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C2655B" w:rsidRPr="00317E8C" w:rsidRDefault="003E1F13" w:rsidP="00C2655B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Przedmiot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</w:p>
    <w:p w:rsidR="00C2655B" w:rsidRPr="00317E8C" w:rsidRDefault="00C2655B" w:rsidP="00C2655B">
      <w:pPr>
        <w:pStyle w:val="Bezodstpw"/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C2655B" w:rsidRPr="00317E8C" w:rsidRDefault="003E1F13" w:rsidP="00C2655B">
      <w:pPr>
        <w:pStyle w:val="Bezodstpw"/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Przedmiotem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opracowania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są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roboty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E51D9D" w:rsidRPr="00317E8C">
        <w:rPr>
          <w:rFonts w:ascii="Tahoma" w:hAnsi="Tahoma" w:cs="Tahoma"/>
          <w:sz w:val="22"/>
          <w:szCs w:val="22"/>
        </w:rPr>
        <w:t>budowlane polegające na modernizacji budynku Starostwa Powiatowego w Olkuszu</w:t>
      </w:r>
      <w:r w:rsidR="00C2655B" w:rsidRPr="00317E8C">
        <w:rPr>
          <w:rFonts w:ascii="Tahoma" w:hAnsi="Tahoma" w:cs="Tahoma"/>
          <w:sz w:val="22"/>
          <w:szCs w:val="22"/>
        </w:rPr>
        <w:t xml:space="preserve"> wraz z dostosowaniem do wymogów </w:t>
      </w:r>
      <w:proofErr w:type="spellStart"/>
      <w:r w:rsidR="00C2655B" w:rsidRPr="00317E8C">
        <w:rPr>
          <w:rFonts w:ascii="Tahoma" w:hAnsi="Tahoma" w:cs="Tahoma"/>
          <w:sz w:val="22"/>
          <w:szCs w:val="22"/>
        </w:rPr>
        <w:t>p.poż</w:t>
      </w:r>
      <w:proofErr w:type="spellEnd"/>
      <w:r w:rsidR="00C2655B" w:rsidRPr="00317E8C">
        <w:rPr>
          <w:rFonts w:ascii="Tahoma" w:hAnsi="Tahoma" w:cs="Tahoma"/>
          <w:sz w:val="22"/>
          <w:szCs w:val="22"/>
        </w:rPr>
        <w:t xml:space="preserve">. </w:t>
      </w:r>
      <w:r w:rsidR="00C2655B" w:rsidRPr="00317E8C">
        <w:rPr>
          <w:rFonts w:ascii="Tahoma" w:hAnsi="Tahoma" w:cs="Tahoma"/>
          <w:sz w:val="22"/>
          <w:szCs w:val="22"/>
        </w:rPr>
        <w:br/>
        <w:t>oraz potrzeb osób niepełnosprawnych.</w:t>
      </w:r>
    </w:p>
    <w:p w:rsidR="003E1F13" w:rsidRPr="00317E8C" w:rsidRDefault="003E1F13" w:rsidP="00E51D9D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</w:p>
    <w:p w:rsidR="003E1F13" w:rsidRPr="00317E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Podstawa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opracowania</w:t>
      </w:r>
    </w:p>
    <w:p w:rsidR="003E1F13" w:rsidRPr="00317E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Style w:val="Teksttreci2Exact"/>
          <w:rFonts w:ascii="Tahoma" w:hAnsi="Tahoma" w:cs="Tahoma"/>
          <w:iCs/>
        </w:rPr>
      </w:pPr>
    </w:p>
    <w:p w:rsidR="003E1F13" w:rsidRPr="00317E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317E8C">
        <w:rPr>
          <w:rFonts w:ascii="Tahoma" w:eastAsia="Courier New" w:hAnsi="Tahoma" w:cs="Tahoma"/>
          <w:i w:val="0"/>
        </w:rPr>
        <w:t>-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uproszczona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inwentaryzacja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budowlana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obiektu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na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potrzeby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opracowania,</w:t>
      </w:r>
    </w:p>
    <w:p w:rsidR="003E1F13" w:rsidRPr="00317E8C" w:rsidRDefault="003E1F13" w:rsidP="00D52F6F">
      <w:pPr>
        <w:pStyle w:val="Teksttreci20"/>
        <w:shd w:val="clear" w:color="auto" w:fill="auto"/>
        <w:tabs>
          <w:tab w:val="left" w:pos="458"/>
        </w:tabs>
        <w:spacing w:before="0" w:line="276" w:lineRule="auto"/>
        <w:ind w:left="31" w:firstLine="0"/>
        <w:rPr>
          <w:rFonts w:ascii="Tahoma" w:eastAsia="Courier New" w:hAnsi="Tahoma" w:cs="Tahoma"/>
          <w:i w:val="0"/>
          <w:iCs w:val="0"/>
        </w:rPr>
      </w:pPr>
      <w:r w:rsidRPr="00317E8C">
        <w:rPr>
          <w:rFonts w:ascii="Tahoma" w:eastAsia="Courier New" w:hAnsi="Tahoma" w:cs="Tahoma"/>
          <w:i w:val="0"/>
        </w:rPr>
        <w:t>-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obowiązujące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normy,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przepisy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literatura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techniczna.</w:t>
      </w:r>
    </w:p>
    <w:p w:rsidR="003E1F13" w:rsidRPr="00317E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776205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Lokalizacja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obiektu</w:t>
      </w:r>
    </w:p>
    <w:p w:rsidR="003E1F13" w:rsidRPr="00317E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STAROSTWO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POWIATOWE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OLKUSZU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Style w:val="Teksttreci2Bezkursywy"/>
          <w:rFonts w:ascii="Tahoma" w:hAnsi="Tahoma" w:cs="Tahoma"/>
          <w:i w:val="0"/>
          <w:sz w:val="22"/>
          <w:szCs w:val="22"/>
        </w:rPr>
        <w:t>32-</w:t>
      </w:r>
      <w:r w:rsidRPr="00317E8C">
        <w:rPr>
          <w:rFonts w:ascii="Tahoma" w:hAnsi="Tahoma" w:cs="Tahoma"/>
          <w:sz w:val="22"/>
          <w:szCs w:val="22"/>
        </w:rPr>
        <w:t>300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Olkusz,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ul.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Mickiewicza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2.</w:t>
      </w:r>
    </w:p>
    <w:p w:rsidR="003E1F13" w:rsidRPr="00317E8C" w:rsidRDefault="003E1F13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3E1F13" w:rsidP="00D52F6F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Charakterystyka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="00776205" w:rsidRPr="00317E8C">
        <w:rPr>
          <w:rFonts w:ascii="Tahoma" w:hAnsi="Tahoma" w:cs="Tahoma"/>
          <w:b/>
          <w:sz w:val="22"/>
          <w:szCs w:val="22"/>
        </w:rPr>
        <w:t>obiektu</w:t>
      </w:r>
    </w:p>
    <w:p w:rsidR="003E1F13" w:rsidRPr="00317E8C" w:rsidRDefault="003E1F13" w:rsidP="00D52F6F">
      <w:pPr>
        <w:pStyle w:val="Bezodstpw"/>
        <w:spacing w:line="276" w:lineRule="auto"/>
        <w:ind w:left="792"/>
        <w:jc w:val="both"/>
        <w:rPr>
          <w:rFonts w:ascii="Tahoma" w:hAnsi="Tahoma" w:cs="Tahoma"/>
          <w:sz w:val="22"/>
          <w:szCs w:val="22"/>
        </w:rPr>
      </w:pPr>
    </w:p>
    <w:p w:rsidR="003E1F13" w:rsidRPr="00317E8C" w:rsidRDefault="00B7176B" w:rsidP="000A7253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ab/>
      </w:r>
      <w:r w:rsidR="00D52F6F" w:rsidRPr="00317E8C">
        <w:rPr>
          <w:rFonts w:ascii="Tahoma" w:eastAsia="Courier New" w:hAnsi="Tahoma" w:cs="Tahoma"/>
          <w:i w:val="0"/>
        </w:rPr>
        <w:tab/>
      </w:r>
      <w:r w:rsidR="003E1F13" w:rsidRPr="00317E8C">
        <w:rPr>
          <w:rFonts w:ascii="Tahoma" w:eastAsia="Courier New" w:hAnsi="Tahoma" w:cs="Tahoma"/>
          <w:i w:val="0"/>
        </w:rPr>
        <w:t>Budynek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długości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ok.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52,0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szerokości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ok.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14,0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wysokości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od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stropu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poddasza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ok.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15,0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B070EE" w:rsidRPr="00317E8C">
        <w:rPr>
          <w:rFonts w:ascii="Tahoma" w:eastAsia="Courier New" w:hAnsi="Tahoma" w:cs="Tahoma"/>
          <w:i w:val="0"/>
        </w:rPr>
        <w:t xml:space="preserve">z </w:t>
      </w:r>
      <w:r w:rsidR="003E1F13" w:rsidRPr="00317E8C">
        <w:rPr>
          <w:rFonts w:ascii="Tahoma" w:eastAsia="Courier New" w:hAnsi="Tahoma" w:cs="Tahoma"/>
          <w:i w:val="0"/>
        </w:rPr>
        <w:t>elewacj</w:t>
      </w:r>
      <w:r w:rsidR="00B070EE" w:rsidRPr="00317E8C">
        <w:rPr>
          <w:rFonts w:ascii="Tahoma" w:eastAsia="Courier New" w:hAnsi="Tahoma" w:cs="Tahoma"/>
          <w:i w:val="0"/>
        </w:rPr>
        <w:t>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frontow</w:t>
      </w:r>
      <w:r w:rsidR="00B070EE" w:rsidRPr="00317E8C">
        <w:rPr>
          <w:rFonts w:ascii="Tahoma" w:eastAsia="Courier New" w:hAnsi="Tahoma" w:cs="Tahoma"/>
          <w:i w:val="0"/>
        </w:rPr>
        <w:t>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kierunku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zachodnim,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szczytowymi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północ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południe.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Przedmiotowy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budynek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posiada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cztery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kondygnacje.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Budynek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wykonany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jest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technologii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tradycyjnej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murowano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żelbetowej.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Fundamenty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wykonane,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jako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murowane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z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kamienia.</w:t>
      </w:r>
    </w:p>
    <w:p w:rsidR="003E1F13" w:rsidRPr="00317E8C" w:rsidRDefault="00B7176B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ab/>
      </w:r>
      <w:r w:rsidR="00D52F6F" w:rsidRPr="00317E8C">
        <w:rPr>
          <w:rFonts w:ascii="Tahoma" w:eastAsia="Courier New" w:hAnsi="Tahoma" w:cs="Tahoma"/>
          <w:i w:val="0"/>
        </w:rPr>
        <w:tab/>
      </w:r>
      <w:r w:rsidR="003E1F13" w:rsidRPr="00317E8C">
        <w:rPr>
          <w:rFonts w:ascii="Tahoma" w:eastAsia="Courier New" w:hAnsi="Tahoma" w:cs="Tahoma"/>
          <w:i w:val="0"/>
        </w:rPr>
        <w:t>Obiekt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posiada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ściany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nośne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murowane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z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cegły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ceramicznej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pełnej,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stropy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nad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przyziemiem,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parterem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piętrem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–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żelbetowe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skrzynkowe.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Natomiast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nad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II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0A7253" w:rsidRPr="00317E8C">
        <w:rPr>
          <w:rFonts w:ascii="Tahoma" w:eastAsia="Courier New" w:hAnsi="Tahoma" w:cs="Tahoma"/>
          <w:i w:val="0"/>
        </w:rPr>
        <w:t>p</w:t>
      </w:r>
      <w:r w:rsidR="003E1F13" w:rsidRPr="00317E8C">
        <w:rPr>
          <w:rFonts w:ascii="Tahoma" w:eastAsia="Courier New" w:hAnsi="Tahoma" w:cs="Tahoma"/>
          <w:i w:val="0"/>
        </w:rPr>
        <w:t>i</w:t>
      </w:r>
      <w:r w:rsidR="000A7253" w:rsidRPr="00317E8C">
        <w:rPr>
          <w:rFonts w:ascii="Tahoma" w:eastAsia="Courier New" w:hAnsi="Tahoma" w:cs="Tahoma"/>
          <w:i w:val="0"/>
        </w:rPr>
        <w:t>ę</w:t>
      </w:r>
      <w:r w:rsidR="003E1F13" w:rsidRPr="00317E8C">
        <w:rPr>
          <w:rFonts w:ascii="Tahoma" w:eastAsia="Courier New" w:hAnsi="Tahoma" w:cs="Tahoma"/>
          <w:i w:val="0"/>
        </w:rPr>
        <w:t>trem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poddaszu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mansardowym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strop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jest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konstrukcji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drewnianej.</w:t>
      </w:r>
    </w:p>
    <w:p w:rsidR="003E1F13" w:rsidRPr="00317E8C" w:rsidRDefault="00B7176B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ab/>
      </w:r>
      <w:r w:rsidR="00D52F6F" w:rsidRPr="00317E8C">
        <w:rPr>
          <w:rFonts w:ascii="Tahoma" w:eastAsia="Courier New" w:hAnsi="Tahoma" w:cs="Tahoma"/>
          <w:i w:val="0"/>
        </w:rPr>
        <w:tab/>
      </w:r>
      <w:r w:rsidR="003E1F13" w:rsidRPr="00317E8C">
        <w:rPr>
          <w:rFonts w:ascii="Tahoma" w:eastAsia="Courier New" w:hAnsi="Tahoma" w:cs="Tahoma"/>
          <w:i w:val="0"/>
        </w:rPr>
        <w:t>Również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ściany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zewnętrzne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II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piętra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są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wykonane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konstrukcji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drewnianej</w:t>
      </w:r>
      <w:r w:rsidR="003E1F13" w:rsidRPr="00317E8C">
        <w:rPr>
          <w:rFonts w:ascii="Tahoma" w:eastAsia="Courier New" w:hAnsi="Tahoma" w:cs="Tahoma"/>
          <w:i w:val="0"/>
        </w:rPr>
        <w:br/>
        <w:t>z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wyjątkiem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ścian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zewnętrznych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lukarn.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Dach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typu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mansardowego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konstrukcji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drewnianej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kryty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blachą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ocynkowan</w:t>
      </w:r>
      <w:r w:rsidR="000A7253" w:rsidRPr="00317E8C">
        <w:rPr>
          <w:rFonts w:ascii="Tahoma" w:eastAsia="Courier New" w:hAnsi="Tahoma" w:cs="Tahoma"/>
          <w:i w:val="0"/>
        </w:rPr>
        <w:t>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płaską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łączon</w:t>
      </w:r>
      <w:r w:rsidR="000A7253" w:rsidRPr="00317E8C">
        <w:rPr>
          <w:rFonts w:ascii="Tahoma" w:eastAsia="Courier New" w:hAnsi="Tahoma" w:cs="Tahoma"/>
          <w:i w:val="0"/>
        </w:rPr>
        <w:t>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rąbek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na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ażurowym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3E1F13" w:rsidRPr="00317E8C">
        <w:rPr>
          <w:rFonts w:ascii="Tahoma" w:eastAsia="Courier New" w:hAnsi="Tahoma" w:cs="Tahoma"/>
          <w:i w:val="0"/>
        </w:rPr>
        <w:t>deskowaniu.</w:t>
      </w:r>
    </w:p>
    <w:p w:rsidR="00F1385E" w:rsidRPr="00317E8C" w:rsidRDefault="00F1385E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1" w:firstLine="0"/>
        <w:rPr>
          <w:rFonts w:ascii="Tahoma" w:eastAsia="Courier New" w:hAnsi="Tahoma" w:cs="Tahoma"/>
          <w:i w:val="0"/>
        </w:rPr>
      </w:pPr>
    </w:p>
    <w:p w:rsidR="00F1385E" w:rsidRPr="00317E8C" w:rsidRDefault="00F1385E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Budynek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wyposażony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instalację:</w:t>
      </w:r>
    </w:p>
    <w:p w:rsidR="00F1385E" w:rsidRPr="00317E8C" w:rsidRDefault="00F91E26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8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e</w:t>
      </w:r>
      <w:r w:rsidR="00F1385E" w:rsidRPr="00317E8C">
        <w:rPr>
          <w:rFonts w:ascii="Tahoma" w:eastAsia="Courier New" w:hAnsi="Tahoma" w:cs="Tahoma"/>
          <w:i w:val="0"/>
        </w:rPr>
        <w:t>lektryczną,</w:t>
      </w:r>
    </w:p>
    <w:p w:rsidR="00F1385E" w:rsidRPr="00317E8C" w:rsidRDefault="00F91E26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9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w</w:t>
      </w:r>
      <w:r w:rsidR="00F1385E" w:rsidRPr="00317E8C">
        <w:rPr>
          <w:rFonts w:ascii="Tahoma" w:eastAsia="Courier New" w:hAnsi="Tahoma" w:cs="Tahoma"/>
          <w:i w:val="0"/>
        </w:rPr>
        <w:t>odociągową,</w:t>
      </w:r>
    </w:p>
    <w:p w:rsidR="00F1385E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kanalizacji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sanitarnej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deszczowej,</w:t>
      </w:r>
    </w:p>
    <w:p w:rsidR="00F1385E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centralnego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ogrzewania,</w:t>
      </w:r>
    </w:p>
    <w:p w:rsidR="00F1385E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wentylacji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grawitacyjnej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wymuszonej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węzłów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sanitarnych,</w:t>
      </w:r>
    </w:p>
    <w:p w:rsidR="00F1385E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odgromową,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telefoniczną,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logistyczną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(komputerową),</w:t>
      </w:r>
    </w:p>
    <w:p w:rsidR="00F1385E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sygnalizacji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alarmu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pożarowego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SAP.</w:t>
      </w:r>
    </w:p>
    <w:p w:rsidR="00F1385E" w:rsidRPr="00317E8C" w:rsidRDefault="00F1385E" w:rsidP="00D52F6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F1385E" w:rsidRPr="00317E8C" w:rsidRDefault="00F1385E" w:rsidP="00D52F6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budynku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znajduje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DF5296" w:rsidRPr="00317E8C">
        <w:rPr>
          <w:rFonts w:ascii="Tahoma" w:eastAsia="Courier New" w:hAnsi="Tahoma" w:cs="Tahoma"/>
          <w:i w:val="0"/>
        </w:rPr>
        <w:t>się:</w:t>
      </w:r>
    </w:p>
    <w:p w:rsidR="00F42AB2" w:rsidRPr="00317E8C" w:rsidRDefault="00F1385E" w:rsidP="00D52F6F">
      <w:pPr>
        <w:pStyle w:val="Teksttreci20"/>
        <w:numPr>
          <w:ilvl w:val="0"/>
          <w:numId w:val="1"/>
        </w:numPr>
        <w:shd w:val="clear" w:color="auto" w:fill="auto"/>
        <w:tabs>
          <w:tab w:val="left" w:pos="883"/>
        </w:tabs>
        <w:spacing w:before="0" w:line="276" w:lineRule="auto"/>
        <w:ind w:left="740" w:hanging="1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>dźwig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osobowy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-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szt.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Pr="00317E8C">
        <w:rPr>
          <w:rFonts w:ascii="Tahoma" w:eastAsia="Courier New" w:hAnsi="Tahoma" w:cs="Tahoma"/>
          <w:i w:val="0"/>
        </w:rPr>
        <w:t>1</w:t>
      </w:r>
    </w:p>
    <w:p w:rsidR="002D729F" w:rsidRPr="00317E8C" w:rsidRDefault="002D729F" w:rsidP="002D729F">
      <w:pPr>
        <w:pStyle w:val="Teksttreci20"/>
        <w:shd w:val="clear" w:color="auto" w:fill="auto"/>
        <w:tabs>
          <w:tab w:val="left" w:pos="883"/>
        </w:tabs>
        <w:spacing w:before="0" w:line="276" w:lineRule="auto"/>
        <w:ind w:left="740" w:firstLine="0"/>
        <w:rPr>
          <w:rFonts w:ascii="Tahoma" w:eastAsia="Courier New" w:hAnsi="Tahoma" w:cs="Tahoma"/>
          <w:i w:val="0"/>
        </w:rPr>
      </w:pPr>
    </w:p>
    <w:p w:rsidR="003E1F13" w:rsidRPr="00317E8C" w:rsidRDefault="003E1F13" w:rsidP="00D52F6F">
      <w:pPr>
        <w:pStyle w:val="Teksttreci20"/>
        <w:numPr>
          <w:ilvl w:val="0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317E8C">
        <w:rPr>
          <w:rFonts w:ascii="Tahoma" w:hAnsi="Tahoma" w:cs="Tahoma"/>
          <w:b/>
          <w:i w:val="0"/>
        </w:rPr>
        <w:t>Zakres</w:t>
      </w:r>
      <w:r w:rsidR="00944724" w:rsidRPr="00317E8C">
        <w:rPr>
          <w:rFonts w:ascii="Tahoma" w:hAnsi="Tahoma" w:cs="Tahoma"/>
          <w:b/>
          <w:i w:val="0"/>
        </w:rPr>
        <w:t xml:space="preserve"> </w:t>
      </w:r>
      <w:r w:rsidRPr="00317E8C">
        <w:rPr>
          <w:rFonts w:ascii="Tahoma" w:hAnsi="Tahoma" w:cs="Tahoma"/>
          <w:b/>
          <w:i w:val="0"/>
        </w:rPr>
        <w:t>projektowanych</w:t>
      </w:r>
      <w:r w:rsidR="00944724" w:rsidRPr="00317E8C">
        <w:rPr>
          <w:rFonts w:ascii="Tahoma" w:hAnsi="Tahoma" w:cs="Tahoma"/>
          <w:b/>
          <w:i w:val="0"/>
        </w:rPr>
        <w:t xml:space="preserve"> </w:t>
      </w:r>
      <w:r w:rsidRPr="00317E8C">
        <w:rPr>
          <w:rFonts w:ascii="Tahoma" w:hAnsi="Tahoma" w:cs="Tahoma"/>
          <w:b/>
          <w:i w:val="0"/>
        </w:rPr>
        <w:t>robót</w:t>
      </w:r>
    </w:p>
    <w:p w:rsidR="003E1F13" w:rsidRPr="00317E8C" w:rsidRDefault="003E1F13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left="360" w:firstLine="0"/>
        <w:rPr>
          <w:rFonts w:ascii="Tahoma" w:eastAsia="Courier New" w:hAnsi="Tahoma" w:cs="Tahoma"/>
          <w:b/>
          <w:i w:val="0"/>
        </w:rPr>
      </w:pPr>
    </w:p>
    <w:p w:rsidR="003E1F13" w:rsidRPr="00317E8C" w:rsidRDefault="00944724" w:rsidP="00D52F6F">
      <w:pPr>
        <w:pStyle w:val="Teksttreci20"/>
        <w:numPr>
          <w:ilvl w:val="1"/>
          <w:numId w:val="6"/>
        </w:numPr>
        <w:shd w:val="clear" w:color="auto" w:fill="auto"/>
        <w:tabs>
          <w:tab w:val="left" w:pos="463"/>
        </w:tabs>
        <w:spacing w:before="0" w:line="276" w:lineRule="auto"/>
        <w:rPr>
          <w:rFonts w:ascii="Tahoma" w:eastAsia="Courier New" w:hAnsi="Tahoma" w:cs="Tahoma"/>
          <w:b/>
          <w:i w:val="0"/>
        </w:rPr>
      </w:pPr>
      <w:r w:rsidRPr="00317E8C">
        <w:rPr>
          <w:rFonts w:ascii="Tahoma" w:eastAsia="Courier New" w:hAnsi="Tahoma" w:cs="Tahoma"/>
          <w:b/>
          <w:i w:val="0"/>
        </w:rPr>
        <w:t xml:space="preserve"> </w:t>
      </w:r>
      <w:r w:rsidR="003E1F13" w:rsidRPr="00317E8C">
        <w:rPr>
          <w:rFonts w:ascii="Tahoma" w:eastAsia="Courier New" w:hAnsi="Tahoma" w:cs="Tahoma"/>
          <w:b/>
          <w:i w:val="0"/>
        </w:rPr>
        <w:t>Zakres</w:t>
      </w:r>
      <w:r w:rsidRPr="00317E8C">
        <w:rPr>
          <w:rFonts w:ascii="Tahoma" w:eastAsia="Courier New" w:hAnsi="Tahoma" w:cs="Tahoma"/>
          <w:b/>
          <w:i w:val="0"/>
        </w:rPr>
        <w:t xml:space="preserve"> </w:t>
      </w:r>
      <w:r w:rsidR="003E1F13" w:rsidRPr="00317E8C">
        <w:rPr>
          <w:rFonts w:ascii="Tahoma" w:eastAsia="Courier New" w:hAnsi="Tahoma" w:cs="Tahoma"/>
          <w:b/>
          <w:i w:val="0"/>
        </w:rPr>
        <w:t>opracowania</w:t>
      </w:r>
    </w:p>
    <w:p w:rsidR="00F1385E" w:rsidRPr="00317E8C" w:rsidRDefault="00F1385E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eastAsia="Courier New" w:hAnsi="Tahoma" w:cs="Tahoma"/>
          <w:b/>
          <w:i w:val="0"/>
        </w:rPr>
      </w:pPr>
    </w:p>
    <w:p w:rsidR="00F1385E" w:rsidRPr="00317E8C" w:rsidRDefault="00E51D9D" w:rsidP="00D52F6F">
      <w:pPr>
        <w:pStyle w:val="Teksttreci20"/>
        <w:shd w:val="clear" w:color="auto" w:fill="auto"/>
        <w:spacing w:before="0" w:line="276" w:lineRule="auto"/>
        <w:ind w:firstLine="708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 xml:space="preserve">Przedmiotem opracowania są roboty budowlane polegające na modernizacji budynku Starostwa Powiatowego w Olkuszu wraz z dostosowaniem do wymogów p.poż. oraz potrzeb osób niepełnosprawnych </w:t>
      </w:r>
      <w:r w:rsidR="00F1385E" w:rsidRPr="00317E8C">
        <w:rPr>
          <w:rFonts w:ascii="Tahoma" w:eastAsia="Courier New" w:hAnsi="Tahoma" w:cs="Tahoma"/>
          <w:i w:val="0"/>
        </w:rPr>
        <w:t>w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F1385E" w:rsidRPr="00317E8C">
        <w:rPr>
          <w:rFonts w:ascii="Tahoma" w:eastAsia="Courier New" w:hAnsi="Tahoma" w:cs="Tahoma"/>
          <w:i w:val="0"/>
        </w:rPr>
        <w:t>zakres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F1385E" w:rsidRPr="00317E8C">
        <w:rPr>
          <w:rFonts w:ascii="Tahoma" w:eastAsia="Courier New" w:hAnsi="Tahoma" w:cs="Tahoma"/>
          <w:i w:val="0"/>
        </w:rPr>
        <w:t>których</w:t>
      </w:r>
      <w:r w:rsidR="00944724" w:rsidRPr="00317E8C">
        <w:rPr>
          <w:rFonts w:ascii="Tahoma" w:eastAsia="Courier New" w:hAnsi="Tahoma" w:cs="Tahoma"/>
          <w:i w:val="0"/>
        </w:rPr>
        <w:t xml:space="preserve"> </w:t>
      </w:r>
      <w:r w:rsidR="00F1385E" w:rsidRPr="00317E8C">
        <w:rPr>
          <w:rFonts w:ascii="Tahoma" w:eastAsia="Courier New" w:hAnsi="Tahoma" w:cs="Tahoma"/>
          <w:i w:val="0"/>
        </w:rPr>
        <w:t>wchodzi:</w:t>
      </w:r>
    </w:p>
    <w:p w:rsidR="007B6676" w:rsidRPr="00317E8C" w:rsidRDefault="007B6676" w:rsidP="00D52F6F">
      <w:pPr>
        <w:pStyle w:val="Teksttreci20"/>
        <w:shd w:val="clear" w:color="auto" w:fill="auto"/>
        <w:spacing w:before="0" w:line="276" w:lineRule="auto"/>
        <w:ind w:firstLine="0"/>
        <w:rPr>
          <w:rFonts w:ascii="Tahoma" w:hAnsi="Tahoma" w:cs="Tahoma"/>
          <w:i w:val="0"/>
        </w:rPr>
      </w:pP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Prace rozbiórkowe,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konstrukcyjne,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murarskie,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 xml:space="preserve">- Roboty tynkarskie  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Sufit podwieszany,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malarskie,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Roboty posadzkarskie,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 xml:space="preserve">- Wymiana drzwi, 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Wymiana parapetów,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Okładziny p.poż.,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Wymiana grzejników,</w:t>
      </w:r>
    </w:p>
    <w:p w:rsidR="005A73E2" w:rsidRPr="00317E8C" w:rsidRDefault="005A73E2" w:rsidP="005A73E2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  <w:r w:rsidRPr="00317E8C">
        <w:rPr>
          <w:rFonts w:ascii="Tahoma" w:hAnsi="Tahoma" w:cs="Tahoma"/>
          <w:iCs/>
          <w:color w:val="auto"/>
          <w:sz w:val="22"/>
          <w:szCs w:val="22"/>
          <w:lang w:eastAsia="en-US" w:bidi="ar-SA"/>
        </w:rPr>
        <w:t>- Prace elektryczne.</w:t>
      </w:r>
    </w:p>
    <w:p w:rsidR="00B15D4F" w:rsidRDefault="00B15D4F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1172F" w:rsidRPr="00317E8C" w:rsidRDefault="0001172F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Przedmiot zamówienia dotyczy pięciu pomieszczeń znajdujących się na II piętrze budynku.</w:t>
      </w:r>
    </w:p>
    <w:p w:rsidR="007B6676" w:rsidRPr="00317E8C" w:rsidRDefault="007B6676" w:rsidP="00D52F6F">
      <w:pPr>
        <w:pStyle w:val="Bezodstpw"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  <w:lang w:eastAsia="en-US" w:bidi="ar-SA"/>
        </w:rPr>
      </w:pPr>
    </w:p>
    <w:p w:rsidR="007B6676" w:rsidRPr="00317E8C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Prace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rozbiórkowe</w:t>
      </w:r>
    </w:p>
    <w:p w:rsidR="007B6676" w:rsidRPr="00317E8C" w:rsidRDefault="007B6676" w:rsidP="00D52F6F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</w:p>
    <w:p w:rsidR="007B6676" w:rsidRPr="00317E8C" w:rsidRDefault="007B6676" w:rsidP="00E57C53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  <w:r w:rsidRPr="00317E8C">
        <w:rPr>
          <w:rFonts w:ascii="Tahoma" w:hAnsi="Tahoma" w:cs="Tahoma"/>
          <w:i w:val="0"/>
        </w:rPr>
        <w:t>W</w:t>
      </w:r>
      <w:r w:rsidR="00944724" w:rsidRPr="00317E8C">
        <w:rPr>
          <w:rFonts w:ascii="Tahoma" w:hAnsi="Tahoma" w:cs="Tahoma"/>
          <w:i w:val="0"/>
        </w:rPr>
        <w:t xml:space="preserve"> </w:t>
      </w:r>
      <w:r w:rsidRPr="00317E8C">
        <w:rPr>
          <w:rFonts w:ascii="Tahoma" w:hAnsi="Tahoma" w:cs="Tahoma"/>
          <w:i w:val="0"/>
        </w:rPr>
        <w:t>ramach</w:t>
      </w:r>
      <w:r w:rsidR="00944724" w:rsidRPr="00317E8C">
        <w:rPr>
          <w:rFonts w:ascii="Tahoma" w:hAnsi="Tahoma" w:cs="Tahoma"/>
          <w:i w:val="0"/>
        </w:rPr>
        <w:t xml:space="preserve"> </w:t>
      </w:r>
      <w:r w:rsidRPr="00317E8C">
        <w:rPr>
          <w:rFonts w:ascii="Tahoma" w:hAnsi="Tahoma" w:cs="Tahoma"/>
          <w:i w:val="0"/>
        </w:rPr>
        <w:t>robót</w:t>
      </w:r>
      <w:r w:rsidR="00944724" w:rsidRPr="00317E8C">
        <w:rPr>
          <w:rFonts w:ascii="Tahoma" w:hAnsi="Tahoma" w:cs="Tahoma"/>
          <w:i w:val="0"/>
        </w:rPr>
        <w:t xml:space="preserve"> </w:t>
      </w:r>
      <w:r w:rsidRPr="00317E8C">
        <w:rPr>
          <w:rFonts w:ascii="Tahoma" w:hAnsi="Tahoma" w:cs="Tahoma"/>
          <w:i w:val="0"/>
        </w:rPr>
        <w:t>przygotowawczych</w:t>
      </w:r>
      <w:r w:rsidR="00944724" w:rsidRPr="00317E8C">
        <w:rPr>
          <w:rFonts w:ascii="Tahoma" w:hAnsi="Tahoma" w:cs="Tahoma"/>
          <w:i w:val="0"/>
        </w:rPr>
        <w:t xml:space="preserve"> </w:t>
      </w:r>
      <w:r w:rsidRPr="00317E8C">
        <w:rPr>
          <w:rFonts w:ascii="Tahoma" w:hAnsi="Tahoma" w:cs="Tahoma"/>
          <w:i w:val="0"/>
        </w:rPr>
        <w:t>przewiduje</w:t>
      </w:r>
      <w:r w:rsidR="00944724" w:rsidRPr="00317E8C">
        <w:rPr>
          <w:rFonts w:ascii="Tahoma" w:hAnsi="Tahoma" w:cs="Tahoma"/>
          <w:i w:val="0"/>
        </w:rPr>
        <w:t xml:space="preserve"> </w:t>
      </w:r>
      <w:r w:rsidRPr="00317E8C">
        <w:rPr>
          <w:rFonts w:ascii="Tahoma" w:hAnsi="Tahoma" w:cs="Tahoma"/>
          <w:i w:val="0"/>
        </w:rPr>
        <w:t>się</w:t>
      </w:r>
      <w:r w:rsidR="00944724" w:rsidRPr="00317E8C">
        <w:rPr>
          <w:rFonts w:ascii="Tahoma" w:hAnsi="Tahoma" w:cs="Tahoma"/>
          <w:i w:val="0"/>
        </w:rPr>
        <w:t xml:space="preserve"> </w:t>
      </w:r>
      <w:r w:rsidR="004B0050" w:rsidRPr="00317E8C">
        <w:rPr>
          <w:rFonts w:ascii="Tahoma" w:hAnsi="Tahoma" w:cs="Tahoma"/>
          <w:i w:val="0"/>
        </w:rPr>
        <w:t xml:space="preserve">rozbiórkę </w:t>
      </w:r>
      <w:r w:rsidR="000B026D" w:rsidRPr="00317E8C">
        <w:rPr>
          <w:rFonts w:ascii="Tahoma" w:hAnsi="Tahoma" w:cs="Tahoma"/>
          <w:i w:val="0"/>
        </w:rPr>
        <w:t xml:space="preserve">starych podług </w:t>
      </w:r>
      <w:r w:rsidR="004B0050" w:rsidRPr="00317E8C">
        <w:rPr>
          <w:rFonts w:ascii="Tahoma" w:hAnsi="Tahoma" w:cs="Tahoma"/>
          <w:i w:val="0"/>
        </w:rPr>
        <w:t>wraz z utylizacją wszystkich materiałów użytych do jego montażu (</w:t>
      </w:r>
      <w:r w:rsidR="000B026D" w:rsidRPr="00317E8C">
        <w:rPr>
          <w:rFonts w:ascii="Tahoma" w:hAnsi="Tahoma" w:cs="Tahoma"/>
          <w:i w:val="0"/>
        </w:rPr>
        <w:t>panele</w:t>
      </w:r>
      <w:r w:rsidR="004B0050" w:rsidRPr="00317E8C">
        <w:rPr>
          <w:rFonts w:ascii="Tahoma" w:hAnsi="Tahoma" w:cs="Tahoma"/>
          <w:i w:val="0"/>
        </w:rPr>
        <w:t xml:space="preserve">, </w:t>
      </w:r>
      <w:r w:rsidR="000B026D" w:rsidRPr="00317E8C">
        <w:rPr>
          <w:rFonts w:ascii="Tahoma" w:hAnsi="Tahoma" w:cs="Tahoma"/>
          <w:i w:val="0"/>
        </w:rPr>
        <w:t xml:space="preserve">płyty </w:t>
      </w:r>
      <w:proofErr w:type="spellStart"/>
      <w:r w:rsidR="000B026D" w:rsidRPr="00317E8C">
        <w:rPr>
          <w:rFonts w:ascii="Tahoma" w:hAnsi="Tahoma" w:cs="Tahoma"/>
          <w:i w:val="0"/>
        </w:rPr>
        <w:t>osb</w:t>
      </w:r>
      <w:proofErr w:type="spellEnd"/>
      <w:r w:rsidR="000B026D" w:rsidRPr="00317E8C">
        <w:rPr>
          <w:rFonts w:ascii="Tahoma" w:hAnsi="Tahoma" w:cs="Tahoma"/>
          <w:i w:val="0"/>
        </w:rPr>
        <w:t xml:space="preserve">, </w:t>
      </w:r>
      <w:r w:rsidR="004B0050" w:rsidRPr="00317E8C">
        <w:rPr>
          <w:rFonts w:ascii="Tahoma" w:hAnsi="Tahoma" w:cs="Tahoma"/>
          <w:i w:val="0"/>
        </w:rPr>
        <w:t>listwy przypodłogowe, kleje, smoły, lepiki,</w:t>
      </w:r>
      <w:r w:rsidR="000B026D" w:rsidRPr="00317E8C">
        <w:rPr>
          <w:rFonts w:ascii="Tahoma" w:hAnsi="Tahoma" w:cs="Tahoma"/>
          <w:i w:val="0"/>
        </w:rPr>
        <w:t xml:space="preserve"> legary, zasypka</w:t>
      </w:r>
      <w:r w:rsidR="004B0050" w:rsidRPr="00317E8C">
        <w:rPr>
          <w:rFonts w:ascii="Tahoma" w:hAnsi="Tahoma" w:cs="Tahoma"/>
          <w:i w:val="0"/>
        </w:rPr>
        <w:t xml:space="preserve"> itp.). Pod </w:t>
      </w:r>
      <w:r w:rsidR="000B026D" w:rsidRPr="00317E8C">
        <w:rPr>
          <w:rFonts w:ascii="Tahoma" w:hAnsi="Tahoma" w:cs="Tahoma"/>
          <w:i w:val="0"/>
        </w:rPr>
        <w:t xml:space="preserve">panelami/wykładzina </w:t>
      </w:r>
      <w:proofErr w:type="spellStart"/>
      <w:r w:rsidR="000B026D" w:rsidRPr="00317E8C">
        <w:rPr>
          <w:rFonts w:ascii="Tahoma" w:hAnsi="Tahoma" w:cs="Tahoma"/>
          <w:i w:val="0"/>
        </w:rPr>
        <w:t>pcv</w:t>
      </w:r>
      <w:proofErr w:type="spellEnd"/>
      <w:r w:rsidR="000B026D" w:rsidRPr="00317E8C">
        <w:rPr>
          <w:rFonts w:ascii="Tahoma" w:hAnsi="Tahoma" w:cs="Tahoma"/>
          <w:i w:val="0"/>
        </w:rPr>
        <w:t xml:space="preserve"> znajdują się płyty </w:t>
      </w:r>
      <w:proofErr w:type="spellStart"/>
      <w:r w:rsidR="000B026D" w:rsidRPr="00317E8C">
        <w:rPr>
          <w:rFonts w:ascii="Tahoma" w:hAnsi="Tahoma" w:cs="Tahoma"/>
          <w:i w:val="0"/>
        </w:rPr>
        <w:t>osb</w:t>
      </w:r>
      <w:proofErr w:type="spellEnd"/>
      <w:r w:rsidR="000B026D" w:rsidRPr="00317E8C">
        <w:rPr>
          <w:rFonts w:ascii="Tahoma" w:hAnsi="Tahoma" w:cs="Tahoma"/>
          <w:i w:val="0"/>
        </w:rPr>
        <w:t>, następnie stara podłoga drewniana która ułożona jest na legarach drewnianych, pomiędzy legarami znajduje się zasypka z gruzu, żużla oraz wapna (wszystkie warstwy mają około 19cm wysokości).</w:t>
      </w:r>
      <w:r w:rsidR="00B070EE" w:rsidRPr="00317E8C">
        <w:rPr>
          <w:rFonts w:ascii="Tahoma" w:hAnsi="Tahoma" w:cs="Tahoma"/>
          <w:i w:val="0"/>
        </w:rPr>
        <w:t xml:space="preserve"> Ponad</w:t>
      </w:r>
      <w:r w:rsidR="00DF5296" w:rsidRPr="00317E8C">
        <w:rPr>
          <w:rFonts w:ascii="Tahoma" w:hAnsi="Tahoma" w:cs="Tahoma"/>
          <w:i w:val="0"/>
        </w:rPr>
        <w:t>to na</w:t>
      </w:r>
      <w:r w:rsidR="00E57C53" w:rsidRPr="00317E8C">
        <w:rPr>
          <w:rFonts w:ascii="Tahoma" w:hAnsi="Tahoma" w:cs="Tahoma"/>
          <w:i w:val="0"/>
        </w:rPr>
        <w:t xml:space="preserve">leży zdemontować </w:t>
      </w:r>
      <w:r w:rsidR="00A955D5" w:rsidRPr="00317E8C">
        <w:rPr>
          <w:rFonts w:ascii="Tahoma" w:hAnsi="Tahoma" w:cs="Tahoma"/>
          <w:i w:val="0"/>
        </w:rPr>
        <w:t>4</w:t>
      </w:r>
      <w:r w:rsidR="00E57C53" w:rsidRPr="00317E8C">
        <w:rPr>
          <w:rFonts w:ascii="Tahoma" w:hAnsi="Tahoma" w:cs="Tahoma"/>
          <w:i w:val="0"/>
        </w:rPr>
        <w:t xml:space="preserve"> sztuki drzwi.</w:t>
      </w:r>
    </w:p>
    <w:p w:rsidR="00F07954" w:rsidRPr="00317E8C" w:rsidRDefault="00F07954" w:rsidP="00E57C53">
      <w:pPr>
        <w:pStyle w:val="Teksttreci20"/>
        <w:shd w:val="clear" w:color="auto" w:fill="auto"/>
        <w:spacing w:before="0" w:line="276" w:lineRule="auto"/>
        <w:ind w:firstLine="708"/>
        <w:rPr>
          <w:rFonts w:ascii="Tahoma" w:hAnsi="Tahoma" w:cs="Tahoma"/>
          <w:i w:val="0"/>
        </w:rPr>
      </w:pPr>
    </w:p>
    <w:p w:rsidR="00B070EE" w:rsidRPr="00317E8C" w:rsidRDefault="00E57C53" w:rsidP="00B070EE">
      <w:pPr>
        <w:tabs>
          <w:tab w:val="num" w:pos="720"/>
        </w:tabs>
        <w:suppressAutoHyphens/>
        <w:overflowPunct w:val="0"/>
        <w:autoSpaceDE w:val="0"/>
        <w:spacing w:after="0" w:line="240" w:lineRule="auto"/>
        <w:ind w:right="-47"/>
        <w:jc w:val="both"/>
        <w:textAlignment w:val="baseline"/>
        <w:rPr>
          <w:rFonts w:ascii="Tahoma" w:eastAsia="Arial" w:hAnsi="Tahoma" w:cs="Tahoma"/>
          <w:iCs/>
        </w:rPr>
      </w:pPr>
      <w:r w:rsidRPr="00317E8C">
        <w:rPr>
          <w:rFonts w:ascii="Tahoma" w:eastAsia="Arial" w:hAnsi="Tahoma" w:cs="Tahoma"/>
          <w:iCs/>
        </w:rPr>
        <w:t>Wszystkie materiały z rozbiórki należy utylizować</w:t>
      </w:r>
      <w:r w:rsidR="00944724" w:rsidRPr="00317E8C">
        <w:rPr>
          <w:rFonts w:ascii="Tahoma" w:eastAsia="Arial" w:hAnsi="Tahoma" w:cs="Tahoma"/>
          <w:iCs/>
        </w:rPr>
        <w:t xml:space="preserve"> </w:t>
      </w:r>
      <w:r w:rsidR="007B6676" w:rsidRPr="00317E8C">
        <w:rPr>
          <w:rFonts w:ascii="Tahoma" w:eastAsia="Arial" w:hAnsi="Tahoma" w:cs="Tahoma"/>
          <w:iCs/>
        </w:rPr>
        <w:t>zgodnie</w:t>
      </w:r>
      <w:r w:rsidR="00944724" w:rsidRPr="00317E8C">
        <w:rPr>
          <w:rFonts w:ascii="Tahoma" w:eastAsia="Arial" w:hAnsi="Tahoma" w:cs="Tahoma"/>
          <w:iCs/>
        </w:rPr>
        <w:t xml:space="preserve"> </w:t>
      </w:r>
      <w:r w:rsidR="007B6676" w:rsidRPr="00317E8C">
        <w:rPr>
          <w:rFonts w:ascii="Tahoma" w:eastAsia="Arial" w:hAnsi="Tahoma" w:cs="Tahoma"/>
          <w:iCs/>
        </w:rPr>
        <w:t>z</w:t>
      </w:r>
      <w:r w:rsidR="00944724" w:rsidRPr="00317E8C">
        <w:rPr>
          <w:rFonts w:ascii="Tahoma" w:eastAsia="Arial" w:hAnsi="Tahoma" w:cs="Tahoma"/>
          <w:iCs/>
        </w:rPr>
        <w:t xml:space="preserve"> </w:t>
      </w:r>
      <w:r w:rsidR="007B6676" w:rsidRPr="00317E8C">
        <w:rPr>
          <w:rFonts w:ascii="Tahoma" w:eastAsia="Arial" w:hAnsi="Tahoma" w:cs="Tahoma"/>
          <w:iCs/>
        </w:rPr>
        <w:t>przepisami</w:t>
      </w:r>
      <w:r w:rsidR="00944724" w:rsidRPr="00317E8C">
        <w:rPr>
          <w:rFonts w:ascii="Tahoma" w:eastAsia="Arial" w:hAnsi="Tahoma" w:cs="Tahoma"/>
          <w:iCs/>
        </w:rPr>
        <w:t xml:space="preserve"> </w:t>
      </w:r>
      <w:r w:rsidR="00B070EE" w:rsidRPr="00317E8C">
        <w:rPr>
          <w:rFonts w:ascii="Tahoma" w:eastAsia="Arial" w:hAnsi="Tahoma" w:cs="Tahoma"/>
          <w:iCs/>
        </w:rPr>
        <w:t>wynikających z następujących ustaw:</w:t>
      </w:r>
    </w:p>
    <w:p w:rsidR="00B070EE" w:rsidRPr="00317E8C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317E8C">
        <w:rPr>
          <w:rFonts w:ascii="Tahoma" w:eastAsia="Arial" w:hAnsi="Tahoma" w:cs="Tahoma"/>
          <w:iCs/>
        </w:rPr>
        <w:t>ustawy z dnia 27.04.2001 r. Prawo ochrony środowiska;</w:t>
      </w:r>
    </w:p>
    <w:p w:rsidR="00B070EE" w:rsidRPr="00317E8C" w:rsidRDefault="00B070EE" w:rsidP="00B070EE">
      <w:pPr>
        <w:numPr>
          <w:ilvl w:val="0"/>
          <w:numId w:val="23"/>
        </w:numPr>
        <w:suppressAutoHyphens/>
        <w:spacing w:after="0" w:line="240" w:lineRule="auto"/>
        <w:ind w:right="-47"/>
        <w:jc w:val="both"/>
        <w:rPr>
          <w:rFonts w:ascii="Tahoma" w:eastAsia="Arial" w:hAnsi="Tahoma" w:cs="Tahoma"/>
          <w:iCs/>
        </w:rPr>
      </w:pPr>
      <w:r w:rsidRPr="00317E8C">
        <w:rPr>
          <w:rFonts w:ascii="Tahoma" w:eastAsia="Arial" w:hAnsi="Tahoma" w:cs="Tahoma"/>
          <w:iCs/>
        </w:rPr>
        <w:t>ustawy z dnia 14.12.201</w:t>
      </w:r>
      <w:r w:rsidR="005A67BD" w:rsidRPr="00317E8C">
        <w:rPr>
          <w:rFonts w:ascii="Tahoma" w:eastAsia="Arial" w:hAnsi="Tahoma" w:cs="Tahoma"/>
          <w:iCs/>
        </w:rPr>
        <w:t>2</w:t>
      </w:r>
      <w:r w:rsidRPr="00317E8C">
        <w:rPr>
          <w:rFonts w:ascii="Tahoma" w:eastAsia="Arial" w:hAnsi="Tahoma" w:cs="Tahoma"/>
          <w:iCs/>
        </w:rPr>
        <w:t xml:space="preserve"> r. o odpadach.</w:t>
      </w:r>
    </w:p>
    <w:p w:rsidR="00B070EE" w:rsidRPr="00317E8C" w:rsidRDefault="00B070EE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B15D4F" w:rsidRPr="00317E8C" w:rsidRDefault="00B15D4F" w:rsidP="00B070EE">
      <w:pPr>
        <w:suppressAutoHyphens/>
        <w:spacing w:after="0" w:line="240" w:lineRule="auto"/>
        <w:ind w:left="1080" w:right="-47"/>
        <w:jc w:val="both"/>
        <w:rPr>
          <w:rFonts w:ascii="Tahoma" w:eastAsia="Arial" w:hAnsi="Tahoma" w:cs="Tahoma"/>
          <w:iCs/>
        </w:rPr>
      </w:pPr>
    </w:p>
    <w:p w:rsidR="007B6676" w:rsidRPr="00317E8C" w:rsidRDefault="007B6676" w:rsidP="00D52F6F">
      <w:pPr>
        <w:pStyle w:val="Bezodstpw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bookmarkStart w:id="1" w:name="_GoBack"/>
      <w:bookmarkEnd w:id="1"/>
      <w:r w:rsidRPr="00317E8C">
        <w:rPr>
          <w:rFonts w:ascii="Tahoma" w:hAnsi="Tahoma" w:cs="Tahoma"/>
          <w:b/>
          <w:sz w:val="22"/>
          <w:szCs w:val="22"/>
        </w:rPr>
        <w:t>Szczegółowy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opis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prac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remontowych</w:t>
      </w:r>
    </w:p>
    <w:p w:rsidR="007B6676" w:rsidRPr="00317E8C" w:rsidRDefault="007B6676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AA2B67" w:rsidRPr="00317E8C" w:rsidRDefault="00AA2B67" w:rsidP="00AA2B67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eastAsia="Courier New" w:hAnsi="Tahoma" w:cs="Tahoma"/>
          <w:i w:val="0"/>
        </w:rPr>
      </w:pPr>
      <w:r w:rsidRPr="00317E8C">
        <w:rPr>
          <w:rFonts w:ascii="Tahoma" w:eastAsia="Courier New" w:hAnsi="Tahoma" w:cs="Tahoma"/>
          <w:i w:val="0"/>
        </w:rPr>
        <w:tab/>
        <w:t>Wszystkie materiały użyte do wykonania zadania muszą posiadać aktualne certyfikaty, deklaracje zgodności lub inne wymagane dokumenty dopuszczające dany materiał do stosowania w budownictwie, sporządzone w języku polskim.</w:t>
      </w:r>
    </w:p>
    <w:p w:rsidR="00AA2B67" w:rsidRPr="00317E8C" w:rsidRDefault="00AA2B67" w:rsidP="00AA2B67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:rsidR="001F7FF5" w:rsidRPr="00317E8C" w:rsidRDefault="00DB1B59" w:rsidP="00F26604">
      <w:pPr>
        <w:pStyle w:val="Bezodstpw"/>
        <w:spacing w:line="276" w:lineRule="auto"/>
        <w:ind w:firstLine="708"/>
        <w:jc w:val="both"/>
        <w:rPr>
          <w:rFonts w:ascii="Tahoma" w:eastAsia="Arial" w:hAnsi="Tahoma" w:cs="Tahoma"/>
          <w:iCs/>
          <w:sz w:val="22"/>
          <w:szCs w:val="22"/>
        </w:rPr>
      </w:pPr>
      <w:r w:rsidRPr="00317E8C">
        <w:rPr>
          <w:rFonts w:ascii="Tahoma" w:eastAsia="Arial" w:hAnsi="Tahoma" w:cs="Tahoma"/>
          <w:iCs/>
          <w:sz w:val="22"/>
          <w:szCs w:val="22"/>
        </w:rPr>
        <w:t>Przed każdym przystąpieniem do prac</w:t>
      </w:r>
      <w:r w:rsidR="000D59D6" w:rsidRPr="00317E8C">
        <w:rPr>
          <w:rFonts w:ascii="Tahoma" w:eastAsia="Arial" w:hAnsi="Tahoma" w:cs="Tahoma"/>
          <w:iCs/>
          <w:sz w:val="22"/>
          <w:szCs w:val="22"/>
        </w:rPr>
        <w:t>,</w:t>
      </w:r>
      <w:r w:rsidRPr="00317E8C">
        <w:rPr>
          <w:rFonts w:ascii="Tahoma" w:eastAsia="Arial" w:hAnsi="Tahoma" w:cs="Tahoma"/>
          <w:iCs/>
          <w:sz w:val="22"/>
          <w:szCs w:val="22"/>
        </w:rPr>
        <w:t xml:space="preserve"> w wyniku których mogą powstać uszkodzenia bądź zabrudzenia</w:t>
      </w:r>
      <w:r w:rsidR="00F26604" w:rsidRPr="00317E8C">
        <w:rPr>
          <w:rFonts w:ascii="Tahoma" w:eastAsia="Arial" w:hAnsi="Tahoma" w:cs="Tahoma"/>
          <w:iCs/>
          <w:sz w:val="22"/>
          <w:szCs w:val="22"/>
        </w:rPr>
        <w:t xml:space="preserve"> drzwi, okien lu</w:t>
      </w:r>
      <w:r w:rsidR="00A955D5" w:rsidRPr="00317E8C">
        <w:rPr>
          <w:rFonts w:ascii="Tahoma" w:eastAsia="Arial" w:hAnsi="Tahoma" w:cs="Tahoma"/>
          <w:iCs/>
          <w:sz w:val="22"/>
          <w:szCs w:val="22"/>
        </w:rPr>
        <w:t xml:space="preserve">b nieremontowanych części </w:t>
      </w:r>
      <w:proofErr w:type="spellStart"/>
      <w:r w:rsidR="00A955D5" w:rsidRPr="00317E8C">
        <w:rPr>
          <w:rFonts w:ascii="Tahoma" w:eastAsia="Arial" w:hAnsi="Tahoma" w:cs="Tahoma"/>
          <w:iCs/>
          <w:sz w:val="22"/>
          <w:szCs w:val="22"/>
        </w:rPr>
        <w:t>ścian</w:t>
      </w:r>
      <w:r w:rsidR="00F26604" w:rsidRPr="00317E8C">
        <w:rPr>
          <w:rFonts w:ascii="Tahoma" w:eastAsia="Arial" w:hAnsi="Tahoma" w:cs="Tahoma"/>
          <w:iCs/>
          <w:sz w:val="22"/>
          <w:szCs w:val="22"/>
        </w:rPr>
        <w:t>i</w:t>
      </w:r>
      <w:proofErr w:type="spellEnd"/>
      <w:r w:rsidR="00F26604" w:rsidRPr="00317E8C">
        <w:rPr>
          <w:rFonts w:ascii="Tahoma" w:eastAsia="Arial" w:hAnsi="Tahoma" w:cs="Tahoma"/>
          <w:iCs/>
          <w:sz w:val="22"/>
          <w:szCs w:val="22"/>
        </w:rPr>
        <w:t xml:space="preserve"> posadzek</w:t>
      </w:r>
      <w:r w:rsidR="009063EB" w:rsidRPr="00317E8C">
        <w:rPr>
          <w:rFonts w:ascii="Tahoma" w:eastAsia="Arial" w:hAnsi="Tahoma" w:cs="Tahoma"/>
          <w:iCs/>
          <w:sz w:val="22"/>
          <w:szCs w:val="22"/>
        </w:rPr>
        <w:t>,</w:t>
      </w:r>
      <w:r w:rsidRPr="00317E8C">
        <w:rPr>
          <w:rFonts w:ascii="Tahoma" w:eastAsia="Arial" w:hAnsi="Tahoma" w:cs="Tahoma"/>
          <w:iCs/>
          <w:sz w:val="22"/>
          <w:szCs w:val="22"/>
        </w:rPr>
        <w:t xml:space="preserve"> należy te elementy szczelnie zabezpieczyć. Jednakże</w:t>
      </w:r>
      <w:r w:rsidR="009063EB" w:rsidRPr="00317E8C">
        <w:rPr>
          <w:rFonts w:ascii="Tahoma" w:eastAsia="Arial" w:hAnsi="Tahoma" w:cs="Tahoma"/>
          <w:iCs/>
          <w:sz w:val="22"/>
          <w:szCs w:val="22"/>
        </w:rPr>
        <w:t xml:space="preserve"> codziennie przed godz. 7.00 musi być  bezpieczny dostęp do wszystkich pomieszczeń w budynku.  </w:t>
      </w:r>
    </w:p>
    <w:p w:rsidR="00B7176B" w:rsidRPr="00317E8C" w:rsidRDefault="00B7176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</w:p>
    <w:p w:rsidR="00C63E8A" w:rsidRDefault="00BD7D39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317E8C">
        <w:rPr>
          <w:rFonts w:ascii="Tahoma" w:eastAsia="Arial" w:hAnsi="Tahoma" w:cs="Tahoma"/>
          <w:b/>
          <w:iCs/>
          <w:sz w:val="22"/>
          <w:szCs w:val="22"/>
        </w:rPr>
        <w:t xml:space="preserve">UWAGA: </w:t>
      </w:r>
    </w:p>
    <w:p w:rsidR="00C63E8A" w:rsidRPr="00C63E8A" w:rsidRDefault="00C63E8A" w:rsidP="00D52F6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15D4F">
        <w:rPr>
          <w:rFonts w:ascii="Tahoma" w:hAnsi="Tahoma" w:cs="Tahoma"/>
          <w:b/>
          <w:sz w:val="22"/>
          <w:szCs w:val="22"/>
        </w:rPr>
        <w:t xml:space="preserve">Inwestycja podzielona jest na </w:t>
      </w:r>
      <w:r>
        <w:rPr>
          <w:rFonts w:ascii="Tahoma" w:hAnsi="Tahoma" w:cs="Tahoma"/>
          <w:b/>
          <w:sz w:val="22"/>
          <w:szCs w:val="22"/>
        </w:rPr>
        <w:t>dwa</w:t>
      </w:r>
      <w:r w:rsidRPr="00B15D4F">
        <w:rPr>
          <w:rFonts w:ascii="Tahoma" w:hAnsi="Tahoma" w:cs="Tahoma"/>
          <w:b/>
          <w:sz w:val="22"/>
          <w:szCs w:val="22"/>
        </w:rPr>
        <w:t xml:space="preserve"> etapy wskazane w załączniku graficznym. Roboty budowlane należy rozpocząć od Etapu I. Do kolejnego etapu można przystąpić po całkowitym zakończeniu prac w etapie poprzednim.</w:t>
      </w:r>
    </w:p>
    <w:p w:rsidR="009063EB" w:rsidRPr="00317E8C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317E8C">
        <w:rPr>
          <w:rFonts w:ascii="Tahoma" w:eastAsia="Arial" w:hAnsi="Tahoma" w:cs="Tahoma"/>
          <w:b/>
          <w:iCs/>
          <w:sz w:val="22"/>
          <w:szCs w:val="22"/>
        </w:rPr>
        <w:t>Roboty budowlane mogą być prowadzone od poniedziałku do piątku</w:t>
      </w:r>
      <w:r w:rsidR="00BD7D39" w:rsidRPr="00317E8C">
        <w:rPr>
          <w:rFonts w:ascii="Tahoma" w:eastAsia="Arial" w:hAnsi="Tahoma" w:cs="Tahoma"/>
          <w:b/>
          <w:iCs/>
          <w:sz w:val="22"/>
          <w:szCs w:val="22"/>
        </w:rPr>
        <w:br/>
      </w:r>
      <w:r w:rsidRPr="00317E8C">
        <w:rPr>
          <w:rFonts w:ascii="Tahoma" w:eastAsia="Arial" w:hAnsi="Tahoma" w:cs="Tahoma"/>
          <w:b/>
          <w:iCs/>
          <w:sz w:val="22"/>
          <w:szCs w:val="22"/>
        </w:rPr>
        <w:t>w godzinach</w:t>
      </w:r>
      <w:r w:rsidR="00BD7D39" w:rsidRPr="00317E8C">
        <w:rPr>
          <w:rFonts w:ascii="Tahoma" w:eastAsia="Arial" w:hAnsi="Tahoma" w:cs="Tahoma"/>
          <w:b/>
          <w:iCs/>
          <w:sz w:val="22"/>
          <w:szCs w:val="22"/>
        </w:rPr>
        <w:t xml:space="preserve"> </w:t>
      </w:r>
      <w:r w:rsidRPr="00317E8C">
        <w:rPr>
          <w:rFonts w:ascii="Tahoma" w:eastAsia="Arial" w:hAnsi="Tahoma" w:cs="Tahoma"/>
          <w:b/>
          <w:iCs/>
          <w:sz w:val="22"/>
          <w:szCs w:val="22"/>
        </w:rPr>
        <w:t xml:space="preserve">od </w:t>
      </w:r>
      <w:r w:rsidR="00F26604" w:rsidRPr="00317E8C">
        <w:rPr>
          <w:rFonts w:ascii="Tahoma" w:eastAsia="Arial" w:hAnsi="Tahoma" w:cs="Tahoma"/>
          <w:b/>
          <w:iCs/>
          <w:sz w:val="22"/>
          <w:szCs w:val="22"/>
        </w:rPr>
        <w:t>7.00 – 21.00.</w:t>
      </w:r>
    </w:p>
    <w:p w:rsidR="009063EB" w:rsidRPr="00317E8C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b/>
          <w:iCs/>
          <w:sz w:val="22"/>
          <w:szCs w:val="22"/>
        </w:rPr>
      </w:pPr>
      <w:r w:rsidRPr="00317E8C">
        <w:rPr>
          <w:rFonts w:ascii="Tahoma" w:eastAsia="Arial" w:hAnsi="Tahoma" w:cs="Tahoma"/>
          <w:b/>
          <w:iCs/>
          <w:sz w:val="22"/>
          <w:szCs w:val="22"/>
        </w:rPr>
        <w:t>Istnieje możliwość prowadzenia robót budowlanych w sobotę oraz niedzielę,</w:t>
      </w:r>
      <w:r w:rsidR="00BD7D39" w:rsidRPr="00317E8C">
        <w:rPr>
          <w:rFonts w:ascii="Tahoma" w:eastAsia="Arial" w:hAnsi="Tahoma" w:cs="Tahoma"/>
          <w:b/>
          <w:iCs/>
          <w:sz w:val="22"/>
          <w:szCs w:val="22"/>
        </w:rPr>
        <w:br/>
      </w:r>
      <w:r w:rsidRPr="00317E8C">
        <w:rPr>
          <w:rFonts w:ascii="Tahoma" w:eastAsia="Arial" w:hAnsi="Tahoma" w:cs="Tahoma"/>
          <w:b/>
          <w:iCs/>
          <w:sz w:val="22"/>
          <w:szCs w:val="22"/>
        </w:rPr>
        <w:t xml:space="preserve">w tym celu należy zgłosić </w:t>
      </w:r>
      <w:r w:rsidR="00BD7D39" w:rsidRPr="00317E8C">
        <w:rPr>
          <w:rFonts w:ascii="Tahoma" w:eastAsia="Arial" w:hAnsi="Tahoma" w:cs="Tahoma"/>
          <w:b/>
          <w:iCs/>
          <w:sz w:val="22"/>
          <w:szCs w:val="22"/>
        </w:rPr>
        <w:t>to Zamawiającemu do poniedziałku każdego tygodni</w:t>
      </w:r>
      <w:r w:rsidR="000D59D6" w:rsidRPr="00317E8C">
        <w:rPr>
          <w:rFonts w:ascii="Tahoma" w:eastAsia="Arial" w:hAnsi="Tahoma" w:cs="Tahoma"/>
          <w:b/>
          <w:iCs/>
          <w:sz w:val="22"/>
          <w:szCs w:val="22"/>
        </w:rPr>
        <w:t>a</w:t>
      </w:r>
      <w:r w:rsidR="00BD7D39" w:rsidRPr="00317E8C">
        <w:rPr>
          <w:rFonts w:ascii="Tahoma" w:eastAsia="Arial" w:hAnsi="Tahoma" w:cs="Tahoma"/>
          <w:b/>
          <w:iCs/>
          <w:sz w:val="22"/>
          <w:szCs w:val="22"/>
        </w:rPr>
        <w:t xml:space="preserve">.  </w:t>
      </w:r>
    </w:p>
    <w:p w:rsidR="009063EB" w:rsidRPr="00317E8C" w:rsidRDefault="009063EB" w:rsidP="00D52F6F">
      <w:pPr>
        <w:pStyle w:val="Bezodstpw"/>
        <w:spacing w:line="276" w:lineRule="auto"/>
        <w:jc w:val="both"/>
        <w:rPr>
          <w:rFonts w:ascii="Tahoma" w:eastAsia="Arial" w:hAnsi="Tahoma" w:cs="Tahoma"/>
          <w:iCs/>
          <w:sz w:val="22"/>
          <w:szCs w:val="22"/>
        </w:rPr>
      </w:pPr>
      <w:r w:rsidRPr="00317E8C">
        <w:rPr>
          <w:rFonts w:ascii="Tahoma" w:eastAsia="Arial" w:hAnsi="Tahoma" w:cs="Tahoma"/>
          <w:iCs/>
          <w:sz w:val="22"/>
          <w:szCs w:val="22"/>
        </w:rPr>
        <w:t xml:space="preserve"> </w:t>
      </w:r>
    </w:p>
    <w:p w:rsidR="00AC6FBC" w:rsidRPr="00317E8C" w:rsidRDefault="007B6676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Sufit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podwieszany</w:t>
      </w:r>
    </w:p>
    <w:p w:rsidR="00AC6FBC" w:rsidRPr="00317E8C" w:rsidRDefault="00AC6FBC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:rsidR="00AC6FBC" w:rsidRPr="00317E8C" w:rsidRDefault="000B026D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W pomieszczeniach na pierwszym piętrze należy wykonać </w:t>
      </w:r>
      <w:r w:rsidR="00AC6FBC" w:rsidRPr="00317E8C">
        <w:rPr>
          <w:rFonts w:ascii="Tahoma" w:hAnsi="Tahoma" w:cs="Tahoma"/>
          <w:sz w:val="22"/>
          <w:szCs w:val="22"/>
        </w:rPr>
        <w:t>sufit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podwieszany,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systemowy,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kasetonowy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wymiarac</w:t>
      </w:r>
      <w:r w:rsidR="009413A9" w:rsidRPr="00317E8C">
        <w:rPr>
          <w:rFonts w:ascii="Tahoma" w:hAnsi="Tahoma" w:cs="Tahoma"/>
          <w:sz w:val="22"/>
          <w:szCs w:val="22"/>
        </w:rPr>
        <w:t>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9413A9" w:rsidRPr="00317E8C">
        <w:rPr>
          <w:rFonts w:ascii="Tahoma" w:hAnsi="Tahoma" w:cs="Tahoma"/>
          <w:sz w:val="22"/>
          <w:szCs w:val="22"/>
        </w:rPr>
        <w:t>modułowych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9413A9" w:rsidRPr="00317E8C">
        <w:rPr>
          <w:rFonts w:ascii="Tahoma" w:hAnsi="Tahoma" w:cs="Tahoma"/>
          <w:sz w:val="22"/>
          <w:szCs w:val="22"/>
        </w:rPr>
        <w:t>60x60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9413A9" w:rsidRPr="00317E8C">
        <w:rPr>
          <w:rFonts w:ascii="Tahoma" w:hAnsi="Tahoma" w:cs="Tahoma"/>
          <w:sz w:val="22"/>
          <w:szCs w:val="22"/>
        </w:rPr>
        <w:t>cm,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9413A9" w:rsidRPr="00317E8C">
        <w:rPr>
          <w:rFonts w:ascii="Tahoma" w:hAnsi="Tahoma" w:cs="Tahoma"/>
          <w:sz w:val="22"/>
          <w:szCs w:val="22"/>
        </w:rPr>
        <w:t>układany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na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ruszcie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metalowym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(konstrukcja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samodzielna)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poniżej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stropu</w:t>
      </w:r>
      <w:r w:rsidR="00AA1602" w:rsidRPr="00317E8C">
        <w:rPr>
          <w:rFonts w:ascii="Tahoma" w:hAnsi="Tahoma" w:cs="Tahoma"/>
          <w:sz w:val="22"/>
          <w:szCs w:val="22"/>
        </w:rPr>
        <w:t>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krawędź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typu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A</w:t>
      </w:r>
      <w:r w:rsidR="00AC6FBC" w:rsidRPr="00317E8C">
        <w:rPr>
          <w:rFonts w:ascii="Tahoma" w:hAnsi="Tahoma" w:cs="Tahoma"/>
          <w:sz w:val="22"/>
          <w:szCs w:val="22"/>
        </w:rPr>
        <w:t>.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Wysokość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od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posadzki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do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sufitu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podwieszanego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0D59D6" w:rsidRPr="00317E8C">
        <w:rPr>
          <w:rFonts w:ascii="Tahoma" w:hAnsi="Tahoma" w:cs="Tahoma"/>
          <w:sz w:val="22"/>
          <w:szCs w:val="22"/>
        </w:rPr>
        <w:t>–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0D59D6" w:rsidRPr="00317E8C">
        <w:rPr>
          <w:rFonts w:ascii="Tahoma" w:hAnsi="Tahoma" w:cs="Tahoma"/>
          <w:sz w:val="22"/>
          <w:szCs w:val="22"/>
        </w:rPr>
        <w:t>około 3,60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C6FBC" w:rsidRPr="00317E8C">
        <w:rPr>
          <w:rFonts w:ascii="Tahoma" w:hAnsi="Tahoma" w:cs="Tahoma"/>
          <w:sz w:val="22"/>
          <w:szCs w:val="22"/>
        </w:rPr>
        <w:t>m.</w:t>
      </w:r>
    </w:p>
    <w:p w:rsidR="00AA1602" w:rsidRPr="00317E8C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317E8C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Sufit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podwieszany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powinien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AA1602" w:rsidRPr="00317E8C">
        <w:rPr>
          <w:rFonts w:ascii="Tahoma" w:hAnsi="Tahoma" w:cs="Tahoma"/>
          <w:sz w:val="22"/>
          <w:szCs w:val="22"/>
        </w:rPr>
        <w:t>być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wykonany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z:</w:t>
      </w:r>
    </w:p>
    <w:p w:rsidR="00344989" w:rsidRPr="00317E8C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-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płyt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gipsowo-kartonowych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="005A73E2" w:rsidRPr="00317E8C">
        <w:rPr>
          <w:rFonts w:ascii="Tahoma" w:hAnsi="Tahoma" w:cs="Tahoma"/>
          <w:sz w:val="22"/>
          <w:szCs w:val="22"/>
        </w:rPr>
        <w:t>ognioodpornych o łącznej odporności ogniowej EI60</w:t>
      </w:r>
      <w:r w:rsidR="000A7253" w:rsidRPr="00317E8C">
        <w:rPr>
          <w:rFonts w:ascii="Tahoma" w:hAnsi="Tahoma" w:cs="Tahoma"/>
          <w:sz w:val="22"/>
          <w:szCs w:val="22"/>
        </w:rPr>
        <w:t>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</w:p>
    <w:p w:rsidR="00AA1602" w:rsidRPr="00317E8C" w:rsidRDefault="00AC6FBC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-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ruszt</w:t>
      </w:r>
      <w:r w:rsidR="00AA1602" w:rsidRPr="00317E8C">
        <w:rPr>
          <w:rFonts w:ascii="Tahoma" w:hAnsi="Tahoma" w:cs="Tahoma"/>
          <w:sz w:val="22"/>
          <w:szCs w:val="22"/>
        </w:rPr>
        <w:t>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profili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317E8C">
        <w:rPr>
          <w:rFonts w:ascii="Tahoma" w:hAnsi="Tahoma" w:cs="Tahoma"/>
          <w:sz w:val="22"/>
          <w:szCs w:val="22"/>
        </w:rPr>
        <w:t>zimnogiętych</w:t>
      </w:r>
      <w:proofErr w:type="spellEnd"/>
      <w:r w:rsidRPr="00317E8C">
        <w:rPr>
          <w:rFonts w:ascii="Tahoma" w:hAnsi="Tahoma" w:cs="Tahoma"/>
          <w:sz w:val="22"/>
          <w:szCs w:val="22"/>
        </w:rPr>
        <w:t>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wykonanych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blachy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stalowej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zabezpieczonej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antykorozyjnie,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skład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którego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wchodzą: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profile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główne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nośne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łączone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na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zatrzask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rozstawie</w:t>
      </w:r>
      <w:r w:rsidR="000A7253" w:rsidRPr="00317E8C">
        <w:rPr>
          <w:rFonts w:ascii="Tahoma" w:hAnsi="Tahoma" w:cs="Tahoma"/>
          <w:sz w:val="22"/>
          <w:szCs w:val="22"/>
        </w:rPr>
        <w:t>,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</w:p>
    <w:p w:rsidR="0011214F" w:rsidRPr="00317E8C" w:rsidRDefault="0011214F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AA1602" w:rsidRPr="00317E8C" w:rsidRDefault="00B26C54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Przed przystąpieniem do montażu rusztu sufitu </w:t>
      </w:r>
      <w:r w:rsidR="00763F8A" w:rsidRPr="00317E8C">
        <w:rPr>
          <w:rFonts w:ascii="Tahoma" w:hAnsi="Tahoma" w:cs="Tahoma"/>
          <w:sz w:val="22"/>
          <w:szCs w:val="22"/>
        </w:rPr>
        <w:t xml:space="preserve">należy wykonać </w:t>
      </w:r>
      <w:r w:rsidR="00DE3EC3" w:rsidRPr="00317E8C">
        <w:rPr>
          <w:rFonts w:ascii="Tahoma" w:hAnsi="Tahoma" w:cs="Tahoma"/>
          <w:sz w:val="22"/>
          <w:szCs w:val="22"/>
        </w:rPr>
        <w:t>otwory kontrolne celem sprawdzenia tras kablowych w ścianach oraz stropach.</w:t>
      </w:r>
    </w:p>
    <w:p w:rsidR="00AA1602" w:rsidRPr="00317E8C" w:rsidRDefault="00AA1602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AC6FBC" w:rsidRPr="00317E8C" w:rsidRDefault="00AC6FBC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Wieszaki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mocowane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są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rozstawie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max.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1200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x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1200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mm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do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stropu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przy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pomocy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stalowych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kotew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rozprężnych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lub</w:t>
      </w:r>
      <w:r w:rsidR="0094472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dybli.</w:t>
      </w:r>
    </w:p>
    <w:p w:rsidR="000B026D" w:rsidRPr="00317E8C" w:rsidRDefault="000B026D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 </w:t>
      </w:r>
    </w:p>
    <w:p w:rsidR="000B026D" w:rsidRPr="00317E8C" w:rsidRDefault="000B026D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FD4237" w:rsidRPr="00317E8C">
        <w:rPr>
          <w:rFonts w:ascii="Tahoma" w:hAnsi="Tahoma" w:cs="Tahoma"/>
          <w:sz w:val="22"/>
          <w:szCs w:val="22"/>
        </w:rPr>
        <w:t xml:space="preserve">Część </w:t>
      </w:r>
      <w:r w:rsidRPr="00317E8C">
        <w:rPr>
          <w:rFonts w:ascii="Tahoma" w:hAnsi="Tahoma" w:cs="Tahoma"/>
          <w:sz w:val="22"/>
          <w:szCs w:val="22"/>
        </w:rPr>
        <w:t>ścian zewnętrznych (o konstrukcji drewnianej) należy zabezpieczyć za pomocą konstrukcji aluminiowej oraz GK ognioodpornych do klasy odporności ogniowej EI 60.</w:t>
      </w:r>
    </w:p>
    <w:p w:rsidR="00344989" w:rsidRPr="00317E8C" w:rsidRDefault="00344989" w:rsidP="00D52F6F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6C5343" w:rsidRPr="00317E8C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Roboty</w:t>
      </w:r>
      <w:r w:rsidR="00F07954" w:rsidRPr="00317E8C">
        <w:rPr>
          <w:rFonts w:ascii="Tahoma" w:hAnsi="Tahoma" w:cs="Tahoma"/>
          <w:b/>
          <w:sz w:val="22"/>
          <w:szCs w:val="22"/>
        </w:rPr>
        <w:t xml:space="preserve"> murarskie, konstrukcyjne,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="000B026D" w:rsidRPr="00317E8C">
        <w:rPr>
          <w:rFonts w:ascii="Tahoma" w:hAnsi="Tahoma" w:cs="Tahoma"/>
          <w:b/>
          <w:sz w:val="22"/>
          <w:szCs w:val="22"/>
        </w:rPr>
        <w:t xml:space="preserve">tynkarskie oraz </w:t>
      </w:r>
      <w:r w:rsidRPr="00317E8C">
        <w:rPr>
          <w:rFonts w:ascii="Tahoma" w:hAnsi="Tahoma" w:cs="Tahoma"/>
          <w:b/>
          <w:sz w:val="22"/>
          <w:szCs w:val="22"/>
        </w:rPr>
        <w:t>malarskie</w:t>
      </w:r>
    </w:p>
    <w:p w:rsidR="00F07954" w:rsidRPr="00317E8C" w:rsidRDefault="00F07954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07954" w:rsidRPr="00317E8C" w:rsidRDefault="005A73E2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Należy</w:t>
      </w:r>
      <w:r w:rsidR="00F0795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 xml:space="preserve">zamurować </w:t>
      </w:r>
      <w:r w:rsidR="00C63E8A">
        <w:rPr>
          <w:rFonts w:ascii="Tahoma" w:hAnsi="Tahoma" w:cs="Tahoma"/>
          <w:sz w:val="22"/>
          <w:szCs w:val="22"/>
        </w:rPr>
        <w:t>dwa otwory</w:t>
      </w:r>
      <w:r w:rsidR="00FD4237" w:rsidRPr="00317E8C">
        <w:rPr>
          <w:rFonts w:ascii="Tahoma" w:hAnsi="Tahoma" w:cs="Tahoma"/>
          <w:sz w:val="22"/>
          <w:szCs w:val="22"/>
        </w:rPr>
        <w:t xml:space="preserve"> w ścianie działowej</w:t>
      </w:r>
      <w:r w:rsidRPr="00317E8C">
        <w:rPr>
          <w:rFonts w:ascii="Tahoma" w:hAnsi="Tahoma" w:cs="Tahoma"/>
          <w:sz w:val="22"/>
          <w:szCs w:val="22"/>
        </w:rPr>
        <w:t xml:space="preserve"> </w:t>
      </w:r>
      <w:r w:rsidR="00F07954" w:rsidRPr="00317E8C">
        <w:rPr>
          <w:rFonts w:ascii="Tahoma" w:hAnsi="Tahoma" w:cs="Tahoma"/>
          <w:sz w:val="22"/>
          <w:szCs w:val="22"/>
        </w:rPr>
        <w:t>pustak</w:t>
      </w:r>
      <w:r w:rsidRPr="00317E8C">
        <w:rPr>
          <w:rFonts w:ascii="Tahoma" w:hAnsi="Tahoma" w:cs="Tahoma"/>
          <w:sz w:val="22"/>
          <w:szCs w:val="22"/>
        </w:rPr>
        <w:t>iem</w:t>
      </w:r>
      <w:r w:rsidR="00F07954" w:rsidRPr="00317E8C">
        <w:rPr>
          <w:rFonts w:ascii="Tahoma" w:hAnsi="Tahoma" w:cs="Tahoma"/>
          <w:sz w:val="22"/>
          <w:szCs w:val="22"/>
        </w:rPr>
        <w:t xml:space="preserve"> ceramiczn</w:t>
      </w:r>
      <w:r w:rsidRPr="00317E8C">
        <w:rPr>
          <w:rFonts w:ascii="Tahoma" w:hAnsi="Tahoma" w:cs="Tahoma"/>
          <w:sz w:val="22"/>
          <w:szCs w:val="22"/>
        </w:rPr>
        <w:t>ym</w:t>
      </w:r>
      <w:r w:rsidR="00F07954" w:rsidRPr="00317E8C">
        <w:rPr>
          <w:rFonts w:ascii="Tahoma" w:hAnsi="Tahoma" w:cs="Tahoma"/>
          <w:sz w:val="22"/>
          <w:szCs w:val="22"/>
        </w:rPr>
        <w:t xml:space="preserve"> </w:t>
      </w:r>
      <w:r w:rsidR="00B83394" w:rsidRPr="00317E8C">
        <w:rPr>
          <w:rFonts w:ascii="Tahoma" w:hAnsi="Tahoma" w:cs="Tahoma"/>
          <w:sz w:val="22"/>
          <w:szCs w:val="22"/>
        </w:rPr>
        <w:br/>
      </w:r>
      <w:r w:rsidR="00F07954" w:rsidRPr="00317E8C">
        <w:rPr>
          <w:rFonts w:ascii="Tahoma" w:hAnsi="Tahoma" w:cs="Tahoma"/>
          <w:sz w:val="22"/>
          <w:szCs w:val="22"/>
        </w:rPr>
        <w:t>o grubości 12cm</w:t>
      </w:r>
      <w:r w:rsidR="00B83394" w:rsidRPr="00317E8C">
        <w:rPr>
          <w:rFonts w:ascii="Tahoma" w:hAnsi="Tahoma" w:cs="Tahoma"/>
          <w:sz w:val="22"/>
          <w:szCs w:val="22"/>
        </w:rPr>
        <w:t>.</w:t>
      </w:r>
    </w:p>
    <w:p w:rsidR="00B83394" w:rsidRPr="00317E8C" w:rsidRDefault="00B83394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0B026D" w:rsidRPr="00317E8C" w:rsidRDefault="000B026D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 pozostałych ścianach należy przewidzieć skucie oraz odtworzenie tynku cementowo-wapiennego.</w:t>
      </w:r>
    </w:p>
    <w:p w:rsidR="000B026D" w:rsidRPr="00317E8C" w:rsidRDefault="000B026D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26604" w:rsidRPr="00317E8C" w:rsidRDefault="008F3D45" w:rsidP="00F2660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 wszystkich ścianach</w:t>
      </w:r>
      <w:r w:rsidR="00FD4237" w:rsidRPr="00317E8C">
        <w:rPr>
          <w:rFonts w:ascii="Tahoma" w:hAnsi="Tahoma" w:cs="Tahoma"/>
          <w:sz w:val="22"/>
          <w:szCs w:val="22"/>
        </w:rPr>
        <w:t xml:space="preserve"> i sufitach</w:t>
      </w:r>
      <w:r w:rsidRPr="00317E8C">
        <w:rPr>
          <w:rFonts w:ascii="Tahoma" w:hAnsi="Tahoma" w:cs="Tahoma"/>
          <w:sz w:val="22"/>
          <w:szCs w:val="22"/>
        </w:rPr>
        <w:t xml:space="preserve"> oraz </w:t>
      </w:r>
      <w:proofErr w:type="spellStart"/>
      <w:r w:rsidRPr="00317E8C">
        <w:rPr>
          <w:rFonts w:ascii="Tahoma" w:hAnsi="Tahoma" w:cs="Tahoma"/>
          <w:sz w:val="22"/>
          <w:szCs w:val="22"/>
        </w:rPr>
        <w:t>szpaletach</w:t>
      </w:r>
      <w:proofErr w:type="spellEnd"/>
      <w:r w:rsidR="00F26604" w:rsidRPr="00317E8C">
        <w:rPr>
          <w:rFonts w:ascii="Tahoma" w:hAnsi="Tahoma" w:cs="Tahoma"/>
          <w:sz w:val="22"/>
          <w:szCs w:val="22"/>
        </w:rPr>
        <w:t xml:space="preserve"> okienn</w:t>
      </w:r>
      <w:r w:rsidRPr="00317E8C">
        <w:rPr>
          <w:rFonts w:ascii="Tahoma" w:hAnsi="Tahoma" w:cs="Tahoma"/>
          <w:sz w:val="22"/>
          <w:szCs w:val="22"/>
        </w:rPr>
        <w:t>ych</w:t>
      </w:r>
      <w:r w:rsidR="00F26604" w:rsidRPr="00317E8C">
        <w:rPr>
          <w:rFonts w:ascii="Tahoma" w:hAnsi="Tahoma" w:cs="Tahoma"/>
          <w:sz w:val="22"/>
          <w:szCs w:val="22"/>
        </w:rPr>
        <w:t xml:space="preserve"> i drzwiow</w:t>
      </w:r>
      <w:r w:rsidRPr="00317E8C">
        <w:rPr>
          <w:rFonts w:ascii="Tahoma" w:hAnsi="Tahoma" w:cs="Tahoma"/>
          <w:sz w:val="22"/>
          <w:szCs w:val="22"/>
        </w:rPr>
        <w:t>ych</w:t>
      </w:r>
      <w:r w:rsidR="00F26604" w:rsidRPr="00317E8C">
        <w:rPr>
          <w:rFonts w:ascii="Tahoma" w:hAnsi="Tahoma" w:cs="Tahoma"/>
          <w:sz w:val="22"/>
          <w:szCs w:val="22"/>
        </w:rPr>
        <w:t xml:space="preserve"> do wysokości sufitu podwieszonego należy wykonać gładź gipsową oraz należy je pomalować farbą lateksową</w:t>
      </w:r>
      <w:r w:rsidRPr="00317E8C">
        <w:rPr>
          <w:rFonts w:ascii="Tahoma" w:hAnsi="Tahoma" w:cs="Tahoma"/>
          <w:sz w:val="22"/>
          <w:szCs w:val="22"/>
        </w:rPr>
        <w:t xml:space="preserve"> </w:t>
      </w:r>
      <w:r w:rsidR="00F26604" w:rsidRPr="00317E8C">
        <w:rPr>
          <w:rFonts w:ascii="Tahoma" w:hAnsi="Tahoma" w:cs="Tahoma"/>
          <w:sz w:val="22"/>
          <w:szCs w:val="22"/>
        </w:rPr>
        <w:t>o najwyższej klasie ścieralności 1 według najnowszej normy PN-EN 13300: 2002P. PN-EN ISO 11998</w:t>
      </w:r>
      <w:r w:rsidR="000B026D" w:rsidRPr="00317E8C">
        <w:rPr>
          <w:rFonts w:ascii="Tahoma" w:hAnsi="Tahoma" w:cs="Tahoma"/>
          <w:sz w:val="22"/>
          <w:szCs w:val="22"/>
        </w:rPr>
        <w:t xml:space="preserve">: 2007P. W odcieniach szarości </w:t>
      </w:r>
      <w:r w:rsidR="00F26604" w:rsidRPr="00317E8C">
        <w:rPr>
          <w:rFonts w:ascii="Tahoma" w:hAnsi="Tahoma" w:cs="Tahoma"/>
          <w:sz w:val="22"/>
          <w:szCs w:val="22"/>
        </w:rPr>
        <w:t>i bieli.</w:t>
      </w:r>
    </w:p>
    <w:p w:rsidR="006C5343" w:rsidRPr="00317E8C" w:rsidRDefault="006C5343" w:rsidP="008F3D45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C2655B" w:rsidRPr="00317E8C" w:rsidRDefault="00C2655B" w:rsidP="008F3D45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C2655B" w:rsidRPr="00317E8C" w:rsidRDefault="00C2655B" w:rsidP="008F3D45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F07954" w:rsidRPr="00317E8C" w:rsidRDefault="006C5343" w:rsidP="00F07954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Roboty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posadzkarskie</w:t>
      </w:r>
    </w:p>
    <w:p w:rsidR="00F07954" w:rsidRPr="00317E8C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317E8C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 xml:space="preserve">Opis technologii wykonania posadzki. </w:t>
      </w:r>
    </w:p>
    <w:p w:rsidR="00F07954" w:rsidRPr="00317E8C" w:rsidRDefault="00F07954" w:rsidP="00F0795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F07954" w:rsidRPr="00317E8C" w:rsidRDefault="00F07954" w:rsidP="00F079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Courier New" w:hAnsi="Tahoma" w:cs="Tahoma"/>
          <w:color w:val="000000"/>
          <w:lang w:eastAsia="pl-PL" w:bidi="pl-PL"/>
        </w:rPr>
      </w:pPr>
      <w:r w:rsidRPr="00317E8C">
        <w:rPr>
          <w:rFonts w:ascii="Tahoma" w:eastAsia="Courier New" w:hAnsi="Tahoma" w:cs="Tahoma"/>
          <w:color w:val="000000"/>
          <w:lang w:eastAsia="pl-PL" w:bidi="pl-PL"/>
        </w:rPr>
        <w:t>Po oczyszczeniu podłoża należy wykonać warstwę poślizgową z folii PE</w:t>
      </w:r>
      <w:r w:rsidRPr="00317E8C">
        <w:rPr>
          <w:rFonts w:ascii="Tahoma" w:eastAsia="Courier New" w:hAnsi="Tahoma" w:cs="Tahoma"/>
          <w:color w:val="000000"/>
          <w:lang w:eastAsia="pl-PL" w:bidi="pl-PL"/>
        </w:rPr>
        <w:br/>
        <w:t>o grubości 0,5 mm. Na tak przygotowane podłoże należy ułożyć odpowiednią warstwę styropianu podłogowego twardego EPS 150 (zgodnie z rys. nr. 1), następnie siatką zbrojeniową z pręta Ø6 o oczkach 10x10cm oraz wylewkę cementową</w:t>
      </w:r>
      <w:r w:rsidRPr="00317E8C">
        <w:rPr>
          <w:rFonts w:ascii="Tahoma" w:eastAsia="Courier New" w:hAnsi="Tahoma" w:cs="Tahoma"/>
          <w:color w:val="000000"/>
          <w:lang w:eastAsia="pl-PL" w:bidi="pl-PL"/>
        </w:rPr>
        <w:br/>
        <w:t>o grubości 6 cm.</w:t>
      </w:r>
    </w:p>
    <w:p w:rsidR="00F07954" w:rsidRPr="00317E8C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317E8C" w:rsidRDefault="00F07954" w:rsidP="00F07954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Wszystkie warstwy wylewki muszą być oddzielone od ścian i innych elementów konstrukcyjnych szczelinami dylatacjami. W dylatacjach obwodowych</w:t>
      </w:r>
      <w:r w:rsidRPr="00317E8C">
        <w:rPr>
          <w:rFonts w:ascii="Tahoma" w:hAnsi="Tahoma" w:cs="Tahoma"/>
          <w:sz w:val="22"/>
          <w:szCs w:val="22"/>
        </w:rPr>
        <w:br/>
        <w:t>w szczelinach wokół ścian umieścić specjalne profile z nienasiąkliwej pianki polietylenowej (PE) grubości 0,5 cm. Dylatacje obwodowe należy wykonać przed robieniem wylewki.</w:t>
      </w:r>
    </w:p>
    <w:p w:rsidR="00F07954" w:rsidRPr="00317E8C" w:rsidRDefault="00F07954" w:rsidP="00F0795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F07954" w:rsidRPr="00317E8C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317E8C">
        <w:rPr>
          <w:rFonts w:ascii="Tahoma" w:eastAsia="Courier New" w:hAnsi="Tahoma" w:cs="Tahoma"/>
          <w:color w:val="000000"/>
          <w:sz w:val="22"/>
          <w:szCs w:val="22"/>
          <w:lang w:bidi="pl-PL"/>
        </w:rPr>
        <w:t>ze względu na konieczny do uzyskania efekt, do warstw kolorowych konieczne jest użycie barwnych pisaków kwarcowych. Piaski te mają być zamknięte za pomocą przeźroczystej żywicy nawierzchniowej;</w:t>
      </w:r>
    </w:p>
    <w:p w:rsidR="00F07954" w:rsidRPr="00317E8C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317E8C">
        <w:rPr>
          <w:rFonts w:ascii="Tahoma" w:eastAsia="Courier New" w:hAnsi="Tahoma" w:cs="Tahoma"/>
          <w:color w:val="000000"/>
          <w:sz w:val="22"/>
          <w:szCs w:val="22"/>
          <w:lang w:bidi="pl-PL"/>
        </w:rPr>
        <w:t>struktura wierzchnia wykonanej posadzki ma być skórki pomarańczy, tak by odpowiadała normie antypoślizgowości R9. Jednocześnie posadzka ma być łatwa w utrzymaniu czystości;</w:t>
      </w:r>
    </w:p>
    <w:p w:rsidR="00F07954" w:rsidRPr="00317E8C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317E8C">
        <w:rPr>
          <w:rFonts w:ascii="Tahoma" w:eastAsia="Courier New" w:hAnsi="Tahoma" w:cs="Tahoma"/>
          <w:color w:val="000000"/>
          <w:sz w:val="22"/>
          <w:szCs w:val="22"/>
          <w:lang w:bidi="pl-PL"/>
        </w:rPr>
        <w:t>na obrzeżach posadzki mają być wykonane cokoły o wysokości około 10 cm. Mają być to cokoły wykonane na niezależnym od ścian podłożu (prefabrykacie), tak aby nie dochodziło do pękania powłoki żywicznej na styku podłogi i ściany. Przy wykonywaniu schodów wysokość cokołu określona jest istniejącą wysokością elementów wykończeniowych;</w:t>
      </w:r>
    </w:p>
    <w:p w:rsidR="00F07954" w:rsidRPr="00317E8C" w:rsidRDefault="00F07954" w:rsidP="00F07954">
      <w:pPr>
        <w:pStyle w:val="Tekstblokowy"/>
        <w:numPr>
          <w:ilvl w:val="0"/>
          <w:numId w:val="22"/>
        </w:numPr>
        <w:ind w:right="15"/>
        <w:jc w:val="both"/>
        <w:rPr>
          <w:rFonts w:ascii="Tahoma" w:eastAsia="Courier New" w:hAnsi="Tahoma" w:cs="Tahoma"/>
          <w:color w:val="000000"/>
          <w:sz w:val="22"/>
          <w:szCs w:val="22"/>
          <w:lang w:bidi="pl-PL"/>
        </w:rPr>
      </w:pPr>
      <w:r w:rsidRPr="00317E8C">
        <w:rPr>
          <w:rFonts w:ascii="Tahoma" w:eastAsia="Courier New" w:hAnsi="Tahoma" w:cs="Tahoma"/>
          <w:color w:val="000000"/>
          <w:sz w:val="22"/>
          <w:szCs w:val="22"/>
          <w:lang w:bidi="pl-PL"/>
        </w:rPr>
        <w:t>po wykonaniu posadzek w miejscach nieciągłości konstrukcyjnych należy wykonać dylatacje podłoża. Dylatacje mają być wypełnione za pomocą wypełniacza poliuretanowego.</w:t>
      </w:r>
    </w:p>
    <w:p w:rsidR="008C4DEA" w:rsidRPr="00317E8C" w:rsidRDefault="008C4DEA" w:rsidP="00F07954">
      <w:pPr>
        <w:pStyle w:val="Teksttreci20"/>
        <w:shd w:val="clear" w:color="auto" w:fill="auto"/>
        <w:tabs>
          <w:tab w:val="left" w:pos="463"/>
        </w:tabs>
        <w:spacing w:before="0" w:line="276" w:lineRule="auto"/>
        <w:ind w:firstLine="0"/>
        <w:rPr>
          <w:rFonts w:ascii="Tahoma" w:hAnsi="Tahoma" w:cs="Tahoma"/>
        </w:rPr>
      </w:pPr>
    </w:p>
    <w:p w:rsidR="008F3D45" w:rsidRPr="00317E8C" w:rsidRDefault="008F3D45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Stolarka drzwiowa</w:t>
      </w:r>
    </w:p>
    <w:p w:rsidR="008F3D45" w:rsidRPr="00317E8C" w:rsidRDefault="008F3D45" w:rsidP="008F3D45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8F3D45" w:rsidRPr="00317E8C" w:rsidRDefault="008F3D45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Projekt zakłada </w:t>
      </w:r>
      <w:r w:rsidR="00B83394" w:rsidRPr="00317E8C">
        <w:rPr>
          <w:rFonts w:ascii="Tahoma" w:hAnsi="Tahoma" w:cs="Tahoma"/>
          <w:sz w:val="22"/>
          <w:szCs w:val="22"/>
        </w:rPr>
        <w:t>montaż</w:t>
      </w:r>
      <w:r w:rsidRPr="00317E8C">
        <w:rPr>
          <w:rFonts w:ascii="Tahoma" w:hAnsi="Tahoma" w:cs="Tahoma"/>
          <w:sz w:val="22"/>
          <w:szCs w:val="22"/>
        </w:rPr>
        <w:t xml:space="preserve"> drzwi</w:t>
      </w:r>
      <w:r w:rsidR="00F0795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 xml:space="preserve">w ilości </w:t>
      </w:r>
      <w:r w:rsidR="00C63E8A">
        <w:rPr>
          <w:rFonts w:ascii="Tahoma" w:hAnsi="Tahoma" w:cs="Tahoma"/>
          <w:sz w:val="22"/>
          <w:szCs w:val="22"/>
        </w:rPr>
        <w:t>2</w:t>
      </w:r>
      <w:r w:rsidRPr="00317E8C">
        <w:rPr>
          <w:rFonts w:ascii="Tahoma" w:hAnsi="Tahoma" w:cs="Tahoma"/>
          <w:sz w:val="22"/>
          <w:szCs w:val="22"/>
        </w:rPr>
        <w:t xml:space="preserve"> sztuki</w:t>
      </w:r>
      <w:r w:rsidR="007716F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z fabryczn</w:t>
      </w:r>
      <w:r w:rsidR="005C23A4" w:rsidRPr="00317E8C">
        <w:rPr>
          <w:rFonts w:ascii="Tahoma" w:hAnsi="Tahoma" w:cs="Tahoma"/>
          <w:sz w:val="22"/>
          <w:szCs w:val="22"/>
        </w:rPr>
        <w:t>ą</w:t>
      </w:r>
      <w:r w:rsidRPr="00317E8C">
        <w:rPr>
          <w:rFonts w:ascii="Tahoma" w:hAnsi="Tahoma" w:cs="Tahoma"/>
          <w:sz w:val="22"/>
          <w:szCs w:val="22"/>
        </w:rPr>
        <w:t xml:space="preserve"> okleiną CPL HQ w kolorze orzech</w:t>
      </w:r>
      <w:r w:rsidR="005C23A4" w:rsidRPr="00317E8C">
        <w:rPr>
          <w:rFonts w:ascii="Tahoma" w:hAnsi="Tahoma" w:cs="Tahoma"/>
          <w:sz w:val="22"/>
          <w:szCs w:val="22"/>
        </w:rPr>
        <w:t xml:space="preserve"> lub zbliżonym</w:t>
      </w:r>
      <w:r w:rsidRPr="00317E8C">
        <w:rPr>
          <w:rFonts w:ascii="Tahoma" w:hAnsi="Tahoma" w:cs="Tahoma"/>
          <w:sz w:val="22"/>
          <w:szCs w:val="22"/>
        </w:rPr>
        <w:t xml:space="preserve"> z futryną </w:t>
      </w:r>
      <w:r w:rsidR="005C23A4" w:rsidRPr="00317E8C">
        <w:rPr>
          <w:rFonts w:ascii="Tahoma" w:hAnsi="Tahoma" w:cs="Tahoma"/>
          <w:sz w:val="22"/>
          <w:szCs w:val="22"/>
        </w:rPr>
        <w:t xml:space="preserve">stalową </w:t>
      </w:r>
      <w:r w:rsidRPr="00317E8C">
        <w:rPr>
          <w:rFonts w:ascii="Tahoma" w:hAnsi="Tahoma" w:cs="Tahoma"/>
          <w:sz w:val="22"/>
          <w:szCs w:val="22"/>
        </w:rPr>
        <w:t>systemową malowaną proszkowo</w:t>
      </w:r>
      <w:r w:rsidR="005C23A4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 kolorze szarym</w:t>
      </w:r>
      <w:r w:rsidR="005C23A4" w:rsidRPr="00317E8C">
        <w:rPr>
          <w:rFonts w:ascii="Tahoma" w:hAnsi="Tahoma" w:cs="Tahoma"/>
          <w:sz w:val="22"/>
          <w:szCs w:val="22"/>
        </w:rPr>
        <w:t>, klamką wykonaną ze stali szczotkowanej wyoblonej w kierunki drzwi (bez ostrego zakończenia).</w:t>
      </w:r>
    </w:p>
    <w:p w:rsidR="005C23A4" w:rsidRPr="00317E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5C23A4" w:rsidRPr="00317E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Wszystkie drzwi maja być wyposażone w zamek z wkładką na klucz. </w:t>
      </w:r>
    </w:p>
    <w:p w:rsidR="008F3D45" w:rsidRPr="00317E8C" w:rsidRDefault="008F3D45" w:rsidP="008F3D45">
      <w:pPr>
        <w:pStyle w:val="Bezodstpw"/>
        <w:spacing w:line="276" w:lineRule="auto"/>
        <w:ind w:left="1224"/>
        <w:jc w:val="both"/>
        <w:rPr>
          <w:rFonts w:ascii="Tahoma" w:hAnsi="Tahoma" w:cs="Tahoma"/>
          <w:b/>
          <w:sz w:val="22"/>
          <w:szCs w:val="22"/>
        </w:rPr>
      </w:pPr>
    </w:p>
    <w:p w:rsidR="005C23A4" w:rsidRPr="00317E8C" w:rsidRDefault="005C23A4" w:rsidP="005C23A4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Wymiana parapetów</w:t>
      </w:r>
    </w:p>
    <w:p w:rsidR="005C23A4" w:rsidRPr="00317E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C54927" w:rsidRPr="00317E8C" w:rsidRDefault="00C54927" w:rsidP="00C54927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We wszystkich pomieszczeniach należy wymienić parapety na nowe wykonane z </w:t>
      </w:r>
      <w:r w:rsidR="00B83394" w:rsidRPr="00317E8C">
        <w:rPr>
          <w:rFonts w:ascii="Tahoma" w:hAnsi="Tahoma" w:cs="Tahoma"/>
          <w:sz w:val="22"/>
          <w:szCs w:val="22"/>
        </w:rPr>
        <w:t>konglomeratu</w:t>
      </w:r>
      <w:r w:rsidRPr="00317E8C">
        <w:rPr>
          <w:rFonts w:ascii="Tahoma" w:hAnsi="Tahoma" w:cs="Tahoma"/>
          <w:sz w:val="22"/>
          <w:szCs w:val="22"/>
        </w:rPr>
        <w:t xml:space="preserve"> </w:t>
      </w:r>
      <w:r w:rsidR="00B070EE" w:rsidRPr="00317E8C">
        <w:rPr>
          <w:rFonts w:ascii="Tahoma" w:hAnsi="Tahoma" w:cs="Tahoma"/>
          <w:sz w:val="22"/>
          <w:szCs w:val="22"/>
        </w:rPr>
        <w:t>o grubości minimum 3cm w odci</w:t>
      </w:r>
      <w:r w:rsidRPr="00317E8C">
        <w:rPr>
          <w:rFonts w:ascii="Tahoma" w:hAnsi="Tahoma" w:cs="Tahoma"/>
          <w:sz w:val="22"/>
          <w:szCs w:val="22"/>
        </w:rPr>
        <w:t xml:space="preserve">eniu białym. </w:t>
      </w:r>
    </w:p>
    <w:p w:rsidR="005C23A4" w:rsidRPr="00317E8C" w:rsidRDefault="005C23A4" w:rsidP="005C23A4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6C5343" w:rsidRPr="00317E8C" w:rsidRDefault="006C5343" w:rsidP="00D52F6F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Instalacje</w:t>
      </w:r>
      <w:r w:rsidR="00944724" w:rsidRPr="00317E8C">
        <w:rPr>
          <w:rFonts w:ascii="Tahoma" w:hAnsi="Tahoma" w:cs="Tahoma"/>
          <w:b/>
          <w:sz w:val="22"/>
          <w:szCs w:val="22"/>
        </w:rPr>
        <w:t xml:space="preserve"> </w:t>
      </w:r>
      <w:r w:rsidRPr="00317E8C">
        <w:rPr>
          <w:rFonts w:ascii="Tahoma" w:hAnsi="Tahoma" w:cs="Tahoma"/>
          <w:b/>
          <w:sz w:val="22"/>
          <w:szCs w:val="22"/>
        </w:rPr>
        <w:t>elektryczne</w:t>
      </w:r>
      <w:r w:rsidR="00E57C53" w:rsidRPr="00317E8C">
        <w:rPr>
          <w:rFonts w:ascii="Tahoma" w:hAnsi="Tahoma" w:cs="Tahoma"/>
          <w:b/>
          <w:sz w:val="22"/>
          <w:szCs w:val="22"/>
        </w:rPr>
        <w:t xml:space="preserve"> </w:t>
      </w:r>
      <w:r w:rsidR="00B83394" w:rsidRPr="00317E8C">
        <w:rPr>
          <w:rFonts w:ascii="Tahoma" w:hAnsi="Tahoma" w:cs="Tahoma"/>
          <w:b/>
          <w:sz w:val="22"/>
          <w:szCs w:val="22"/>
        </w:rPr>
        <w:t>oraz co.</w:t>
      </w:r>
    </w:p>
    <w:p w:rsidR="00B420E6" w:rsidRPr="00317E8C" w:rsidRDefault="00B420E6" w:rsidP="00D52F6F">
      <w:pPr>
        <w:pStyle w:val="Bezodstpw"/>
        <w:spacing w:line="276" w:lineRule="auto"/>
        <w:ind w:left="1224"/>
        <w:jc w:val="both"/>
        <w:rPr>
          <w:rFonts w:ascii="Tahoma" w:hAnsi="Tahoma" w:cs="Tahoma"/>
          <w:sz w:val="22"/>
          <w:szCs w:val="22"/>
        </w:rPr>
      </w:pPr>
    </w:p>
    <w:p w:rsidR="00E57C53" w:rsidRPr="00317E8C" w:rsidRDefault="00B83394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Inwestycja przewiduje wymianę instalacji elektrycznej </w:t>
      </w:r>
      <w:r w:rsidR="0043747C" w:rsidRPr="00317E8C">
        <w:rPr>
          <w:rFonts w:ascii="Tahoma" w:hAnsi="Tahoma" w:cs="Tahoma"/>
          <w:sz w:val="22"/>
          <w:szCs w:val="22"/>
        </w:rPr>
        <w:t xml:space="preserve">w przedmiotowych pomieszczeniach. </w:t>
      </w:r>
      <w:r w:rsidR="007716F4" w:rsidRPr="00317E8C">
        <w:rPr>
          <w:rFonts w:ascii="Tahoma" w:hAnsi="Tahoma" w:cs="Tahoma"/>
          <w:sz w:val="22"/>
          <w:szCs w:val="22"/>
        </w:rPr>
        <w:t>N</w:t>
      </w:r>
      <w:r w:rsidR="0043747C" w:rsidRPr="00317E8C">
        <w:rPr>
          <w:rFonts w:ascii="Tahoma" w:hAnsi="Tahoma" w:cs="Tahoma"/>
          <w:sz w:val="22"/>
          <w:szCs w:val="22"/>
        </w:rPr>
        <w:t xml:space="preserve">ależy zamontować lampy </w:t>
      </w:r>
      <w:proofErr w:type="spellStart"/>
      <w:r w:rsidR="0043747C" w:rsidRPr="00317E8C">
        <w:rPr>
          <w:rFonts w:ascii="Tahoma" w:hAnsi="Tahoma" w:cs="Tahoma"/>
          <w:sz w:val="22"/>
          <w:szCs w:val="22"/>
        </w:rPr>
        <w:t>Led</w:t>
      </w:r>
      <w:proofErr w:type="spellEnd"/>
      <w:r w:rsidR="007716F4" w:rsidRPr="00317E8C">
        <w:rPr>
          <w:rFonts w:ascii="Tahoma" w:hAnsi="Tahoma" w:cs="Tahoma"/>
          <w:sz w:val="22"/>
          <w:szCs w:val="22"/>
        </w:rPr>
        <w:t>,</w:t>
      </w:r>
      <w:r w:rsidR="0043747C" w:rsidRPr="00317E8C">
        <w:rPr>
          <w:rFonts w:ascii="Tahoma" w:hAnsi="Tahoma" w:cs="Tahoma"/>
          <w:sz w:val="22"/>
          <w:szCs w:val="22"/>
        </w:rPr>
        <w:t xml:space="preserve"> z uwagi na sufit z płyt GKF lampy muszą być natynkowe.</w:t>
      </w:r>
    </w:p>
    <w:p w:rsidR="0043747C" w:rsidRPr="00317E8C" w:rsidRDefault="0043747C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Ilość punktów oświetleniowych oraz gniazdek należy przyjąć zgodnie </w:t>
      </w:r>
      <w:r w:rsidRPr="00317E8C">
        <w:rPr>
          <w:rFonts w:ascii="Tahoma" w:hAnsi="Tahoma" w:cs="Tahoma"/>
          <w:sz w:val="22"/>
          <w:szCs w:val="22"/>
        </w:rPr>
        <w:br/>
        <w:t>z przedmiarem, lokalizację ustalić z zmawiającym.</w:t>
      </w:r>
    </w:p>
    <w:p w:rsidR="0043747C" w:rsidRPr="00317E8C" w:rsidRDefault="00DF347C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Projekt zakłada wymianę grzejników wraz ze zmianą ich lokalizacji. Ilości należy przyjąć zgodnie z przedmiarem.</w:t>
      </w:r>
    </w:p>
    <w:p w:rsidR="00BD0AD8" w:rsidRPr="00317E8C" w:rsidRDefault="00BD0AD8" w:rsidP="00BD0AD8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DC5D40" w:rsidRPr="00317E8C" w:rsidRDefault="00DC5D40" w:rsidP="00DC5D40">
      <w:pPr>
        <w:pStyle w:val="Bezodstpw"/>
        <w:numPr>
          <w:ilvl w:val="2"/>
          <w:numId w:val="6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Wymagania do instalacji elektrycznej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:rsidR="00DC5D40" w:rsidRPr="00317E8C" w:rsidRDefault="00DC5D40" w:rsidP="00DC5D40">
      <w:pPr>
        <w:pStyle w:val="Akapitzlist"/>
        <w:numPr>
          <w:ilvl w:val="0"/>
          <w:numId w:val="26"/>
        </w:numPr>
        <w:spacing w:after="160" w:line="259" w:lineRule="auto"/>
        <w:rPr>
          <w:rFonts w:ascii="Tahoma" w:hAnsi="Tahoma" w:cs="Tahoma"/>
          <w:b/>
          <w:bCs/>
        </w:rPr>
      </w:pPr>
      <w:r w:rsidRPr="00317E8C">
        <w:rPr>
          <w:rFonts w:ascii="Tahoma" w:hAnsi="Tahoma" w:cs="Tahoma"/>
          <w:b/>
          <w:bCs/>
        </w:rPr>
        <w:t>OPRAWY OŚWIETLENIOWE</w:t>
      </w:r>
    </w:p>
    <w:p w:rsidR="00DC5D40" w:rsidRPr="00317E8C" w:rsidRDefault="00DC5D40" w:rsidP="00DC5D40">
      <w:pPr>
        <w:pStyle w:val="Akapitzlist"/>
        <w:rPr>
          <w:rFonts w:ascii="Tahoma" w:hAnsi="Tahoma" w:cs="Tahoma"/>
        </w:rPr>
      </w:pPr>
    </w:p>
    <w:p w:rsidR="00DC5D40" w:rsidRPr="00317E8C" w:rsidRDefault="00DC5D40" w:rsidP="00DC5D40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Oprawy powinny zawierać rozwiązania oświetleniowe, które zapewniają wysokiej jakości światło przy niskim zużyciu energii i niewielkich kosztach konserwacji oraz powinny być zgodne z normami oświetleniowymi dla biur. </w:t>
      </w:r>
    </w:p>
    <w:p w:rsidR="00DC5D40" w:rsidRPr="00317E8C" w:rsidRDefault="00DC5D40" w:rsidP="00DC5D40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Światło powinno być wystarczająco jasne do pracy, ale nie zbyt jasne, aby nie powodować dyskomfortu UGR powinna wynosić &lt;19.</w:t>
      </w:r>
    </w:p>
    <w:p w:rsidR="00DC5D40" w:rsidRPr="00317E8C" w:rsidRDefault="00DC5D40" w:rsidP="00DC5D40">
      <w:pPr>
        <w:pStyle w:val="Bezodstpw"/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DC5D40" w:rsidRPr="00317E8C" w:rsidRDefault="00DC5D40" w:rsidP="00DC5D40">
      <w:pPr>
        <w:pStyle w:val="Bezodstpw"/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Dane techniczne oświetlenia: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Strumień Świetlny 3100lm, 3600lm, 4300lm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Nasycony czerwony (R9) &lt;50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Skorelowana Temperatura Barwowa (Nom) 4000 K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Skuteczność Świetlna (znamionowa) (Nom) 125 </w:t>
      </w:r>
      <w:proofErr w:type="spellStart"/>
      <w:r w:rsidRPr="00317E8C">
        <w:rPr>
          <w:rFonts w:ascii="Tahoma" w:hAnsi="Tahoma" w:cs="Tahoma"/>
          <w:sz w:val="22"/>
          <w:szCs w:val="22"/>
        </w:rPr>
        <w:t>lm</w:t>
      </w:r>
      <w:proofErr w:type="spellEnd"/>
      <w:r w:rsidRPr="00317E8C">
        <w:rPr>
          <w:rFonts w:ascii="Tahoma" w:hAnsi="Tahoma" w:cs="Tahoma"/>
          <w:sz w:val="22"/>
          <w:szCs w:val="22"/>
        </w:rPr>
        <w:t>/W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Wskaźnik oddawania barw (CRI) ≥80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Wartość migotania (</w:t>
      </w:r>
      <w:proofErr w:type="spellStart"/>
      <w:r w:rsidRPr="00317E8C">
        <w:rPr>
          <w:rFonts w:ascii="Tahoma" w:hAnsi="Tahoma" w:cs="Tahoma"/>
          <w:sz w:val="22"/>
          <w:szCs w:val="22"/>
        </w:rPr>
        <w:t>PstLM</w:t>
      </w:r>
      <w:proofErr w:type="spellEnd"/>
      <w:r w:rsidRPr="00317E8C">
        <w:rPr>
          <w:rFonts w:ascii="Tahoma" w:hAnsi="Tahoma" w:cs="Tahoma"/>
          <w:sz w:val="22"/>
          <w:szCs w:val="22"/>
        </w:rPr>
        <w:t>) 1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Wartość efektu stroboskopowego (SVM) 0,4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Typ optyki Kąt rozsyłu światła: 90°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Kąt rozsyłu światła oprawy 90°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Eksploatacja i połączenie elektryczne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Napięcie wejściowe 220-240 V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Częstotliwość linii 50 </w:t>
      </w:r>
      <w:proofErr w:type="spellStart"/>
      <w:r w:rsidRPr="00317E8C">
        <w:rPr>
          <w:rFonts w:ascii="Tahoma" w:hAnsi="Tahoma" w:cs="Tahoma"/>
          <w:sz w:val="22"/>
          <w:szCs w:val="22"/>
        </w:rPr>
        <w:t>or</w:t>
      </w:r>
      <w:proofErr w:type="spellEnd"/>
      <w:r w:rsidRPr="00317E8C">
        <w:rPr>
          <w:rFonts w:ascii="Tahoma" w:hAnsi="Tahoma" w:cs="Tahoma"/>
          <w:sz w:val="22"/>
          <w:szCs w:val="22"/>
        </w:rPr>
        <w:t xml:space="preserve"> 60 Hz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Częstotliwość wejściowa 50 lub 60 Hz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Prąd rozruchowy 19,7 A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Czas rozruchu 0,242 </w:t>
      </w:r>
      <w:proofErr w:type="spellStart"/>
      <w:r w:rsidRPr="00317E8C">
        <w:rPr>
          <w:rFonts w:ascii="Tahoma" w:hAnsi="Tahoma" w:cs="Tahoma"/>
          <w:sz w:val="22"/>
          <w:szCs w:val="22"/>
        </w:rPr>
        <w:t>ms</w:t>
      </w:r>
      <w:proofErr w:type="spellEnd"/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Zużycie Energii 34,5 28,5 24,5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W Współczynnik mocy (ułamek) 0.9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Wydajność wraz z upływem czasu (zgodna z normami IEC)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Wskaźnik awaryjności osprzętu sterującego przy medianie 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okresu użytkowania 50 000 godz. 5 %</w:t>
      </w:r>
    </w:p>
    <w:p w:rsidR="00DC5D40" w:rsidRPr="00317E8C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Utrzymanie strumienia świetlnego przy medianie okresu użytkowania* 50 000 godz. L90</w:t>
      </w:r>
    </w:p>
    <w:p w:rsidR="00DC5D40" w:rsidRDefault="00DC5D40" w:rsidP="00DC5D40">
      <w:pPr>
        <w:pStyle w:val="Bezodstpw"/>
        <w:numPr>
          <w:ilvl w:val="0"/>
          <w:numId w:val="28"/>
        </w:numPr>
        <w:spacing w:line="276" w:lineRule="auto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Utrzymanie strumienia świetlnego przy medianie okresu użytkowania* 100 000 godz. L75</w:t>
      </w:r>
    </w:p>
    <w:p w:rsidR="00C63E8A" w:rsidRDefault="00C63E8A" w:rsidP="00C63E8A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C63E8A" w:rsidRDefault="00C63E8A" w:rsidP="00C63E8A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C63E8A" w:rsidRPr="00317E8C" w:rsidRDefault="00C63E8A" w:rsidP="00C63E8A">
      <w:pPr>
        <w:pStyle w:val="Bezodstpw"/>
        <w:spacing w:line="276" w:lineRule="auto"/>
        <w:rPr>
          <w:rFonts w:ascii="Tahoma" w:hAnsi="Tahoma" w:cs="Tahoma"/>
          <w:sz w:val="22"/>
          <w:szCs w:val="22"/>
        </w:rPr>
      </w:pPr>
    </w:p>
    <w:p w:rsidR="00DC5D40" w:rsidRPr="00317E8C" w:rsidRDefault="00DC5D40" w:rsidP="00DC5D40">
      <w:pPr>
        <w:pStyle w:val="Akapitzlist"/>
        <w:numPr>
          <w:ilvl w:val="0"/>
          <w:numId w:val="26"/>
        </w:numPr>
        <w:spacing w:after="160" w:line="259" w:lineRule="auto"/>
        <w:rPr>
          <w:rFonts w:ascii="Tahoma" w:hAnsi="Tahoma" w:cs="Tahoma"/>
          <w:b/>
          <w:bCs/>
        </w:rPr>
      </w:pPr>
      <w:r w:rsidRPr="00317E8C">
        <w:rPr>
          <w:rFonts w:ascii="Tahoma" w:hAnsi="Tahoma" w:cs="Tahoma"/>
          <w:b/>
          <w:bCs/>
        </w:rPr>
        <w:t>GNIAZDA/ WŁĄCZNIKI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  <w:t xml:space="preserve">Gniazda oraz włączniki powinny wyróżniać się funkcjonalnością oraz prostotą obsługi </w:t>
      </w:r>
      <w:r w:rsidR="00236803" w:rsidRPr="00317E8C">
        <w:rPr>
          <w:rFonts w:ascii="Tahoma" w:hAnsi="Tahoma" w:cs="Tahoma"/>
          <w:sz w:val="22"/>
          <w:szCs w:val="22"/>
        </w:rPr>
        <w:br/>
      </w:r>
      <w:r w:rsidRPr="00317E8C">
        <w:rPr>
          <w:rFonts w:ascii="Tahoma" w:hAnsi="Tahoma" w:cs="Tahoma"/>
          <w:sz w:val="22"/>
          <w:szCs w:val="22"/>
        </w:rPr>
        <w:t>i montażu. Umożliwiać łatwy dostęp do zacisków, a profilowane zaciski ułatwiać podłączenie. Montaż gniazda do puszki za pomocą pazurków rozporowych lub wkrętów.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 xml:space="preserve">Gniazda stopień ochrony IP 20 w pomieszczeniach wilgotnych IP44. Przystosowanie są do 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napięcia 230V przy obciążalności 16A</w:t>
      </w:r>
      <w:r w:rsidR="00236803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Włączniki stopień ochrony IP 20 w pomieszczeniach wilgotnych IP44. Przystosowanie są do napięcia 230V przy obciążalności 10A</w:t>
      </w:r>
      <w:r w:rsidR="00236803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DC5D40" w:rsidP="00DC5D40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Gniazd i wyłączniki powinny być wykonane z duroplastu , który zapewnia wysoka odporność na zarysowania</w:t>
      </w:r>
      <w:r w:rsidR="00236803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DC5D40" w:rsidP="00DC5D40">
      <w:pPr>
        <w:pStyle w:val="Akapitzlist"/>
        <w:rPr>
          <w:rFonts w:ascii="Tahoma" w:hAnsi="Tahoma" w:cs="Tahoma"/>
        </w:rPr>
      </w:pPr>
    </w:p>
    <w:p w:rsidR="00DC5D40" w:rsidRPr="00317E8C" w:rsidRDefault="00DC5D40" w:rsidP="00DC5D40">
      <w:pPr>
        <w:pStyle w:val="Akapitzlist"/>
        <w:numPr>
          <w:ilvl w:val="0"/>
          <w:numId w:val="26"/>
        </w:numPr>
        <w:spacing w:after="160" w:line="259" w:lineRule="auto"/>
        <w:rPr>
          <w:rFonts w:ascii="Tahoma" w:hAnsi="Tahoma" w:cs="Tahoma"/>
          <w:b/>
          <w:bCs/>
        </w:rPr>
      </w:pPr>
      <w:r w:rsidRPr="00317E8C">
        <w:rPr>
          <w:rFonts w:ascii="Tahoma" w:hAnsi="Tahoma" w:cs="Tahoma"/>
          <w:b/>
          <w:bCs/>
        </w:rPr>
        <w:t>RJ45</w:t>
      </w:r>
    </w:p>
    <w:p w:rsidR="00DC5D40" w:rsidRPr="00317E8C" w:rsidRDefault="00236803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DC5D40" w:rsidRPr="00317E8C">
        <w:rPr>
          <w:rFonts w:ascii="Tahoma" w:hAnsi="Tahoma" w:cs="Tahoma"/>
          <w:sz w:val="22"/>
          <w:szCs w:val="22"/>
        </w:rPr>
        <w:t xml:space="preserve">Ekranowane gniazdo modularne typu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Keystone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 xml:space="preserve"> Jack kategorii 8.1, to najwyższej jakości moduł w rozwiązaniu RJ45, pozwalający uzyskać możliwość transmisyjną toru na poziomie 40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Gb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 xml:space="preserve">/s, przy częstotliwościach pracy do 2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GHz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236803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DC5D40" w:rsidRPr="00317E8C">
        <w:rPr>
          <w:rFonts w:ascii="Tahoma" w:hAnsi="Tahoma" w:cs="Tahoma"/>
          <w:sz w:val="22"/>
          <w:szCs w:val="22"/>
        </w:rPr>
        <w:t>Zgodnie z międzynarodowymi normami branżowymi ISO/IEC 11801 oraz EN 50173 moduły 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WireArte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 xml:space="preserve"> DATAPOWER wstecznie kompatybilne z interfejsem RJ45 dla wszystkich dotychczasowych kategorii: 6A, 6, 5E, 5. Gniazda powinny pozwalać nie tylko na stosowanie w torach niższych kategorii bez utraty jakości działania toru transmisyjnego ale w przypadku stosowania z komponentami niższych klas wydatnie podnosić jego parametry. </w:t>
      </w:r>
    </w:p>
    <w:p w:rsidR="00DC5D40" w:rsidRPr="00317E8C" w:rsidRDefault="00236803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DC5D40" w:rsidRPr="00317E8C">
        <w:rPr>
          <w:rFonts w:ascii="Tahoma" w:hAnsi="Tahoma" w:cs="Tahoma"/>
          <w:sz w:val="22"/>
          <w:szCs w:val="22"/>
        </w:rPr>
        <w:t xml:space="preserve">Gniazda, odporne na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mikrodrgania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 xml:space="preserve">, szczególnie powinny być min. dedykowane do obsługi szaf serwerowych, przełączników, szerokiej gamy urządzeń w centrach danych </w:t>
      </w:r>
      <w:r w:rsidRPr="00317E8C">
        <w:rPr>
          <w:rFonts w:ascii="Tahoma" w:hAnsi="Tahoma" w:cs="Tahoma"/>
          <w:sz w:val="22"/>
          <w:szCs w:val="22"/>
        </w:rPr>
        <w:br/>
      </w:r>
      <w:r w:rsidR="00DC5D40" w:rsidRPr="00317E8C">
        <w:rPr>
          <w:rFonts w:ascii="Tahoma" w:hAnsi="Tahoma" w:cs="Tahoma"/>
          <w:sz w:val="22"/>
          <w:szCs w:val="22"/>
        </w:rPr>
        <w:t xml:space="preserve">i punktach dystrybucyjnych. Cynkowa obudowa, odlewana ciśnieniowo, skutecznie eliminować przesłuchy obce. Smukły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korpuspowinien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 xml:space="preserve"> pozwalać na stosowanie w panelach wysokiej gęstości zabudowy np. z panelem przelotowym 48-portowym zajmującym tylko jedno pole w jednostce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rack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236803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DC5D40" w:rsidRPr="00317E8C">
        <w:rPr>
          <w:rFonts w:ascii="Tahoma" w:hAnsi="Tahoma" w:cs="Tahoma"/>
          <w:sz w:val="22"/>
          <w:szCs w:val="22"/>
        </w:rPr>
        <w:t xml:space="preserve">Moduły powinno terminować się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beznarzędziowo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>, poprzez jeden ruch zamykający obudowę modułu na rozszytym kablu, co powoduje zarobienie wszystkich ośmiu żył kabla jednocześnie na złączu IDC. Metoda ta gwarantuje zakończenie wszystkich żył z tą samą siłą docisku. Nie mniej jednak gniazda można terminować metodą klasyczną, narzędziem do złącz IDC.</w:t>
      </w:r>
    </w:p>
    <w:tbl>
      <w:tblPr>
        <w:tblW w:w="95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2"/>
        <w:gridCol w:w="486"/>
        <w:gridCol w:w="5251"/>
        <w:gridCol w:w="1943"/>
      </w:tblGrid>
      <w:tr w:rsidR="00DC5D40" w:rsidRPr="00317E8C" w:rsidTr="00236803">
        <w:trPr>
          <w:gridAfter w:val="1"/>
          <w:wAfter w:w="1942" w:type="dxa"/>
          <w:trHeight w:val="495"/>
          <w:tblHeader/>
        </w:trPr>
        <w:tc>
          <w:tcPr>
            <w:tcW w:w="0" w:type="auto"/>
            <w:gridSpan w:val="3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OGÓLNE</w:t>
            </w:r>
          </w:p>
        </w:tc>
      </w:tr>
      <w:tr w:rsidR="00DC5D40" w:rsidRPr="00317E8C" w:rsidTr="00236803">
        <w:trPr>
          <w:gridAfter w:val="1"/>
          <w:wAfter w:w="1943" w:type="dxa"/>
          <w:trHeight w:val="495"/>
        </w:trPr>
        <w:tc>
          <w:tcPr>
            <w:tcW w:w="191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Kategoria</w:t>
            </w:r>
          </w:p>
        </w:tc>
        <w:tc>
          <w:tcPr>
            <w:tcW w:w="5737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8</w:t>
            </w:r>
          </w:p>
        </w:tc>
      </w:tr>
      <w:tr w:rsidR="00DC5D40" w:rsidRPr="00317E8C" w:rsidTr="00236803">
        <w:trPr>
          <w:gridAfter w:val="1"/>
          <w:wAfter w:w="1943" w:type="dxa"/>
          <w:trHeight w:val="506"/>
        </w:trPr>
        <w:tc>
          <w:tcPr>
            <w:tcW w:w="191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Klasa</w:t>
            </w:r>
          </w:p>
        </w:tc>
        <w:tc>
          <w:tcPr>
            <w:tcW w:w="5737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I 2000MHz / 40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Gb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/s</w:t>
            </w:r>
          </w:p>
        </w:tc>
      </w:tr>
      <w:tr w:rsidR="00DC5D40" w:rsidRPr="00317E8C" w:rsidTr="00236803">
        <w:trPr>
          <w:gridAfter w:val="1"/>
          <w:wAfter w:w="1943" w:type="dxa"/>
          <w:trHeight w:val="495"/>
        </w:trPr>
        <w:tc>
          <w:tcPr>
            <w:tcW w:w="191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Ekran</w:t>
            </w:r>
          </w:p>
        </w:tc>
        <w:tc>
          <w:tcPr>
            <w:tcW w:w="5737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tak</w:t>
            </w:r>
          </w:p>
        </w:tc>
      </w:tr>
      <w:tr w:rsidR="00DC5D40" w:rsidRPr="00317E8C" w:rsidTr="00236803">
        <w:trPr>
          <w:gridAfter w:val="1"/>
          <w:wAfter w:w="1943" w:type="dxa"/>
          <w:trHeight w:val="495"/>
        </w:trPr>
        <w:tc>
          <w:tcPr>
            <w:tcW w:w="1912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Rodzaj</w:t>
            </w:r>
          </w:p>
        </w:tc>
        <w:tc>
          <w:tcPr>
            <w:tcW w:w="5737" w:type="dxa"/>
            <w:gridSpan w:val="2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beznarzędziowy</w:t>
            </w:r>
            <w:proofErr w:type="spellEnd"/>
          </w:p>
        </w:tc>
      </w:tr>
      <w:tr w:rsidR="00DC5D40" w:rsidRPr="00317E8C" w:rsidTr="00236803">
        <w:trPr>
          <w:trHeight w:val="525"/>
          <w:tblHeader/>
        </w:trPr>
        <w:tc>
          <w:tcPr>
            <w:tcW w:w="0" w:type="auto"/>
            <w:gridSpan w:val="4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PARAMETRY ELEKTRYCZNE</w:t>
            </w:r>
          </w:p>
        </w:tc>
      </w:tr>
      <w:tr w:rsidR="00DC5D40" w:rsidRPr="00317E8C" w:rsidTr="00236803">
        <w:trPr>
          <w:trHeight w:val="525"/>
        </w:trPr>
        <w:tc>
          <w:tcPr>
            <w:tcW w:w="2398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Maks. wartość prądu</w:t>
            </w:r>
          </w:p>
        </w:tc>
        <w:tc>
          <w:tcPr>
            <w:tcW w:w="7194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1,5 A</w:t>
            </w:r>
          </w:p>
        </w:tc>
      </w:tr>
      <w:tr w:rsidR="00DC5D40" w:rsidRPr="00317E8C" w:rsidTr="00236803">
        <w:trPr>
          <w:trHeight w:val="536"/>
        </w:trPr>
        <w:tc>
          <w:tcPr>
            <w:tcW w:w="23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Rezystancja izolacji</w:t>
            </w:r>
          </w:p>
        </w:tc>
        <w:tc>
          <w:tcPr>
            <w:tcW w:w="7194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500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MΩ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@ 100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Vdc</w:t>
            </w:r>
            <w:proofErr w:type="spellEnd"/>
          </w:p>
        </w:tc>
      </w:tr>
      <w:tr w:rsidR="00DC5D40" w:rsidRPr="00317E8C" w:rsidTr="00236803">
        <w:trPr>
          <w:trHeight w:val="525"/>
        </w:trPr>
        <w:tc>
          <w:tcPr>
            <w:tcW w:w="2398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Odporność napięciowa</w:t>
            </w:r>
          </w:p>
        </w:tc>
        <w:tc>
          <w:tcPr>
            <w:tcW w:w="7194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1000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Vac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RMS @60Hz przez 60s</w:t>
            </w:r>
          </w:p>
        </w:tc>
      </w:tr>
      <w:tr w:rsidR="00DC5D40" w:rsidRPr="00317E8C" w:rsidTr="00236803">
        <w:trPr>
          <w:trHeight w:val="525"/>
        </w:trPr>
        <w:tc>
          <w:tcPr>
            <w:tcW w:w="23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Rezystancja styków</w:t>
            </w:r>
          </w:p>
        </w:tc>
        <w:tc>
          <w:tcPr>
            <w:tcW w:w="7194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20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mΩ</w:t>
            </w:r>
            <w:proofErr w:type="spellEnd"/>
          </w:p>
        </w:tc>
      </w:tr>
      <w:tr w:rsidR="00DC5D40" w:rsidRPr="00317E8C" w:rsidTr="00236803">
        <w:trPr>
          <w:trHeight w:val="525"/>
        </w:trPr>
        <w:tc>
          <w:tcPr>
            <w:tcW w:w="2398" w:type="dxa"/>
            <w:gridSpan w:val="2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Rezystancja noży IDC</w:t>
            </w:r>
          </w:p>
        </w:tc>
        <w:tc>
          <w:tcPr>
            <w:tcW w:w="7194" w:type="dxa"/>
            <w:gridSpan w:val="2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2,5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mΩ</w:t>
            </w:r>
            <w:proofErr w:type="spellEnd"/>
          </w:p>
        </w:tc>
      </w:tr>
    </w:tbl>
    <w:p w:rsidR="00DC5D40" w:rsidRPr="00317E8C" w:rsidRDefault="00DC5D40" w:rsidP="00DC5D40">
      <w:pPr>
        <w:rPr>
          <w:rFonts w:ascii="Tahoma" w:hAnsi="Tahoma" w:cs="Tahoma"/>
        </w:rPr>
      </w:pPr>
    </w:p>
    <w:tbl>
      <w:tblPr>
        <w:tblW w:w="96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4"/>
        <w:gridCol w:w="7213"/>
      </w:tblGrid>
      <w:tr w:rsidR="00DC5D40" w:rsidRPr="00317E8C" w:rsidTr="00236803">
        <w:trPr>
          <w:trHeight w:val="679"/>
          <w:tblHeader/>
        </w:trPr>
        <w:tc>
          <w:tcPr>
            <w:tcW w:w="0" w:type="auto"/>
            <w:gridSpan w:val="2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ZASILANIE UPOE</w:t>
            </w:r>
          </w:p>
        </w:tc>
      </w:tr>
      <w:tr w:rsidR="00DC5D40" w:rsidRPr="00317E8C" w:rsidTr="00236803">
        <w:trPr>
          <w:trHeight w:val="679"/>
        </w:trPr>
        <w:tc>
          <w:tcPr>
            <w:tcW w:w="2404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Rodzaj</w:t>
            </w:r>
          </w:p>
        </w:tc>
        <w:tc>
          <w:tcPr>
            <w:tcW w:w="7213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UPoE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(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PoE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++) / 802.3bt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Type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3</w:t>
            </w:r>
          </w:p>
        </w:tc>
      </w:tr>
    </w:tbl>
    <w:p w:rsidR="00DC5D40" w:rsidRPr="00317E8C" w:rsidRDefault="00DC5D40" w:rsidP="00DC5D40">
      <w:pPr>
        <w:spacing w:after="0" w:line="240" w:lineRule="auto"/>
        <w:rPr>
          <w:rFonts w:ascii="Tahoma" w:eastAsia="Times New Roman" w:hAnsi="Tahoma" w:cs="Tahoma"/>
          <w:vanish/>
          <w:lang w:eastAsia="pl-PL"/>
        </w:rPr>
      </w:pPr>
    </w:p>
    <w:tbl>
      <w:tblPr>
        <w:tblW w:w="96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4"/>
        <w:gridCol w:w="7212"/>
      </w:tblGrid>
      <w:tr w:rsidR="00DC5D40" w:rsidRPr="00317E8C" w:rsidTr="00236803">
        <w:trPr>
          <w:trHeight w:val="568"/>
          <w:tblHeader/>
        </w:trPr>
        <w:tc>
          <w:tcPr>
            <w:tcW w:w="0" w:type="auto"/>
            <w:gridSpan w:val="2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ZAKRES TEMPERATUR</w:t>
            </w:r>
          </w:p>
        </w:tc>
      </w:tr>
      <w:tr w:rsidR="00DC5D40" w:rsidRPr="00317E8C" w:rsidTr="00236803">
        <w:trPr>
          <w:trHeight w:val="568"/>
        </w:trPr>
        <w:tc>
          <w:tcPr>
            <w:tcW w:w="2404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Składowania</w:t>
            </w:r>
          </w:p>
        </w:tc>
        <w:tc>
          <w:tcPr>
            <w:tcW w:w="721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-40</w:t>
            </w:r>
            <w:r w:rsidRPr="00317E8C">
              <w:rPr>
                <w:rFonts w:ascii="Tahoma" w:eastAsia="Times New Roman" w:hAnsi="Tahoma" w:cs="Tahoma"/>
                <w:vertAlign w:val="superscript"/>
                <w:lang w:eastAsia="pl-PL"/>
              </w:rPr>
              <w:t>o</w:t>
            </w:r>
            <w:r w:rsidRPr="00317E8C">
              <w:rPr>
                <w:rFonts w:ascii="Tahoma" w:eastAsia="Times New Roman" w:hAnsi="Tahoma" w:cs="Tahoma"/>
                <w:lang w:eastAsia="pl-PL"/>
              </w:rPr>
              <w:t>C do +70</w:t>
            </w:r>
            <w:r w:rsidRPr="00317E8C">
              <w:rPr>
                <w:rFonts w:ascii="Tahoma" w:eastAsia="Times New Roman" w:hAnsi="Tahoma" w:cs="Tahoma"/>
                <w:vertAlign w:val="superscript"/>
                <w:lang w:eastAsia="pl-PL"/>
              </w:rPr>
              <w:t>o</w:t>
            </w:r>
            <w:r w:rsidRPr="00317E8C">
              <w:rPr>
                <w:rFonts w:ascii="Tahoma" w:eastAsia="Times New Roman" w:hAnsi="Tahoma" w:cs="Tahoma"/>
                <w:lang w:eastAsia="pl-PL"/>
              </w:rPr>
              <w:t>C</w:t>
            </w:r>
          </w:p>
        </w:tc>
      </w:tr>
      <w:tr w:rsidR="00DC5D40" w:rsidRPr="00317E8C" w:rsidTr="00236803">
        <w:trPr>
          <w:trHeight w:val="580"/>
        </w:trPr>
        <w:tc>
          <w:tcPr>
            <w:tcW w:w="2404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Pracy</w:t>
            </w:r>
          </w:p>
        </w:tc>
        <w:tc>
          <w:tcPr>
            <w:tcW w:w="721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-10</w:t>
            </w:r>
            <w:r w:rsidRPr="00317E8C">
              <w:rPr>
                <w:rFonts w:ascii="Tahoma" w:eastAsia="Times New Roman" w:hAnsi="Tahoma" w:cs="Tahoma"/>
                <w:vertAlign w:val="superscript"/>
                <w:lang w:eastAsia="pl-PL"/>
              </w:rPr>
              <w:t>o</w:t>
            </w:r>
            <w:r w:rsidRPr="00317E8C">
              <w:rPr>
                <w:rFonts w:ascii="Tahoma" w:eastAsia="Times New Roman" w:hAnsi="Tahoma" w:cs="Tahoma"/>
                <w:lang w:eastAsia="pl-PL"/>
              </w:rPr>
              <w:t>C do +60</w:t>
            </w:r>
            <w:r w:rsidRPr="00317E8C">
              <w:rPr>
                <w:rFonts w:ascii="Tahoma" w:eastAsia="Times New Roman" w:hAnsi="Tahoma" w:cs="Tahoma"/>
                <w:vertAlign w:val="superscript"/>
                <w:lang w:eastAsia="pl-PL"/>
              </w:rPr>
              <w:t>o</w:t>
            </w:r>
            <w:r w:rsidRPr="00317E8C">
              <w:rPr>
                <w:rFonts w:ascii="Tahoma" w:eastAsia="Times New Roman" w:hAnsi="Tahoma" w:cs="Tahoma"/>
                <w:lang w:eastAsia="pl-PL"/>
              </w:rPr>
              <w:t>C</w:t>
            </w:r>
          </w:p>
        </w:tc>
      </w:tr>
    </w:tbl>
    <w:p w:rsidR="00DC5D40" w:rsidRPr="00317E8C" w:rsidRDefault="00DC5D40" w:rsidP="00DC5D40">
      <w:pPr>
        <w:spacing w:after="0" w:line="240" w:lineRule="auto"/>
        <w:rPr>
          <w:rFonts w:ascii="Tahoma" w:eastAsia="Times New Roman" w:hAnsi="Tahoma" w:cs="Tahoma"/>
          <w:vanish/>
          <w:lang w:eastAsia="pl-PL"/>
        </w:rPr>
      </w:pPr>
    </w:p>
    <w:tbl>
      <w:tblPr>
        <w:tblW w:w="96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3"/>
        <w:gridCol w:w="7240"/>
      </w:tblGrid>
      <w:tr w:rsidR="00DC5D40" w:rsidRPr="00317E8C" w:rsidTr="00236803">
        <w:trPr>
          <w:trHeight w:val="560"/>
          <w:tblHeader/>
        </w:trPr>
        <w:tc>
          <w:tcPr>
            <w:tcW w:w="0" w:type="auto"/>
            <w:gridSpan w:val="2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WILGOTNOŚĆ</w:t>
            </w:r>
          </w:p>
        </w:tc>
      </w:tr>
      <w:tr w:rsidR="00DC5D40" w:rsidRPr="00317E8C" w:rsidTr="00236803">
        <w:trPr>
          <w:trHeight w:val="560"/>
        </w:trPr>
        <w:tc>
          <w:tcPr>
            <w:tcW w:w="2413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Względna</w:t>
            </w:r>
          </w:p>
        </w:tc>
        <w:tc>
          <w:tcPr>
            <w:tcW w:w="7240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85%</w:t>
            </w:r>
          </w:p>
        </w:tc>
      </w:tr>
      <w:tr w:rsidR="00DC5D40" w:rsidRPr="00317E8C" w:rsidTr="00236803">
        <w:trPr>
          <w:trHeight w:val="572"/>
        </w:trPr>
        <w:tc>
          <w:tcPr>
            <w:tcW w:w="2413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Maksymalnie</w:t>
            </w:r>
          </w:p>
        </w:tc>
        <w:tc>
          <w:tcPr>
            <w:tcW w:w="7240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93%</w:t>
            </w:r>
          </w:p>
        </w:tc>
      </w:tr>
    </w:tbl>
    <w:p w:rsidR="00DC5D40" w:rsidRPr="00317E8C" w:rsidRDefault="00DC5D40" w:rsidP="00236803">
      <w:pPr>
        <w:spacing w:after="0"/>
        <w:rPr>
          <w:rFonts w:ascii="Tahoma" w:hAnsi="Tahoma" w:cs="Tahoma"/>
        </w:rPr>
      </w:pPr>
    </w:p>
    <w:p w:rsidR="00DC5D40" w:rsidRPr="00317E8C" w:rsidRDefault="00DC5D40" w:rsidP="00DC5D40">
      <w:pPr>
        <w:pStyle w:val="Akapitzlist"/>
        <w:numPr>
          <w:ilvl w:val="0"/>
          <w:numId w:val="26"/>
        </w:numPr>
        <w:spacing w:after="160" w:line="259" w:lineRule="auto"/>
        <w:rPr>
          <w:rFonts w:ascii="Tahoma" w:hAnsi="Tahoma" w:cs="Tahoma"/>
          <w:b/>
          <w:bCs/>
          <w:u w:val="single"/>
        </w:rPr>
      </w:pPr>
      <w:r w:rsidRPr="00317E8C">
        <w:rPr>
          <w:rFonts w:ascii="Tahoma" w:hAnsi="Tahoma" w:cs="Tahoma"/>
          <w:b/>
          <w:bCs/>
          <w:u w:val="single"/>
        </w:rPr>
        <w:t>KABEL 7 KATEGORIA</w:t>
      </w:r>
    </w:p>
    <w:p w:rsidR="00DC5D40" w:rsidRPr="00317E8C" w:rsidRDefault="00236803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ab/>
      </w:r>
      <w:r w:rsidR="00DC5D40" w:rsidRPr="00317E8C">
        <w:rPr>
          <w:rFonts w:ascii="Tahoma" w:hAnsi="Tahoma" w:cs="Tahoma"/>
          <w:sz w:val="22"/>
          <w:szCs w:val="22"/>
        </w:rPr>
        <w:t xml:space="preserve">Certyfikowany, najwyższej jakości, dedykowany do zastosowań profesjonalnych, podwójnie ekranowany multimedialny kabel teleinformatyczny S/FTP kategorii 7. Wydajności transmisyjna toru to minimum 10Gbit/s (klasa EA), deklarowana częstotliwość pracy 1000 </w:t>
      </w:r>
      <w:proofErr w:type="spellStart"/>
      <w:r w:rsidR="00DC5D40" w:rsidRPr="00317E8C">
        <w:rPr>
          <w:rFonts w:ascii="Tahoma" w:hAnsi="Tahoma" w:cs="Tahoma"/>
          <w:sz w:val="22"/>
          <w:szCs w:val="22"/>
        </w:rPr>
        <w:t>MHz</w:t>
      </w:r>
      <w:proofErr w:type="spellEnd"/>
      <w:r w:rsidR="00DC5D40" w:rsidRPr="00317E8C">
        <w:rPr>
          <w:rFonts w:ascii="Tahoma" w:hAnsi="Tahoma" w:cs="Tahoma"/>
          <w:sz w:val="22"/>
          <w:szCs w:val="22"/>
        </w:rPr>
        <w:t>.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Żyły w pełni miedziane, pary ekranowane folią, ośrodek ekranowany oplotem miedzianym. 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Przewód przeznaczony do pracy w środowisku wysoce narażonym na oddziaływanie zakłóceń elektromagnetycznych.</w:t>
      </w:r>
      <w:r w:rsidRPr="00317E8C">
        <w:rPr>
          <w:rFonts w:ascii="Tahoma" w:hAnsi="Tahoma" w:cs="Tahoma"/>
          <w:sz w:val="22"/>
          <w:szCs w:val="22"/>
        </w:rPr>
        <w:br/>
        <w:t xml:space="preserve">Wysoka jakość produktu powinna być zweryfikowana badaniem w laboratoriach, oraz potwierdzona stosownym dokumentem zgodności z normami branżowymi, </w:t>
      </w:r>
      <w:proofErr w:type="spellStart"/>
      <w:r w:rsidRPr="00317E8C">
        <w:rPr>
          <w:rFonts w:ascii="Tahoma" w:hAnsi="Tahoma" w:cs="Tahoma"/>
          <w:sz w:val="22"/>
          <w:szCs w:val="22"/>
        </w:rPr>
        <w:t>mi.in</w:t>
      </w:r>
      <w:proofErr w:type="spellEnd"/>
      <w:r w:rsidRPr="00317E8C">
        <w:rPr>
          <w:rFonts w:ascii="Tahoma" w:hAnsi="Tahoma" w:cs="Tahoma"/>
          <w:sz w:val="22"/>
          <w:szCs w:val="22"/>
        </w:rPr>
        <w:t>.: ISO/IEC 11801 (norma międzynarodowa, zgodna z wzorowaną na niej normą polską i europejską PN-</w:t>
      </w:r>
      <w:r w:rsidR="00236803" w:rsidRPr="00317E8C">
        <w:rPr>
          <w:rFonts w:ascii="Tahoma" w:hAnsi="Tahoma" w:cs="Tahoma"/>
          <w:sz w:val="22"/>
          <w:szCs w:val="22"/>
        </w:rPr>
        <w:t xml:space="preserve">EN 50173). </w:t>
      </w:r>
      <w:r w:rsidRPr="00317E8C">
        <w:rPr>
          <w:rFonts w:ascii="Tahoma" w:hAnsi="Tahoma" w:cs="Tahoma"/>
          <w:sz w:val="22"/>
          <w:szCs w:val="22"/>
        </w:rPr>
        <w:t>Kable powinny być przeznaczone do wykonywania instalacji wewnętrznych poziomych i pionowych w sieciach teleinformatycznych i CCTV. Produkt powinien pozostawać zgodny z dyrektywą CPR dotyczącą klasyfikacji wyrobów budowlanych pod względem odporności na działanie ognia oraz definiujące metody badań dla przewodów przeznaczonych do instalowania w budynkach.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Przewód w izolacji </w:t>
      </w:r>
      <w:r w:rsidRPr="00317E8C">
        <w:rPr>
          <w:rStyle w:val="Pogrubienie"/>
          <w:rFonts w:ascii="Tahoma" w:hAnsi="Tahoma" w:cs="Tahoma"/>
          <w:sz w:val="22"/>
          <w:szCs w:val="22"/>
        </w:rPr>
        <w:t>trudno zapalnej</w:t>
      </w:r>
      <w:r w:rsidRPr="00317E8C">
        <w:rPr>
          <w:rFonts w:ascii="Tahoma" w:hAnsi="Tahoma" w:cs="Tahoma"/>
          <w:sz w:val="22"/>
          <w:szCs w:val="22"/>
        </w:rPr>
        <w:t xml:space="preserve">, powinien spełniać kryteria </w:t>
      </w:r>
      <w:proofErr w:type="spellStart"/>
      <w:r w:rsidRPr="00317E8C">
        <w:rPr>
          <w:rFonts w:ascii="Tahoma" w:hAnsi="Tahoma" w:cs="Tahoma"/>
          <w:sz w:val="22"/>
          <w:szCs w:val="22"/>
        </w:rPr>
        <w:t>euroklasy</w:t>
      </w:r>
      <w:proofErr w:type="spellEnd"/>
      <w:r w:rsidRPr="00317E8C">
        <w:rPr>
          <w:rFonts w:ascii="Tahoma" w:hAnsi="Tahoma" w:cs="Tahoma"/>
          <w:sz w:val="22"/>
          <w:szCs w:val="22"/>
        </w:rPr>
        <w:t> </w:t>
      </w:r>
      <w:r w:rsidRPr="00317E8C">
        <w:rPr>
          <w:rStyle w:val="Pogrubienie"/>
          <w:rFonts w:ascii="Tahoma" w:hAnsi="Tahoma" w:cs="Tahoma"/>
          <w:sz w:val="22"/>
          <w:szCs w:val="22"/>
        </w:rPr>
        <w:t>B2ca</w:t>
      </w:r>
      <w:r w:rsidRPr="00317E8C">
        <w:rPr>
          <w:rFonts w:ascii="Tahoma" w:hAnsi="Tahoma" w:cs="Tahoma"/>
          <w:sz w:val="22"/>
          <w:szCs w:val="22"/>
        </w:rPr>
        <w:t xml:space="preserve"> zgodnie </w:t>
      </w:r>
      <w:r w:rsidR="00236803" w:rsidRPr="00317E8C">
        <w:rPr>
          <w:rFonts w:ascii="Tahoma" w:hAnsi="Tahoma" w:cs="Tahoma"/>
          <w:sz w:val="22"/>
          <w:szCs w:val="22"/>
        </w:rPr>
        <w:br/>
      </w:r>
      <w:r w:rsidRPr="00317E8C">
        <w:rPr>
          <w:rFonts w:ascii="Tahoma" w:hAnsi="Tahoma" w:cs="Tahoma"/>
          <w:sz w:val="22"/>
          <w:szCs w:val="22"/>
        </w:rPr>
        <w:t>z normą </w:t>
      </w:r>
      <w:r w:rsidRPr="00317E8C">
        <w:rPr>
          <w:rStyle w:val="Pogrubienie"/>
          <w:rFonts w:ascii="Tahoma" w:hAnsi="Tahoma" w:cs="Tahoma"/>
          <w:sz w:val="22"/>
          <w:szCs w:val="22"/>
        </w:rPr>
        <w:t>EN 50575:2014 + A1:2016</w:t>
      </w:r>
      <w:r w:rsidRPr="00317E8C">
        <w:rPr>
          <w:rFonts w:ascii="Tahoma" w:hAnsi="Tahoma" w:cs="Tahoma"/>
          <w:sz w:val="22"/>
          <w:szCs w:val="22"/>
        </w:rPr>
        <w:t xml:space="preserve"> oraz z Rozporządzeniem Parlamentu Europejskiego </w:t>
      </w:r>
      <w:r w:rsidR="00236803" w:rsidRPr="00317E8C">
        <w:rPr>
          <w:rFonts w:ascii="Tahoma" w:hAnsi="Tahoma" w:cs="Tahoma"/>
          <w:sz w:val="22"/>
          <w:szCs w:val="22"/>
        </w:rPr>
        <w:br/>
      </w:r>
      <w:r w:rsidRPr="00317E8C">
        <w:rPr>
          <w:rFonts w:ascii="Tahoma" w:hAnsi="Tahoma" w:cs="Tahoma"/>
          <w:sz w:val="22"/>
          <w:szCs w:val="22"/>
        </w:rPr>
        <w:t>i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Rady (UE) nr </w:t>
      </w:r>
      <w:r w:rsidRPr="00317E8C">
        <w:rPr>
          <w:rStyle w:val="Pogrubienie"/>
          <w:rFonts w:ascii="Tahoma" w:hAnsi="Tahoma" w:cs="Tahoma"/>
          <w:sz w:val="22"/>
          <w:szCs w:val="22"/>
        </w:rPr>
        <w:t>305/2011</w:t>
      </w:r>
      <w:r w:rsidRPr="00317E8C">
        <w:rPr>
          <w:rFonts w:ascii="Tahoma" w:hAnsi="Tahoma" w:cs="Tahoma"/>
          <w:sz w:val="22"/>
          <w:szCs w:val="22"/>
        </w:rPr>
        <w:t xml:space="preserve"> z dnia 9 marca 2011 r. (Construction Products </w:t>
      </w:r>
      <w:proofErr w:type="spellStart"/>
      <w:r w:rsidRPr="00317E8C">
        <w:rPr>
          <w:rFonts w:ascii="Tahoma" w:hAnsi="Tahoma" w:cs="Tahoma"/>
          <w:sz w:val="22"/>
          <w:szCs w:val="22"/>
        </w:rPr>
        <w:t>Regulation</w:t>
      </w:r>
      <w:proofErr w:type="spellEnd"/>
      <w:r w:rsidRPr="00317E8C">
        <w:rPr>
          <w:rFonts w:ascii="Tahoma" w:hAnsi="Tahoma" w:cs="Tahoma"/>
          <w:sz w:val="22"/>
          <w:szCs w:val="22"/>
        </w:rPr>
        <w:t xml:space="preserve"> lub CPR).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W przypadku pożaru kable te nie rozprzestrzeniają płomienia, emisja dymu jest bardzo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niska, a emitowane gazy nie są korozyjne.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Przewody powinny być testowane zgodnie z normami </w:t>
      </w:r>
      <w:r w:rsidRPr="00317E8C">
        <w:rPr>
          <w:rStyle w:val="Pogrubienie"/>
          <w:rFonts w:ascii="Tahoma" w:hAnsi="Tahoma" w:cs="Tahoma"/>
          <w:sz w:val="22"/>
          <w:szCs w:val="22"/>
        </w:rPr>
        <w:t>EN 50399</w:t>
      </w:r>
      <w:r w:rsidRPr="00317E8C">
        <w:rPr>
          <w:rFonts w:ascii="Tahoma" w:hAnsi="Tahoma" w:cs="Tahoma"/>
          <w:sz w:val="22"/>
          <w:szCs w:val="22"/>
        </w:rPr>
        <w:t> oraz</w:t>
      </w:r>
      <w:r w:rsidRPr="00317E8C">
        <w:rPr>
          <w:rStyle w:val="Pogrubienie"/>
          <w:rFonts w:ascii="Tahoma" w:hAnsi="Tahoma" w:cs="Tahoma"/>
          <w:sz w:val="22"/>
          <w:szCs w:val="22"/>
        </w:rPr>
        <w:t> EN 60332-1-2</w:t>
      </w:r>
      <w:r w:rsidRPr="00317E8C">
        <w:rPr>
          <w:rFonts w:ascii="Tahoma" w:hAnsi="Tahoma" w:cs="Tahoma"/>
          <w:sz w:val="22"/>
          <w:szCs w:val="22"/>
        </w:rPr>
        <w:t>.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Swoje zastosowanie kable klasy </w:t>
      </w:r>
      <w:r w:rsidRPr="00317E8C">
        <w:rPr>
          <w:rStyle w:val="Pogrubienie"/>
          <w:rFonts w:ascii="Tahoma" w:hAnsi="Tahoma" w:cs="Tahoma"/>
          <w:sz w:val="22"/>
          <w:szCs w:val="22"/>
        </w:rPr>
        <w:t>B2ca</w:t>
      </w:r>
      <w:r w:rsidRPr="00317E8C">
        <w:rPr>
          <w:rFonts w:ascii="Tahoma" w:hAnsi="Tahoma" w:cs="Tahoma"/>
          <w:sz w:val="22"/>
          <w:szCs w:val="22"/>
        </w:rPr>
        <w:t> znajdują w budynkach o specjalnym przeznaczeniu,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 xml:space="preserve">które muszą spełniać bardzo wysokie wymagania dotyczące bezpieczeństwa </w:t>
      </w:r>
      <w:r w:rsidR="00236803" w:rsidRPr="00317E8C">
        <w:rPr>
          <w:rFonts w:ascii="Tahoma" w:hAnsi="Tahoma" w:cs="Tahoma"/>
          <w:sz w:val="22"/>
          <w:szCs w:val="22"/>
        </w:rPr>
        <w:br/>
      </w:r>
      <w:r w:rsidRPr="00317E8C">
        <w:rPr>
          <w:rFonts w:ascii="Tahoma" w:hAnsi="Tahoma" w:cs="Tahoma"/>
          <w:sz w:val="22"/>
          <w:szCs w:val="22"/>
        </w:rPr>
        <w:t>(np. w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>budynkach publicznych i budowlach, takich jak hotele, szkoły, szpitale i budynki</w:t>
      </w:r>
      <w:r w:rsidR="00236803" w:rsidRPr="00317E8C">
        <w:rPr>
          <w:rFonts w:ascii="Tahoma" w:hAnsi="Tahoma" w:cs="Tahoma"/>
          <w:sz w:val="22"/>
          <w:szCs w:val="22"/>
        </w:rPr>
        <w:t xml:space="preserve"> </w:t>
      </w:r>
      <w:r w:rsidRPr="00317E8C">
        <w:rPr>
          <w:rFonts w:ascii="Tahoma" w:hAnsi="Tahoma" w:cs="Tahoma"/>
          <w:sz w:val="22"/>
          <w:szCs w:val="22"/>
        </w:rPr>
        <w:t xml:space="preserve">użyteczności publicznej) oraz w obrębie dróg ewakuacyjnych. 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Produkty z powłoką </w:t>
      </w:r>
      <w:r w:rsidRPr="00317E8C">
        <w:rPr>
          <w:rStyle w:val="Pogrubienie"/>
          <w:rFonts w:ascii="Tahoma" w:hAnsi="Tahoma" w:cs="Tahoma"/>
          <w:sz w:val="22"/>
          <w:szCs w:val="22"/>
        </w:rPr>
        <w:t>B2ca</w:t>
      </w:r>
      <w:r w:rsidRPr="00317E8C">
        <w:rPr>
          <w:rFonts w:ascii="Tahoma" w:hAnsi="Tahoma" w:cs="Tahoma"/>
          <w:sz w:val="22"/>
          <w:szCs w:val="22"/>
        </w:rPr>
        <w:t xml:space="preserve"> zgodnie z przepisami powinny posiadać certyfikat niezależnej </w:t>
      </w:r>
      <w:r w:rsidR="00236803" w:rsidRPr="00317E8C">
        <w:rPr>
          <w:rFonts w:ascii="Tahoma" w:hAnsi="Tahoma" w:cs="Tahoma"/>
          <w:sz w:val="22"/>
          <w:szCs w:val="22"/>
        </w:rPr>
        <w:t xml:space="preserve">  </w:t>
      </w:r>
      <w:r w:rsidRPr="00317E8C">
        <w:rPr>
          <w:rFonts w:ascii="Tahoma" w:hAnsi="Tahoma" w:cs="Tahoma"/>
          <w:sz w:val="22"/>
          <w:szCs w:val="22"/>
        </w:rPr>
        <w:t xml:space="preserve">jednostki badawczej wyznaczonej do oceny zgodności, która poświadcza należyte wykonanie i spełnienie wymogów </w:t>
      </w:r>
      <w:proofErr w:type="spellStart"/>
      <w:r w:rsidRPr="00317E8C">
        <w:rPr>
          <w:rFonts w:ascii="Tahoma" w:hAnsi="Tahoma" w:cs="Tahoma"/>
          <w:sz w:val="22"/>
          <w:szCs w:val="22"/>
        </w:rPr>
        <w:t>euroklasy</w:t>
      </w:r>
      <w:proofErr w:type="spellEnd"/>
      <w:r w:rsidRPr="00317E8C">
        <w:rPr>
          <w:rFonts w:ascii="Tahoma" w:hAnsi="Tahoma" w:cs="Tahoma"/>
          <w:sz w:val="22"/>
          <w:szCs w:val="22"/>
        </w:rPr>
        <w:t xml:space="preserve"> palności.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Kabel powinien posiadać powłokę LSOH lub LSZH </w:t>
      </w:r>
      <w:r w:rsidRPr="00317E8C">
        <w:rPr>
          <w:rFonts w:ascii="Tahoma" w:hAnsi="Tahoma" w:cs="Tahoma"/>
          <w:b/>
          <w:bCs/>
          <w:sz w:val="22"/>
          <w:szCs w:val="22"/>
          <w:shd w:val="clear" w:color="auto" w:fill="FFFFFF"/>
        </w:rPr>
        <w:t>FRNC</w:t>
      </w:r>
      <w:r w:rsidRPr="00317E8C">
        <w:rPr>
          <w:rFonts w:ascii="Tahoma" w:hAnsi="Tahoma" w:cs="Tahoma"/>
          <w:i/>
          <w:iCs/>
          <w:sz w:val="22"/>
          <w:szCs w:val="22"/>
          <w:shd w:val="clear" w:color="auto" w:fill="FFFFFF"/>
        </w:rPr>
        <w:t> 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to rodzaj tworzywa sztucznego, </w:t>
      </w:r>
      <w:r w:rsidR="00236803"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proofErr w:type="spellStart"/>
      <w:r w:rsidRPr="00317E8C">
        <w:rPr>
          <w:rFonts w:ascii="Tahoma" w:hAnsi="Tahoma" w:cs="Tahoma"/>
          <w:sz w:val="22"/>
          <w:szCs w:val="22"/>
          <w:shd w:val="clear" w:color="auto" w:fill="FFFFFF"/>
        </w:rPr>
        <w:t>bezhalogenowego</w:t>
      </w:r>
      <w:proofErr w:type="spellEnd"/>
      <w:r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, wykorzystywanego do produkcji powłok izolacyjnych stosowanych </w:t>
      </w:r>
      <w:r w:rsidR="00236803"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 xml:space="preserve">powszechnie w przewodach, które mają zastosowanie </w:t>
      </w:r>
      <w:proofErr w:type="spellStart"/>
      <w:r w:rsidRPr="00317E8C">
        <w:rPr>
          <w:rFonts w:ascii="Tahoma" w:hAnsi="Tahoma" w:cs="Tahoma"/>
          <w:sz w:val="22"/>
          <w:szCs w:val="22"/>
          <w:shd w:val="clear" w:color="auto" w:fill="FFFFFF"/>
        </w:rPr>
        <w:t>wewnątrzbudynkowe</w:t>
      </w:r>
      <w:proofErr w:type="spellEnd"/>
      <w:r w:rsidRPr="00317E8C">
        <w:rPr>
          <w:rFonts w:ascii="Tahoma" w:hAnsi="Tahoma" w:cs="Tahoma"/>
          <w:sz w:val="22"/>
          <w:szCs w:val="22"/>
          <w:shd w:val="clear" w:color="auto" w:fill="FFFFFF"/>
        </w:rPr>
        <w:t>. Materiał, trwały i odporny, o niskim współczynniku wydzielania dymu przy spalaniu, nie zawiera halogenów, co oznacza, że jest bezpieczniejszy w razie pożaru niż tradycyjne powłoki PVC.</w:t>
      </w:r>
    </w:p>
    <w:p w:rsidR="00DC5D40" w:rsidRPr="00317E8C" w:rsidRDefault="00DC5D40" w:rsidP="00236803">
      <w:pPr>
        <w:pStyle w:val="Bezodstpw"/>
        <w:spacing w:line="276" w:lineRule="auto"/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 w:rsidRPr="00317E8C">
        <w:rPr>
          <w:rFonts w:ascii="Tahoma" w:hAnsi="Tahoma" w:cs="Tahoma"/>
          <w:sz w:val="22"/>
          <w:szCs w:val="22"/>
          <w:shd w:val="clear" w:color="auto" w:fill="FFFFFF"/>
        </w:rPr>
        <w:t>Skrót w tłumaczeniu: </w:t>
      </w:r>
      <w:r w:rsidRPr="00317E8C">
        <w:rPr>
          <w:rFonts w:ascii="Tahoma" w:hAnsi="Tahoma" w:cs="Tahoma"/>
          <w:b/>
          <w:bCs/>
          <w:sz w:val="22"/>
          <w:szCs w:val="22"/>
          <w:shd w:val="clear" w:color="auto" w:fill="FFFFFF"/>
        </w:rPr>
        <w:t>(LS)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> - niskie wydzielanie dymów podczas spalania, </w:t>
      </w:r>
      <w:r w:rsidRPr="00317E8C">
        <w:rPr>
          <w:rFonts w:ascii="Tahoma" w:hAnsi="Tahoma" w:cs="Tahoma"/>
          <w:b/>
          <w:bCs/>
          <w:sz w:val="22"/>
          <w:szCs w:val="22"/>
          <w:shd w:val="clear" w:color="auto" w:fill="FFFFFF"/>
        </w:rPr>
        <w:t>(OH, ZH) 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>- brak halogenów, </w:t>
      </w:r>
      <w:r w:rsidRPr="00317E8C">
        <w:rPr>
          <w:rFonts w:ascii="Tahoma" w:hAnsi="Tahoma" w:cs="Tahoma"/>
          <w:b/>
          <w:bCs/>
          <w:sz w:val="22"/>
          <w:szCs w:val="22"/>
          <w:shd w:val="clear" w:color="auto" w:fill="FFFFFF"/>
        </w:rPr>
        <w:t>(FR)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> – nierozprzestrzenianie płomieni, </w:t>
      </w:r>
      <w:r w:rsidRPr="00317E8C">
        <w:rPr>
          <w:rFonts w:ascii="Tahoma" w:hAnsi="Tahoma" w:cs="Tahoma"/>
          <w:b/>
          <w:bCs/>
          <w:sz w:val="22"/>
          <w:szCs w:val="22"/>
          <w:shd w:val="clear" w:color="auto" w:fill="FFFFFF"/>
        </w:rPr>
        <w:t>(NC)</w:t>
      </w:r>
      <w:r w:rsidRPr="00317E8C">
        <w:rPr>
          <w:rFonts w:ascii="Tahoma" w:hAnsi="Tahoma" w:cs="Tahoma"/>
          <w:sz w:val="22"/>
          <w:szCs w:val="22"/>
          <w:shd w:val="clear" w:color="auto" w:fill="FFFFFF"/>
        </w:rPr>
        <w:t> - niewydzielanie gazów korozyjnych podczas spalania.</w:t>
      </w:r>
    </w:p>
    <w:p w:rsidR="00DC5D40" w:rsidRPr="00317E8C" w:rsidRDefault="00DC5D40" w:rsidP="00236803">
      <w:pPr>
        <w:pStyle w:val="NormalnyWeb"/>
        <w:shd w:val="clear" w:color="auto" w:fill="FFFFFF"/>
        <w:spacing w:before="0" w:beforeAutospacing="0" w:after="150"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84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2"/>
        <w:gridCol w:w="6366"/>
      </w:tblGrid>
      <w:tr w:rsidR="00DC5D40" w:rsidRPr="00317E8C" w:rsidTr="00236803">
        <w:trPr>
          <w:trHeight w:val="407"/>
          <w:tblHeader/>
        </w:trPr>
        <w:tc>
          <w:tcPr>
            <w:tcW w:w="0" w:type="auto"/>
            <w:gridSpan w:val="2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BUDOWA I PARAMETRY ELEKTRYCZNE</w:t>
            </w:r>
          </w:p>
        </w:tc>
      </w:tr>
      <w:tr w:rsidR="00DC5D40" w:rsidRPr="00317E8C" w:rsidTr="00236803">
        <w:trPr>
          <w:trHeight w:val="407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Kategoria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7</w:t>
            </w:r>
          </w:p>
        </w:tc>
      </w:tr>
      <w:tr w:rsidR="00DC5D40" w:rsidRPr="00317E8C" w:rsidTr="00236803">
        <w:trPr>
          <w:trHeight w:val="416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Klasa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F (1000MHz)</w:t>
            </w:r>
          </w:p>
        </w:tc>
      </w:tr>
      <w:tr w:rsidR="00DC5D40" w:rsidRPr="00317E8C" w:rsidTr="00236803">
        <w:trPr>
          <w:trHeight w:val="407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Żyły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miedziane jednodrutowe o średnicy 0,57mm (23AWG)</w:t>
            </w:r>
          </w:p>
        </w:tc>
      </w:tr>
      <w:tr w:rsidR="00DC5D40" w:rsidRPr="00317E8C" w:rsidTr="00236803">
        <w:trPr>
          <w:trHeight w:val="407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Izolacja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polietylenowa</w:t>
            </w:r>
          </w:p>
        </w:tc>
      </w:tr>
      <w:tr w:rsidR="00DC5D40" w:rsidRPr="00317E8C" w:rsidTr="00236803">
        <w:trPr>
          <w:trHeight w:val="602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Klasyfikacja ogniowa CPR (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Euroklasa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)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B2ca</w:t>
            </w:r>
          </w:p>
        </w:tc>
      </w:tr>
      <w:tr w:rsidR="00DC5D40" w:rsidRPr="00317E8C" w:rsidTr="00236803">
        <w:trPr>
          <w:trHeight w:val="592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Ośrodek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4 pary skręcone, każda para owinięta folią poliestrową, całość ekranowana oplotem z drutów Cu, pokrycie 40%</w:t>
            </w:r>
          </w:p>
        </w:tc>
      </w:tr>
      <w:tr w:rsidR="00DC5D40" w:rsidRPr="00317E8C" w:rsidTr="00236803">
        <w:trPr>
          <w:trHeight w:val="787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Ekran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pary ekranowane folią poliestrową pokrytą warstwą aluminium, pod ekranem żyła uziemiająca z drutu miedzianego ocynowanego o średnicy min. 0,4 mm, ośrodek dodatkowo ekranowany oplotem z drutów Cu</w:t>
            </w:r>
          </w:p>
        </w:tc>
      </w:tr>
      <w:tr w:rsidR="00DC5D40" w:rsidRPr="00317E8C" w:rsidTr="00236803">
        <w:trPr>
          <w:trHeight w:val="592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Powłoka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tworzywo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bezhalogenowe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nierozprzestrzeniające płomienia (LSOH/FRNC) oraz gazów korozyjnych</w:t>
            </w:r>
          </w:p>
        </w:tc>
      </w:tr>
      <w:tr w:rsidR="00DC5D40" w:rsidRPr="00317E8C" w:rsidTr="00236803">
        <w:trPr>
          <w:trHeight w:val="407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PoE</w:t>
            </w:r>
            <w:proofErr w:type="spellEnd"/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IEEE 802.3bt</w:t>
            </w:r>
          </w:p>
        </w:tc>
      </w:tr>
      <w:tr w:rsidR="00DC5D40" w:rsidRPr="00317E8C" w:rsidTr="00236803">
        <w:trPr>
          <w:trHeight w:val="18"/>
        </w:trPr>
        <w:tc>
          <w:tcPr>
            <w:tcW w:w="2122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Tłumienie sprzężenia</w:t>
            </w:r>
          </w:p>
        </w:tc>
        <w:tc>
          <w:tcPr>
            <w:tcW w:w="6366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80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dB</w:t>
            </w:r>
            <w:proofErr w:type="spellEnd"/>
          </w:p>
        </w:tc>
      </w:tr>
    </w:tbl>
    <w:p w:rsidR="00DC5D40" w:rsidRPr="00317E8C" w:rsidRDefault="00DC5D40" w:rsidP="00DC5D40">
      <w:pPr>
        <w:pStyle w:val="Akapitzlist"/>
        <w:shd w:val="clear" w:color="auto" w:fill="FFFFFF"/>
        <w:spacing w:after="150" w:line="240" w:lineRule="auto"/>
        <w:rPr>
          <w:rFonts w:ascii="Tahoma" w:eastAsia="Times New Roman" w:hAnsi="Tahoma" w:cs="Tahoma"/>
          <w:lang w:eastAsia="pl-PL"/>
        </w:rPr>
      </w:pPr>
    </w:p>
    <w:p w:rsidR="00DC5D40" w:rsidRPr="00317E8C" w:rsidRDefault="00DC5D40" w:rsidP="00DC5D40">
      <w:pPr>
        <w:pStyle w:val="Akapitzlist"/>
        <w:rPr>
          <w:rFonts w:ascii="Tahoma" w:hAnsi="Tahoma" w:cs="Tahoma"/>
        </w:rPr>
      </w:pPr>
    </w:p>
    <w:tbl>
      <w:tblPr>
        <w:tblW w:w="93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6"/>
        <w:gridCol w:w="597"/>
        <w:gridCol w:w="4464"/>
        <w:gridCol w:w="2365"/>
      </w:tblGrid>
      <w:tr w:rsidR="00DC5D40" w:rsidRPr="00317E8C" w:rsidTr="00236803">
        <w:trPr>
          <w:gridAfter w:val="1"/>
          <w:wAfter w:w="2437" w:type="dxa"/>
          <w:trHeight w:val="486"/>
          <w:tblHeader/>
        </w:trPr>
        <w:tc>
          <w:tcPr>
            <w:tcW w:w="0" w:type="auto"/>
            <w:gridSpan w:val="3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  <w:t>WŁAŚCIWOŚCI ELEKTRYCZNE PRZY 20ºC</w:t>
            </w:r>
          </w:p>
        </w:tc>
      </w:tr>
      <w:tr w:rsidR="00DC5D40" w:rsidRPr="00317E8C" w:rsidTr="00236803">
        <w:trPr>
          <w:gridAfter w:val="1"/>
          <w:wAfter w:w="2437" w:type="dxa"/>
          <w:trHeight w:val="48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Pętla oporu prądu stałego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≤ 95 Ω /km</w:t>
            </w:r>
          </w:p>
        </w:tc>
      </w:tr>
      <w:tr w:rsidR="00DC5D40" w:rsidRPr="00317E8C" w:rsidTr="00236803">
        <w:trPr>
          <w:gridAfter w:val="1"/>
          <w:wAfter w:w="2437" w:type="dxa"/>
          <w:trHeight w:val="497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Opór zmienny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≤ 2%</w:t>
            </w:r>
          </w:p>
        </w:tc>
      </w:tr>
      <w:tr w:rsidR="00DC5D40" w:rsidRPr="00317E8C" w:rsidTr="00236803">
        <w:trPr>
          <w:gridAfter w:val="1"/>
          <w:wAfter w:w="2437" w:type="dxa"/>
          <w:trHeight w:val="48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Opór izolacyjny (500V)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≥ 5000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MΩ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 xml:space="preserve"> *km</w:t>
            </w:r>
          </w:p>
        </w:tc>
      </w:tr>
      <w:tr w:rsidR="00DC5D40" w:rsidRPr="00317E8C" w:rsidTr="00236803">
        <w:trPr>
          <w:gridAfter w:val="1"/>
          <w:wAfter w:w="2437" w:type="dxa"/>
          <w:trHeight w:val="718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Opór bierny pojemnościowy przy 800 Hz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nom. 48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nF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/km</w:t>
            </w:r>
          </w:p>
        </w:tc>
      </w:tr>
      <w:tr w:rsidR="00DC5D40" w:rsidRPr="00317E8C" w:rsidTr="00236803">
        <w:trPr>
          <w:gridAfter w:val="1"/>
          <w:wAfter w:w="2437" w:type="dxa"/>
          <w:trHeight w:val="70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Zmienny bierny opór pojemnościowy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≤ 1500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pF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/km</w:t>
            </w:r>
          </w:p>
        </w:tc>
      </w:tr>
      <w:tr w:rsidR="00DC5D40" w:rsidRPr="00317E8C" w:rsidTr="00236803">
        <w:trPr>
          <w:gridAfter w:val="1"/>
          <w:wAfter w:w="2437" w:type="dxa"/>
          <w:trHeight w:val="70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Charakterystyczny opór pozorny (1-1000MHz)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(100 ± 15) Ω</w:t>
            </w:r>
          </w:p>
        </w:tc>
      </w:tr>
      <w:tr w:rsidR="00DC5D40" w:rsidRPr="00317E8C" w:rsidTr="00236803">
        <w:trPr>
          <w:gridAfter w:val="1"/>
          <w:wAfter w:w="2437" w:type="dxa"/>
          <w:trHeight w:val="718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Nominalna prędkość rozprzestrzeniania się (NVP)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74%</w:t>
            </w:r>
          </w:p>
        </w:tc>
      </w:tr>
      <w:tr w:rsidR="00DC5D40" w:rsidRPr="00317E8C" w:rsidTr="00236803">
        <w:trPr>
          <w:gridAfter w:val="1"/>
          <w:wAfter w:w="2437" w:type="dxa"/>
          <w:trHeight w:val="70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Opóźnione rozprzestrzenianie się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Nominalnie ≤ 535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ns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/100m</w:t>
            </w:r>
          </w:p>
        </w:tc>
      </w:tr>
      <w:tr w:rsidR="00DC5D40" w:rsidRPr="00317E8C" w:rsidTr="00236803">
        <w:trPr>
          <w:gridAfter w:val="1"/>
          <w:wAfter w:w="2437" w:type="dxa"/>
          <w:trHeight w:val="486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Kąt opóźnienia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 xml:space="preserve">Nominalnie ≤ 20 </w:t>
            </w: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ns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/100m</w:t>
            </w:r>
          </w:p>
        </w:tc>
      </w:tr>
      <w:tr w:rsidR="00DC5D40" w:rsidRPr="00317E8C" w:rsidTr="00236803">
        <w:trPr>
          <w:gridAfter w:val="1"/>
          <w:wAfter w:w="2437" w:type="dxa"/>
          <w:trHeight w:val="718"/>
        </w:trPr>
        <w:tc>
          <w:tcPr>
            <w:tcW w:w="172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Tester instalacji prądu stałego, 1 min. (rdzeń)</w:t>
            </w:r>
          </w:p>
        </w:tc>
        <w:tc>
          <w:tcPr>
            <w:tcW w:w="517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1000 V</w:t>
            </w:r>
          </w:p>
        </w:tc>
      </w:tr>
      <w:tr w:rsidR="00DC5D40" w:rsidRPr="00317E8C" w:rsidTr="00236803">
        <w:trPr>
          <w:trHeight w:val="542"/>
          <w:tblHeader/>
        </w:trPr>
        <w:tc>
          <w:tcPr>
            <w:tcW w:w="0" w:type="auto"/>
            <w:gridSpan w:val="4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b/>
                <w:bCs/>
                <w:caps/>
                <w:lang w:eastAsia="pl-PL"/>
              </w:rPr>
            </w:pPr>
            <w:r w:rsidRPr="00317E8C">
              <w:rPr>
                <w:rFonts w:ascii="Tahoma" w:hAnsi="Tahoma" w:cs="Tahoma"/>
                <w:b/>
                <w:bCs/>
                <w:caps/>
                <w:shd w:val="clear" w:color="auto" w:fill="FFFFFF"/>
              </w:rPr>
              <w:t>WŁAŚCIWOŚCI MECHANICZNE</w:t>
            </w:r>
          </w:p>
        </w:tc>
      </w:tr>
      <w:tr w:rsidR="00DC5D40" w:rsidRPr="00317E8C" w:rsidTr="00236803">
        <w:trPr>
          <w:trHeight w:val="554"/>
        </w:trPr>
        <w:tc>
          <w:tcPr>
            <w:tcW w:w="2335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Promień zgięcia</w:t>
            </w:r>
          </w:p>
        </w:tc>
        <w:tc>
          <w:tcPr>
            <w:tcW w:w="7007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4 x ø zew</w:t>
            </w:r>
          </w:p>
        </w:tc>
      </w:tr>
      <w:tr w:rsidR="00DC5D40" w:rsidRPr="00317E8C" w:rsidTr="00236803">
        <w:trPr>
          <w:trHeight w:val="542"/>
        </w:trPr>
        <w:tc>
          <w:tcPr>
            <w:tcW w:w="233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17E8C">
              <w:rPr>
                <w:rFonts w:ascii="Tahoma" w:eastAsia="Times New Roman" w:hAnsi="Tahoma" w:cs="Tahoma"/>
                <w:lang w:eastAsia="pl-PL"/>
              </w:rPr>
              <w:t>Max</w:t>
            </w:r>
            <w:proofErr w:type="spellEnd"/>
            <w:r w:rsidRPr="00317E8C">
              <w:rPr>
                <w:rFonts w:ascii="Tahoma" w:eastAsia="Times New Roman" w:hAnsi="Tahoma" w:cs="Tahoma"/>
                <w:lang w:eastAsia="pl-PL"/>
              </w:rPr>
              <w:t>. siła ciągnienia</w:t>
            </w:r>
          </w:p>
        </w:tc>
        <w:tc>
          <w:tcPr>
            <w:tcW w:w="7007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120 N</w:t>
            </w:r>
          </w:p>
        </w:tc>
      </w:tr>
      <w:tr w:rsidR="00DC5D40" w:rsidRPr="00317E8C" w:rsidTr="00236803">
        <w:trPr>
          <w:trHeight w:val="542"/>
        </w:trPr>
        <w:tc>
          <w:tcPr>
            <w:tcW w:w="2335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Zakres temp. podczas użycia</w:t>
            </w:r>
          </w:p>
        </w:tc>
        <w:tc>
          <w:tcPr>
            <w:tcW w:w="7007" w:type="dxa"/>
            <w:gridSpan w:val="2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-30°C do + 70°C</w:t>
            </w:r>
          </w:p>
        </w:tc>
      </w:tr>
      <w:tr w:rsidR="00DC5D40" w:rsidRPr="00317E8C" w:rsidTr="00236803">
        <w:trPr>
          <w:trHeight w:val="801"/>
        </w:trPr>
        <w:tc>
          <w:tcPr>
            <w:tcW w:w="233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Zakres temp. podczas instalacji</w:t>
            </w:r>
          </w:p>
        </w:tc>
        <w:tc>
          <w:tcPr>
            <w:tcW w:w="7007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5D40" w:rsidRPr="00317E8C" w:rsidRDefault="00DC5D40" w:rsidP="00236803">
            <w:pPr>
              <w:spacing w:after="30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17E8C">
              <w:rPr>
                <w:rFonts w:ascii="Tahoma" w:eastAsia="Times New Roman" w:hAnsi="Tahoma" w:cs="Tahoma"/>
                <w:lang w:eastAsia="pl-PL"/>
              </w:rPr>
              <w:t>-10°C do + 75°C</w:t>
            </w:r>
          </w:p>
        </w:tc>
      </w:tr>
    </w:tbl>
    <w:p w:rsidR="00DC5D40" w:rsidRPr="00317E8C" w:rsidRDefault="00DC5D40" w:rsidP="00DC5D40">
      <w:pPr>
        <w:pStyle w:val="Akapitzlist"/>
        <w:rPr>
          <w:rFonts w:ascii="Tahoma" w:hAnsi="Tahoma" w:cs="Tahoma"/>
        </w:rPr>
      </w:pPr>
    </w:p>
    <w:p w:rsidR="00DC5D40" w:rsidRPr="00317E8C" w:rsidRDefault="00DC5D40" w:rsidP="00DC5D40">
      <w:pPr>
        <w:pStyle w:val="Akapitzlist"/>
        <w:numPr>
          <w:ilvl w:val="0"/>
          <w:numId w:val="26"/>
        </w:numPr>
        <w:spacing w:after="160" w:line="259" w:lineRule="auto"/>
        <w:rPr>
          <w:rFonts w:ascii="Tahoma" w:hAnsi="Tahoma" w:cs="Tahoma"/>
          <w:b/>
          <w:bCs/>
        </w:rPr>
      </w:pPr>
      <w:proofErr w:type="spellStart"/>
      <w:r w:rsidRPr="00317E8C">
        <w:rPr>
          <w:rFonts w:ascii="Tahoma" w:hAnsi="Tahoma" w:cs="Tahoma"/>
          <w:b/>
          <w:bCs/>
        </w:rPr>
        <w:t>FLOOR-BOX</w:t>
      </w:r>
      <w:proofErr w:type="spellEnd"/>
      <w:r w:rsidRPr="00317E8C">
        <w:rPr>
          <w:rFonts w:ascii="Tahoma" w:hAnsi="Tahoma" w:cs="Tahoma"/>
          <w:b/>
          <w:bCs/>
        </w:rPr>
        <w:t xml:space="preserve"> 24 POLA I 12 PÓL</w:t>
      </w:r>
    </w:p>
    <w:p w:rsidR="00DC5D40" w:rsidRPr="00317E8C" w:rsidRDefault="00DC5D40" w:rsidP="00236803">
      <w:pPr>
        <w:pStyle w:val="Bezodstpw"/>
        <w:jc w:val="both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Do zasilania stanowisk pracy rekomendowan</w:t>
      </w:r>
      <w:r w:rsidR="00236803" w:rsidRPr="00317E8C">
        <w:rPr>
          <w:rFonts w:ascii="Tahoma" w:hAnsi="Tahoma" w:cs="Tahoma"/>
          <w:sz w:val="22"/>
          <w:szCs w:val="22"/>
        </w:rPr>
        <w:t xml:space="preserve">e zestawy gniazd 230V oraz RJ45 montowanych </w:t>
      </w:r>
      <w:r w:rsidRPr="00317E8C">
        <w:rPr>
          <w:rFonts w:ascii="Tahoma" w:hAnsi="Tahoma" w:cs="Tahoma"/>
          <w:sz w:val="22"/>
          <w:szCs w:val="22"/>
        </w:rPr>
        <w:t xml:space="preserve">podtynkowo lub w puszkach podłogowych (12 i 24 moduły) </w:t>
      </w:r>
      <w:r w:rsidR="00236803" w:rsidRPr="00317E8C">
        <w:rPr>
          <w:rFonts w:ascii="Tahoma" w:hAnsi="Tahoma" w:cs="Tahoma"/>
          <w:sz w:val="22"/>
          <w:szCs w:val="22"/>
        </w:rPr>
        <w:t xml:space="preserve">plastikowych instalowanych </w:t>
      </w:r>
      <w:r w:rsidR="00236803" w:rsidRPr="00317E8C">
        <w:rPr>
          <w:rFonts w:ascii="Tahoma" w:hAnsi="Tahoma" w:cs="Tahoma"/>
          <w:sz w:val="22"/>
          <w:szCs w:val="22"/>
        </w:rPr>
        <w:br/>
        <w:t xml:space="preserve">w </w:t>
      </w:r>
      <w:r w:rsidRPr="00317E8C">
        <w:rPr>
          <w:rFonts w:ascii="Tahoma" w:hAnsi="Tahoma" w:cs="Tahoma"/>
          <w:sz w:val="22"/>
          <w:szCs w:val="22"/>
        </w:rPr>
        <w:t xml:space="preserve">wylewce. </w:t>
      </w:r>
    </w:p>
    <w:p w:rsidR="00236803" w:rsidRPr="00317E8C" w:rsidRDefault="00236803" w:rsidP="00236803">
      <w:pPr>
        <w:pStyle w:val="Bezodstpw"/>
        <w:rPr>
          <w:rFonts w:ascii="Tahoma" w:hAnsi="Tahoma" w:cs="Tahoma"/>
          <w:sz w:val="22"/>
          <w:szCs w:val="22"/>
        </w:rPr>
      </w:pPr>
    </w:p>
    <w:p w:rsidR="00DC5D40" w:rsidRPr="00317E8C" w:rsidRDefault="00DC5D40" w:rsidP="00236803">
      <w:pPr>
        <w:pStyle w:val="Bezodstpw"/>
        <w:rPr>
          <w:rFonts w:ascii="Tahoma" w:hAnsi="Tahoma" w:cs="Tahoma"/>
          <w:sz w:val="22"/>
          <w:szCs w:val="22"/>
        </w:rPr>
      </w:pPr>
      <w:r w:rsidRPr="00317E8C">
        <w:rPr>
          <w:rFonts w:ascii="Tahoma" w:hAnsi="Tahoma" w:cs="Tahoma"/>
          <w:sz w:val="22"/>
          <w:szCs w:val="22"/>
        </w:rPr>
        <w:t>Powinna występować zgodność z normami EN60670-23</w:t>
      </w:r>
      <w:r w:rsidR="00236803" w:rsidRPr="00317E8C">
        <w:rPr>
          <w:rFonts w:ascii="Tahoma" w:hAnsi="Tahoma" w:cs="Tahoma"/>
          <w:sz w:val="22"/>
          <w:szCs w:val="22"/>
        </w:rPr>
        <w:t>: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Do instalacji w podłodze technicznej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lub w podłodze z wylewki betonowej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Bez narzędziowy montaż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Bez narzędziowa regulacja głębokości osadzenia w ramie do podłogi betonowej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Bez narzędziowa regulacja głębokości gniazd elektrycznych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Bez narzędziowy montaż i demontaż pokrywy</w:t>
      </w:r>
    </w:p>
    <w:p w:rsidR="00DC5D40" w:rsidRPr="00317E8C" w:rsidRDefault="00DC5D40" w:rsidP="00DC5D40">
      <w:pPr>
        <w:numPr>
          <w:ilvl w:val="0"/>
          <w:numId w:val="27"/>
        </w:numPr>
        <w:spacing w:after="0" w:line="300" w:lineRule="atLeast"/>
        <w:rPr>
          <w:rFonts w:ascii="Tahoma" w:eastAsia="Times New Roman" w:hAnsi="Tahoma" w:cs="Tahoma"/>
          <w:color w:val="000000"/>
          <w:lang w:eastAsia="pl-PL"/>
        </w:rPr>
      </w:pPr>
      <w:r w:rsidRPr="00317E8C">
        <w:rPr>
          <w:rFonts w:ascii="Tahoma" w:eastAsia="Times New Roman" w:hAnsi="Tahoma" w:cs="Tahoma"/>
          <w:color w:val="000000"/>
          <w:lang w:eastAsia="pl-PL"/>
        </w:rPr>
        <w:t>Kompatybilna ze wszystkimi wykończeniami pokryw standardowych</w:t>
      </w:r>
    </w:p>
    <w:p w:rsidR="00E57C53" w:rsidRPr="00317E8C" w:rsidRDefault="00E57C53" w:rsidP="00D52F6F">
      <w:pPr>
        <w:pStyle w:val="Bezodstpw"/>
        <w:spacing w:line="276" w:lineRule="auto"/>
        <w:ind w:firstLine="708"/>
        <w:jc w:val="both"/>
        <w:rPr>
          <w:rFonts w:ascii="Tahoma" w:hAnsi="Tahoma" w:cs="Tahoma"/>
          <w:sz w:val="22"/>
          <w:szCs w:val="22"/>
        </w:rPr>
      </w:pPr>
    </w:p>
    <w:p w:rsidR="006C5343" w:rsidRPr="00317E8C" w:rsidRDefault="00C54927" w:rsidP="00C54927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UWAGA</w:t>
      </w:r>
    </w:p>
    <w:p w:rsidR="0021526E" w:rsidRPr="00236803" w:rsidRDefault="00C54927" w:rsidP="00651C3F">
      <w:pPr>
        <w:pStyle w:val="Bezodstpw"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317E8C">
        <w:rPr>
          <w:rFonts w:ascii="Tahoma" w:hAnsi="Tahoma" w:cs="Tahoma"/>
          <w:b/>
          <w:sz w:val="22"/>
          <w:szCs w:val="22"/>
        </w:rPr>
        <w:t>Wszystkie kolory oraz faktury materiałów wykończeniowych</w:t>
      </w:r>
      <w:r w:rsidR="007008FE" w:rsidRPr="00317E8C">
        <w:rPr>
          <w:rFonts w:ascii="Tahoma" w:hAnsi="Tahoma" w:cs="Tahoma"/>
          <w:b/>
          <w:sz w:val="22"/>
          <w:szCs w:val="22"/>
        </w:rPr>
        <w:t xml:space="preserve"> przed</w:t>
      </w:r>
      <w:r w:rsidRPr="00317E8C">
        <w:rPr>
          <w:rFonts w:ascii="Tahoma" w:hAnsi="Tahoma" w:cs="Tahoma"/>
          <w:b/>
          <w:sz w:val="22"/>
          <w:szCs w:val="22"/>
        </w:rPr>
        <w:t xml:space="preserve"> </w:t>
      </w:r>
      <w:r w:rsidR="007008FE" w:rsidRPr="00317E8C">
        <w:rPr>
          <w:rFonts w:ascii="Tahoma" w:hAnsi="Tahoma" w:cs="Tahoma"/>
          <w:b/>
          <w:sz w:val="22"/>
          <w:szCs w:val="22"/>
        </w:rPr>
        <w:t>w</w:t>
      </w:r>
      <w:r w:rsidRPr="00317E8C">
        <w:rPr>
          <w:rFonts w:ascii="Tahoma" w:hAnsi="Tahoma" w:cs="Tahoma"/>
          <w:b/>
          <w:sz w:val="22"/>
          <w:szCs w:val="22"/>
        </w:rPr>
        <w:t>budow</w:t>
      </w:r>
      <w:r w:rsidR="007008FE" w:rsidRPr="00317E8C">
        <w:rPr>
          <w:rFonts w:ascii="Tahoma" w:hAnsi="Tahoma" w:cs="Tahoma"/>
          <w:b/>
          <w:sz w:val="22"/>
          <w:szCs w:val="22"/>
        </w:rPr>
        <w:t>a</w:t>
      </w:r>
      <w:r w:rsidRPr="00317E8C">
        <w:rPr>
          <w:rFonts w:ascii="Tahoma" w:hAnsi="Tahoma" w:cs="Tahoma"/>
          <w:b/>
          <w:sz w:val="22"/>
          <w:szCs w:val="22"/>
        </w:rPr>
        <w:t xml:space="preserve">niem należy uzgodnić z </w:t>
      </w:r>
      <w:r w:rsidR="000D59D6" w:rsidRPr="00317E8C">
        <w:rPr>
          <w:rFonts w:ascii="Tahoma" w:hAnsi="Tahoma" w:cs="Tahoma"/>
          <w:b/>
          <w:sz w:val="22"/>
          <w:szCs w:val="22"/>
        </w:rPr>
        <w:t>Z</w:t>
      </w:r>
      <w:r w:rsidRPr="00317E8C">
        <w:rPr>
          <w:rFonts w:ascii="Tahoma" w:hAnsi="Tahoma" w:cs="Tahoma"/>
          <w:b/>
          <w:sz w:val="22"/>
          <w:szCs w:val="22"/>
        </w:rPr>
        <w:t>amawiającym</w:t>
      </w:r>
      <w:r w:rsidR="007008FE" w:rsidRPr="00317E8C">
        <w:rPr>
          <w:rFonts w:ascii="Tahoma" w:hAnsi="Tahoma" w:cs="Tahoma"/>
          <w:b/>
          <w:sz w:val="22"/>
          <w:szCs w:val="22"/>
        </w:rPr>
        <w:t>.</w:t>
      </w:r>
    </w:p>
    <w:sectPr w:rsidR="0021526E" w:rsidRPr="00236803" w:rsidSect="00C02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DC6" w:rsidRDefault="00836DC6" w:rsidP="001F7FF5">
      <w:pPr>
        <w:spacing w:after="0" w:line="240" w:lineRule="auto"/>
      </w:pPr>
      <w:r>
        <w:separator/>
      </w:r>
    </w:p>
  </w:endnote>
  <w:endnote w:type="continuationSeparator" w:id="0">
    <w:p w:rsidR="00836DC6" w:rsidRDefault="00836DC6" w:rsidP="001F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DC6" w:rsidRDefault="00836DC6" w:rsidP="001F7FF5">
      <w:pPr>
        <w:spacing w:after="0" w:line="240" w:lineRule="auto"/>
      </w:pPr>
      <w:r>
        <w:separator/>
      </w:r>
    </w:p>
  </w:footnote>
  <w:footnote w:type="continuationSeparator" w:id="0">
    <w:p w:rsidR="00836DC6" w:rsidRDefault="00836DC6" w:rsidP="001F7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159"/>
    <w:multiLevelType w:val="multilevel"/>
    <w:tmpl w:val="D128AA0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064C5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>
    <w:nsid w:val="09BC1F66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>
    <w:nsid w:val="0B4F7594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B3876"/>
    <w:multiLevelType w:val="multilevel"/>
    <w:tmpl w:val="724C50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934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183AA2"/>
    <w:multiLevelType w:val="multilevel"/>
    <w:tmpl w:val="365E0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>
    <w:nsid w:val="19C269E1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C49418C"/>
    <w:multiLevelType w:val="multilevel"/>
    <w:tmpl w:val="CD36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4A2FEF"/>
    <w:multiLevelType w:val="multilevel"/>
    <w:tmpl w:val="3008F334"/>
    <w:lvl w:ilvl="0">
      <w:start w:val="1"/>
      <w:numFmt w:val="decimal"/>
      <w:lvlText w:val="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356ADB"/>
    <w:multiLevelType w:val="hybridMultilevel"/>
    <w:tmpl w:val="565C5AB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61D5512"/>
    <w:multiLevelType w:val="hybridMultilevel"/>
    <w:tmpl w:val="60B681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0A760D"/>
    <w:multiLevelType w:val="multilevel"/>
    <w:tmpl w:val="4E72D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587965"/>
    <w:multiLevelType w:val="hybridMultilevel"/>
    <w:tmpl w:val="BC78CC68"/>
    <w:lvl w:ilvl="0" w:tplc="0F80E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8878CF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>
    <w:nsid w:val="3D331C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72C3297"/>
    <w:multiLevelType w:val="multilevel"/>
    <w:tmpl w:val="177063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F6A72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8288C"/>
    <w:multiLevelType w:val="multilevel"/>
    <w:tmpl w:val="756668B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535F0D"/>
    <w:multiLevelType w:val="multilevel"/>
    <w:tmpl w:val="89EA60E4"/>
    <w:lvl w:ilvl="0">
      <w:start w:val="1"/>
      <w:numFmt w:val="decimal"/>
      <w:lvlText w:val="3.3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5B45CE"/>
    <w:multiLevelType w:val="hybridMultilevel"/>
    <w:tmpl w:val="30E89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351F3"/>
    <w:multiLevelType w:val="multilevel"/>
    <w:tmpl w:val="3F6A532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104CDB"/>
    <w:multiLevelType w:val="multilevel"/>
    <w:tmpl w:val="D7BE0AD2"/>
    <w:lvl w:ilvl="0">
      <w:start w:val="1"/>
      <w:numFmt w:val="upperRoman"/>
      <w:lvlText w:val="%1."/>
      <w:lvlJc w:val="left"/>
      <w:pPr>
        <w:ind w:left="357" w:hanging="357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2">
    <w:nsid w:val="663D7FEB"/>
    <w:multiLevelType w:val="hybridMultilevel"/>
    <w:tmpl w:val="4E28B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227711"/>
    <w:multiLevelType w:val="multilevel"/>
    <w:tmpl w:val="EDE02FE0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Courier New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1690F50"/>
    <w:multiLevelType w:val="hybridMultilevel"/>
    <w:tmpl w:val="1D14C74A"/>
    <w:lvl w:ilvl="0" w:tplc="2CE22F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C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BD91600"/>
    <w:multiLevelType w:val="hybridMultilevel"/>
    <w:tmpl w:val="AB3225A6"/>
    <w:lvl w:ilvl="0" w:tplc="A0CC387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275E22"/>
    <w:multiLevelType w:val="multilevel"/>
    <w:tmpl w:val="4770F4C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8" w:hanging="4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20"/>
  </w:num>
  <w:num w:numId="2">
    <w:abstractNumId w:val="21"/>
  </w:num>
  <w:num w:numId="3">
    <w:abstractNumId w:val="2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25"/>
  </w:num>
  <w:num w:numId="9">
    <w:abstractNumId w:val="14"/>
  </w:num>
  <w:num w:numId="10">
    <w:abstractNumId w:val="1"/>
  </w:num>
  <w:num w:numId="11">
    <w:abstractNumId w:val="6"/>
  </w:num>
  <w:num w:numId="12">
    <w:abstractNumId w:val="27"/>
  </w:num>
  <w:num w:numId="13">
    <w:abstractNumId w:val="2"/>
  </w:num>
  <w:num w:numId="14">
    <w:abstractNumId w:val="13"/>
  </w:num>
  <w:num w:numId="15">
    <w:abstractNumId w:val="9"/>
  </w:num>
  <w:num w:numId="16">
    <w:abstractNumId w:val="17"/>
  </w:num>
  <w:num w:numId="17">
    <w:abstractNumId w:val="18"/>
  </w:num>
  <w:num w:numId="18">
    <w:abstractNumId w:val="16"/>
  </w:num>
  <w:num w:numId="19">
    <w:abstractNumId w:val="0"/>
  </w:num>
  <w:num w:numId="20">
    <w:abstractNumId w:val="3"/>
  </w:num>
  <w:num w:numId="21">
    <w:abstractNumId w:val="4"/>
  </w:num>
  <w:num w:numId="22">
    <w:abstractNumId w:val="22"/>
  </w:num>
  <w:num w:numId="23">
    <w:abstractNumId w:val="24"/>
  </w:num>
  <w:num w:numId="24">
    <w:abstractNumId w:val="19"/>
  </w:num>
  <w:num w:numId="25">
    <w:abstractNumId w:val="15"/>
  </w:num>
  <w:num w:numId="26">
    <w:abstractNumId w:val="26"/>
  </w:num>
  <w:num w:numId="27">
    <w:abstractNumId w:val="8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E1F13"/>
    <w:rsid w:val="0001172F"/>
    <w:rsid w:val="000175D8"/>
    <w:rsid w:val="00024D2F"/>
    <w:rsid w:val="0003639B"/>
    <w:rsid w:val="0005282D"/>
    <w:rsid w:val="00053663"/>
    <w:rsid w:val="000A7253"/>
    <w:rsid w:val="000B026D"/>
    <w:rsid w:val="000D59D6"/>
    <w:rsid w:val="00105EDA"/>
    <w:rsid w:val="0011214F"/>
    <w:rsid w:val="001F1163"/>
    <w:rsid w:val="001F1AE7"/>
    <w:rsid w:val="001F5E06"/>
    <w:rsid w:val="001F7FF5"/>
    <w:rsid w:val="0021526E"/>
    <w:rsid w:val="0023452D"/>
    <w:rsid w:val="00236803"/>
    <w:rsid w:val="002B38A3"/>
    <w:rsid w:val="002D729F"/>
    <w:rsid w:val="00301879"/>
    <w:rsid w:val="003103C0"/>
    <w:rsid w:val="00317E8C"/>
    <w:rsid w:val="00340A73"/>
    <w:rsid w:val="00343D8E"/>
    <w:rsid w:val="00344989"/>
    <w:rsid w:val="00351F3F"/>
    <w:rsid w:val="0035594C"/>
    <w:rsid w:val="00376012"/>
    <w:rsid w:val="003926D9"/>
    <w:rsid w:val="003B43D6"/>
    <w:rsid w:val="003E1F13"/>
    <w:rsid w:val="0043747C"/>
    <w:rsid w:val="00495B31"/>
    <w:rsid w:val="004B0050"/>
    <w:rsid w:val="004B53F3"/>
    <w:rsid w:val="004C7D52"/>
    <w:rsid w:val="0051675A"/>
    <w:rsid w:val="005278BF"/>
    <w:rsid w:val="005434D3"/>
    <w:rsid w:val="005534A7"/>
    <w:rsid w:val="00560CA9"/>
    <w:rsid w:val="005A67BD"/>
    <w:rsid w:val="005A73E2"/>
    <w:rsid w:val="005C23A4"/>
    <w:rsid w:val="005D061B"/>
    <w:rsid w:val="005E2EA7"/>
    <w:rsid w:val="005E6268"/>
    <w:rsid w:val="006160F7"/>
    <w:rsid w:val="00617389"/>
    <w:rsid w:val="00651C3F"/>
    <w:rsid w:val="00677829"/>
    <w:rsid w:val="0069238B"/>
    <w:rsid w:val="006C5343"/>
    <w:rsid w:val="006E000F"/>
    <w:rsid w:val="007008FE"/>
    <w:rsid w:val="00712F29"/>
    <w:rsid w:val="0074083A"/>
    <w:rsid w:val="00763F8A"/>
    <w:rsid w:val="007716F4"/>
    <w:rsid w:val="00776205"/>
    <w:rsid w:val="007B6676"/>
    <w:rsid w:val="007C3466"/>
    <w:rsid w:val="008200E9"/>
    <w:rsid w:val="00836DC6"/>
    <w:rsid w:val="00851996"/>
    <w:rsid w:val="008747E1"/>
    <w:rsid w:val="008900A4"/>
    <w:rsid w:val="00892D5C"/>
    <w:rsid w:val="008C30EC"/>
    <w:rsid w:val="008C4DEA"/>
    <w:rsid w:val="008C514A"/>
    <w:rsid w:val="008D3B56"/>
    <w:rsid w:val="008F3D45"/>
    <w:rsid w:val="009063EB"/>
    <w:rsid w:val="009413A9"/>
    <w:rsid w:val="00944724"/>
    <w:rsid w:val="0095410E"/>
    <w:rsid w:val="00960FA0"/>
    <w:rsid w:val="00965A08"/>
    <w:rsid w:val="009A7F1D"/>
    <w:rsid w:val="00A51174"/>
    <w:rsid w:val="00A80A2C"/>
    <w:rsid w:val="00A955D5"/>
    <w:rsid w:val="00AA1602"/>
    <w:rsid w:val="00AA2B67"/>
    <w:rsid w:val="00AC6FBC"/>
    <w:rsid w:val="00AD12FD"/>
    <w:rsid w:val="00B06E14"/>
    <w:rsid w:val="00B070EE"/>
    <w:rsid w:val="00B15D4F"/>
    <w:rsid w:val="00B21D78"/>
    <w:rsid w:val="00B26C54"/>
    <w:rsid w:val="00B420E6"/>
    <w:rsid w:val="00B45372"/>
    <w:rsid w:val="00B71129"/>
    <w:rsid w:val="00B7176B"/>
    <w:rsid w:val="00B760D7"/>
    <w:rsid w:val="00B83394"/>
    <w:rsid w:val="00BD0AD8"/>
    <w:rsid w:val="00BD7D39"/>
    <w:rsid w:val="00BF7F75"/>
    <w:rsid w:val="00C02656"/>
    <w:rsid w:val="00C13260"/>
    <w:rsid w:val="00C2655B"/>
    <w:rsid w:val="00C54927"/>
    <w:rsid w:val="00C63E8A"/>
    <w:rsid w:val="00CA4C70"/>
    <w:rsid w:val="00D216EA"/>
    <w:rsid w:val="00D52F6F"/>
    <w:rsid w:val="00D64DDB"/>
    <w:rsid w:val="00DB1B59"/>
    <w:rsid w:val="00DC5D40"/>
    <w:rsid w:val="00DD7340"/>
    <w:rsid w:val="00DE16F4"/>
    <w:rsid w:val="00DE3EC3"/>
    <w:rsid w:val="00DF347C"/>
    <w:rsid w:val="00DF5296"/>
    <w:rsid w:val="00E42934"/>
    <w:rsid w:val="00E51D9D"/>
    <w:rsid w:val="00E52CC1"/>
    <w:rsid w:val="00E541C7"/>
    <w:rsid w:val="00E57C53"/>
    <w:rsid w:val="00EB4D10"/>
    <w:rsid w:val="00EC7B74"/>
    <w:rsid w:val="00F022A6"/>
    <w:rsid w:val="00F07954"/>
    <w:rsid w:val="00F1385E"/>
    <w:rsid w:val="00F25355"/>
    <w:rsid w:val="00F26604"/>
    <w:rsid w:val="00F42AB2"/>
    <w:rsid w:val="00F909A0"/>
    <w:rsid w:val="00F91E26"/>
    <w:rsid w:val="00FA1F9F"/>
    <w:rsid w:val="00FD4237"/>
    <w:rsid w:val="00FE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656"/>
  </w:style>
  <w:style w:type="paragraph" w:styleId="Nagwek3">
    <w:name w:val="heading 3"/>
    <w:basedOn w:val="Normalny"/>
    <w:link w:val="Nagwek3Znak"/>
    <w:uiPriority w:val="9"/>
    <w:qFormat/>
    <w:rsid w:val="00BD0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E1F13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Bezkursywy">
    <w:name w:val="Tekst treści (2) + Bez kursywy"/>
    <w:basedOn w:val="Teksttreci2"/>
    <w:rsid w:val="003E1F13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Exact">
    <w:name w:val="Nagłówek #4 Exact"/>
    <w:basedOn w:val="Domylnaczcionkaakapitu"/>
    <w:link w:val="Nagwek4"/>
    <w:rsid w:val="003E1F13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3E1F13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rsid w:val="003E1F13"/>
    <w:pPr>
      <w:widowControl w:val="0"/>
      <w:shd w:val="clear" w:color="auto" w:fill="FFFFFF"/>
      <w:spacing w:before="480" w:after="0" w:line="274" w:lineRule="exact"/>
      <w:ind w:hanging="377"/>
      <w:jc w:val="both"/>
    </w:pPr>
    <w:rPr>
      <w:rFonts w:ascii="Arial" w:eastAsia="Arial" w:hAnsi="Arial" w:cs="Arial"/>
      <w:i/>
      <w:iCs/>
    </w:rPr>
  </w:style>
  <w:style w:type="paragraph" w:customStyle="1" w:styleId="Nagwek4">
    <w:name w:val="Nagłówek #4"/>
    <w:basedOn w:val="Normalny"/>
    <w:link w:val="Nagwek4Exact"/>
    <w:rsid w:val="003E1F13"/>
    <w:pPr>
      <w:widowControl w:val="0"/>
      <w:shd w:val="clear" w:color="auto" w:fill="FFFFFF"/>
      <w:spacing w:after="0" w:line="0" w:lineRule="atLeast"/>
      <w:ind w:firstLine="29"/>
      <w:jc w:val="both"/>
      <w:outlineLvl w:val="3"/>
    </w:pPr>
    <w:rPr>
      <w:rFonts w:ascii="Arial" w:eastAsia="Arial" w:hAnsi="Arial" w:cs="Arial"/>
      <w:b/>
      <w:bCs/>
      <w:i/>
      <w:iCs/>
      <w:sz w:val="26"/>
      <w:szCs w:val="26"/>
    </w:rPr>
  </w:style>
  <w:style w:type="paragraph" w:styleId="Bezodstpw">
    <w:name w:val="No Spacing"/>
    <w:link w:val="BezodstpwZnak"/>
    <w:uiPriority w:val="1"/>
    <w:qFormat/>
    <w:rsid w:val="003E1F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F1385E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rsid w:val="00F1385E"/>
    <w:pPr>
      <w:widowControl w:val="0"/>
      <w:shd w:val="clear" w:color="auto" w:fill="FFFFFF"/>
      <w:spacing w:after="0" w:line="0" w:lineRule="atLeast"/>
      <w:ind w:firstLine="29"/>
    </w:pPr>
    <w:rPr>
      <w:rFonts w:ascii="Arial" w:eastAsia="Arial" w:hAnsi="Arial" w:cs="Arial"/>
      <w:b/>
      <w:bCs/>
      <w:i/>
      <w:iCs/>
      <w:sz w:val="26"/>
      <w:szCs w:val="26"/>
    </w:rPr>
  </w:style>
  <w:style w:type="character" w:customStyle="1" w:styleId="Teksttreci2Pogrubienie">
    <w:name w:val="Tekst treści (2) + Pogrubienie"/>
    <w:basedOn w:val="Teksttreci2"/>
    <w:rsid w:val="00AC6FB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105ptSkala120">
    <w:name w:val="Tekst treści (2) + 10;5 pt;Skala 120%"/>
    <w:basedOn w:val="Teksttreci2"/>
    <w:rsid w:val="00AC6FB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2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AC6FBC"/>
    <w:pPr>
      <w:ind w:left="720"/>
      <w:contextualSpacing/>
    </w:pPr>
  </w:style>
  <w:style w:type="paragraph" w:styleId="NormalnyWeb">
    <w:name w:val="Normal (Web)"/>
    <w:basedOn w:val="Normalny"/>
    <w:uiPriority w:val="99"/>
    <w:rsid w:val="0067782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344989"/>
    <w:pPr>
      <w:spacing w:after="0" w:line="240" w:lineRule="auto"/>
      <w:ind w:left="-540" w:right="-648" w:firstLine="5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">
    <w:name w:val="Nagłówek #2_"/>
    <w:basedOn w:val="Domylnaczcionkaakapitu"/>
    <w:link w:val="Nagwek20"/>
    <w:rsid w:val="0021526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Teksttreci2PogrubienieKursywa">
    <w:name w:val="Tekst treści (2) + Pogrubienie;Kursywa"/>
    <w:basedOn w:val="Teksttreci2"/>
    <w:rsid w:val="0021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21526E"/>
    <w:pPr>
      <w:widowControl w:val="0"/>
      <w:shd w:val="clear" w:color="auto" w:fill="FFFFFF"/>
      <w:spacing w:before="540" w:after="420" w:line="0" w:lineRule="atLeast"/>
      <w:ind w:hanging="360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customStyle="1" w:styleId="Nagwek30">
    <w:name w:val="Nagłówek #3_"/>
    <w:basedOn w:val="Domylnaczcionkaakapitu"/>
    <w:link w:val="Nagwek31"/>
    <w:rsid w:val="0021526E"/>
    <w:rPr>
      <w:rFonts w:ascii="Arial" w:eastAsia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21526E"/>
    <w:pPr>
      <w:widowControl w:val="0"/>
      <w:shd w:val="clear" w:color="auto" w:fill="FFFFFF"/>
      <w:spacing w:after="0" w:line="259" w:lineRule="exact"/>
      <w:ind w:hanging="360"/>
      <w:jc w:val="both"/>
      <w:outlineLvl w:val="2"/>
    </w:pPr>
    <w:rPr>
      <w:rFonts w:ascii="Arial" w:eastAsia="Arial" w:hAnsi="Arial" w:cs="Arial"/>
      <w:b/>
      <w:bCs/>
    </w:rPr>
  </w:style>
  <w:style w:type="character" w:customStyle="1" w:styleId="PogrubienieTeksttreci211pt">
    <w:name w:val="Pogrubienie;Tekst treści (2) + 11 pt"/>
    <w:basedOn w:val="Teksttreci2"/>
    <w:rsid w:val="0021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2152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4">
    <w:name w:val="Nagłówek lub stopka (4)_"/>
    <w:basedOn w:val="Domylnaczcionkaakapitu"/>
    <w:link w:val="Nagweklubstopka40"/>
    <w:rsid w:val="0021526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">
    <w:name w:val="Tekst treści (7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0">
    <w:name w:val="Tekst treści (7)"/>
    <w:basedOn w:val="Teksttreci7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C95E6F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21526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90">
    <w:name w:val="Tekst treści (9)"/>
    <w:basedOn w:val="Teksttreci9"/>
    <w:rsid w:val="0021526E"/>
    <w:rPr>
      <w:rFonts w:ascii="Arial" w:eastAsia="Arial" w:hAnsi="Arial" w:cs="Arial"/>
      <w:b w:val="0"/>
      <w:bCs w:val="0"/>
      <w:i w:val="0"/>
      <w:iCs w:val="0"/>
      <w:smallCaps w:val="0"/>
      <w:strike w:val="0"/>
      <w:color w:val="4F6A72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Nagweklubstopka20">
    <w:name w:val="Nagłówek lub stopka (2)"/>
    <w:basedOn w:val="Normalny"/>
    <w:link w:val="Nagweklubstopka2"/>
    <w:rsid w:val="0021526E"/>
    <w:pPr>
      <w:widowControl w:val="0"/>
      <w:shd w:val="clear" w:color="auto" w:fill="FFFFFF"/>
      <w:spacing w:after="0" w:line="245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40">
    <w:name w:val="Nagłówek lub stopka (4)"/>
    <w:basedOn w:val="Normalny"/>
    <w:link w:val="Nagweklubstopka4"/>
    <w:rsid w:val="0021526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rsid w:val="0021526E"/>
    <w:pPr>
      <w:widowControl w:val="0"/>
      <w:shd w:val="clear" w:color="auto" w:fill="FFFFFF"/>
      <w:spacing w:after="120" w:line="450" w:lineRule="exact"/>
      <w:ind w:hanging="4"/>
    </w:pPr>
    <w:rPr>
      <w:rFonts w:ascii="Arial" w:eastAsia="Arial" w:hAnsi="Arial" w:cs="Arial"/>
      <w:sz w:val="15"/>
      <w:szCs w:val="15"/>
    </w:rPr>
  </w:style>
  <w:style w:type="character" w:customStyle="1" w:styleId="Teksttreci5">
    <w:name w:val="Tekst treści (5)_"/>
    <w:basedOn w:val="Domylnaczcionkaakapitu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Teksttreci50">
    <w:name w:val="Tekst treści (5)"/>
    <w:basedOn w:val="Teksttreci5"/>
    <w:rsid w:val="000528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MicrosoftSansSerif11pt">
    <w:name w:val="Tekst treści (2) + Microsoft Sans Serif;11 pt"/>
    <w:basedOn w:val="Teksttreci2"/>
    <w:rsid w:val="0005282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FF5"/>
  </w:style>
  <w:style w:type="paragraph" w:styleId="Stopka">
    <w:name w:val="footer"/>
    <w:basedOn w:val="Normalny"/>
    <w:link w:val="StopkaZnak"/>
    <w:uiPriority w:val="99"/>
    <w:semiHidden/>
    <w:unhideWhenUsed/>
    <w:rsid w:val="001F7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FF5"/>
  </w:style>
  <w:style w:type="paragraph" w:styleId="Tekstdymka">
    <w:name w:val="Balloon Text"/>
    <w:basedOn w:val="Normalny"/>
    <w:link w:val="TekstdymkaZnak"/>
    <w:uiPriority w:val="99"/>
    <w:semiHidden/>
    <w:unhideWhenUsed/>
    <w:rsid w:val="008C4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DE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D0AD8"/>
    <w:pPr>
      <w:suppressAutoHyphens/>
      <w:spacing w:after="0" w:line="240" w:lineRule="auto"/>
      <w:jc w:val="both"/>
    </w:pPr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D0AD8"/>
    <w:rPr>
      <w:rFonts w:ascii="Arial" w:eastAsia="Times New Roman" w:hAnsi="Arial" w:cs="Arial"/>
      <w:spacing w:val="10"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BD0AD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D0AD8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rsid w:val="005A73E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DC5D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1EB4A-E369-4074-9EE4-0E12B624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2487</Words>
  <Characters>14923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Inwestycje4</dc:creator>
  <cp:lastModifiedBy>InwestycjeTB</cp:lastModifiedBy>
  <cp:revision>3</cp:revision>
  <cp:lastPrinted>2024-03-04T07:31:00Z</cp:lastPrinted>
  <dcterms:created xsi:type="dcterms:W3CDTF">2025-01-09T07:35:00Z</dcterms:created>
  <dcterms:modified xsi:type="dcterms:W3CDTF">2025-01-09T07:44:00Z</dcterms:modified>
</cp:coreProperties>
</file>