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88" w:type="dxa"/>
        <w:tblInd w:w="-1026" w:type="dxa"/>
        <w:tblLook w:val="04A0" w:firstRow="1" w:lastRow="0" w:firstColumn="1" w:lastColumn="0" w:noHBand="0" w:noVBand="1"/>
      </w:tblPr>
      <w:tblGrid>
        <w:gridCol w:w="763"/>
        <w:gridCol w:w="5338"/>
        <w:gridCol w:w="1320"/>
        <w:gridCol w:w="1457"/>
        <w:gridCol w:w="1210"/>
      </w:tblGrid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5338" w:type="dxa"/>
            <w:vAlign w:val="center"/>
          </w:tcPr>
          <w:p w:rsidR="00A12CC2" w:rsidRPr="00277026" w:rsidRDefault="00A12CC2" w:rsidP="002B600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850E6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Parametry wymagane, tak podać</w:t>
            </w:r>
          </w:p>
        </w:tc>
        <w:tc>
          <w:tcPr>
            <w:tcW w:w="1457" w:type="dxa"/>
            <w:vAlign w:val="center"/>
          </w:tcPr>
          <w:p w:rsidR="00A12CC2" w:rsidRPr="00277026" w:rsidRDefault="00A12CC2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277026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  <w:tc>
          <w:tcPr>
            <w:tcW w:w="1210" w:type="dxa"/>
          </w:tcPr>
          <w:p w:rsidR="00A12CC2" w:rsidRPr="00277026" w:rsidRDefault="00A12CC2" w:rsidP="00CD4A15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Punktacja</w:t>
            </w:r>
          </w:p>
        </w:tc>
      </w:tr>
      <w:tr w:rsidR="00A12CC2" w:rsidRPr="00277026" w:rsidTr="00A12CC2">
        <w:trPr>
          <w:trHeight w:val="313"/>
        </w:trPr>
        <w:tc>
          <w:tcPr>
            <w:tcW w:w="763" w:type="dxa"/>
            <w:vAlign w:val="center"/>
          </w:tcPr>
          <w:p w:rsidR="00A12CC2" w:rsidRPr="00277026" w:rsidRDefault="00A12CC2" w:rsidP="0027702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658" w:type="dxa"/>
            <w:gridSpan w:val="2"/>
            <w:vAlign w:val="center"/>
          </w:tcPr>
          <w:p w:rsidR="00A12CC2" w:rsidRPr="00277026" w:rsidRDefault="00A12CC2" w:rsidP="003F702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Łóżko szpitalne elektryczne- szt. 42   (poz. 1)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277026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Pełna nazwa urządzenia</w:t>
            </w:r>
            <w:r>
              <w:rPr>
                <w:rFonts w:ascii="Tahoma" w:hAnsi="Tahoma" w:cs="Tahoma"/>
                <w:sz w:val="18"/>
                <w:szCs w:val="18"/>
              </w:rPr>
              <w:t>. Typ, model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277026" w:rsidRDefault="00A12CC2" w:rsidP="0046371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fabrycznie nowe, nierekodyncjonowane, nie powystawowe wyprodukowane w roku min. 2025.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1B542A" w:rsidRDefault="00A12CC2" w:rsidP="003F7020">
            <w:pPr>
              <w:snapToGrid w:val="0"/>
              <w:jc w:val="both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792D37">
              <w:rPr>
                <w:rFonts w:ascii="Tahoma" w:hAnsi="Tahoma" w:cs="Tahoma"/>
                <w:sz w:val="18"/>
                <w:szCs w:val="18"/>
              </w:rPr>
              <w:t>Metalowa konstruk</w:t>
            </w:r>
            <w:r>
              <w:rPr>
                <w:rFonts w:ascii="Tahoma" w:hAnsi="Tahoma" w:cs="Tahoma"/>
                <w:sz w:val="18"/>
                <w:szCs w:val="18"/>
              </w:rPr>
              <w:t xml:space="preserve">cja łóżka lakierowana proszkowo. </w:t>
            </w:r>
            <w:r w:rsidRPr="00792D37">
              <w:rPr>
                <w:rFonts w:ascii="Tahoma" w:hAnsi="Tahoma" w:cs="Tahoma"/>
                <w:sz w:val="18"/>
                <w:szCs w:val="18"/>
              </w:rPr>
              <w:t>Podstawa łóżka oraz przestrzeń pomiędzy podstawą, a leżem pozbawiona kabli oraz układów sterujących funkcjami łóżka, łatwa w utrzymaniu czystości. Podstawa łóżka pantografowa podpierająca leże w minimum 8 punktach gwarantująca stabilność leża.</w:t>
            </w:r>
          </w:p>
          <w:p w:rsidR="00A12CC2" w:rsidRPr="00277026" w:rsidRDefault="00A12CC2" w:rsidP="003F7020">
            <w:pPr>
              <w:rPr>
                <w:rFonts w:ascii="Tahoma" w:hAnsi="Tahoma" w:cs="Tahoma"/>
                <w:sz w:val="18"/>
                <w:szCs w:val="18"/>
              </w:rPr>
            </w:pPr>
            <w:r w:rsidRPr="00792D37">
              <w:rPr>
                <w:rFonts w:ascii="Tahoma" w:hAnsi="Tahoma" w:cs="Tahoma"/>
                <w:sz w:val="18"/>
                <w:szCs w:val="18"/>
              </w:rPr>
              <w:t>Szyny nierdzewne mocowane po bokach wzdłuż ramy leża na elementy wyposażenia.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792D37" w:rsidRDefault="00A12CC2" w:rsidP="008547E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92D37">
              <w:rPr>
                <w:rFonts w:ascii="Tahoma" w:hAnsi="Tahoma" w:cs="Tahoma"/>
                <w:sz w:val="18"/>
                <w:szCs w:val="18"/>
              </w:rPr>
              <w:t>Długość całkowita: 2200 mm (</w:t>
            </w:r>
            <w:r w:rsidRPr="00792D37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792D37">
              <w:rPr>
                <w:rFonts w:ascii="Tahoma" w:hAnsi="Tahoma" w:cs="Tahoma"/>
                <w:sz w:val="18"/>
                <w:szCs w:val="18"/>
              </w:rPr>
              <w:t xml:space="preserve"> 10 mm)</w:t>
            </w:r>
          </w:p>
          <w:p w:rsidR="00A12CC2" w:rsidRPr="00277026" w:rsidRDefault="00A12CC2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792D37">
              <w:rPr>
                <w:rFonts w:ascii="Tahoma" w:hAnsi="Tahoma" w:cs="Tahoma"/>
                <w:sz w:val="18"/>
                <w:szCs w:val="18"/>
              </w:rPr>
              <w:t>Szerokość całkowita: 990 mm (</w:t>
            </w:r>
            <w:r w:rsidRPr="00792D37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792D37">
              <w:rPr>
                <w:rFonts w:ascii="Tahoma" w:hAnsi="Tahoma" w:cs="Tahoma"/>
                <w:sz w:val="18"/>
                <w:szCs w:val="18"/>
              </w:rPr>
              <w:t xml:space="preserve"> 10 mm)</w:t>
            </w:r>
            <w:r w:rsidRPr="002F76E8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9A7851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Wolna przestrzeń pomiędzy podłożem a podwoziem nie mniej niż 15 cm, umożliwiająca łatwy przejazd przez progi oraz wjazd do dźwigów osobowych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W narożnikach leża 4 krążki stożkowe uniemożliwiające przypadkowe wyrwanie parapetów okiennych lub listew ściennych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przy regulacji wysokości łóżka </w:t>
            </w:r>
            <w:r>
              <w:rPr>
                <w:rFonts w:ascii="Tahoma" w:hAnsi="Tahoma" w:cs="Tahoma"/>
                <w:sz w:val="18"/>
                <w:szCs w:val="18"/>
              </w:rPr>
              <w:t xml:space="preserve">krążki </w:t>
            </w:r>
            <w:r w:rsidRPr="00AD05CA">
              <w:rPr>
                <w:rFonts w:ascii="Tahoma" w:hAnsi="Tahoma" w:cs="Tahoma"/>
                <w:sz w:val="18"/>
                <w:szCs w:val="18"/>
              </w:rPr>
              <w:t>odbojowe, chroniące łóżko i ściany przed uderzeniami oraz otarciami. W części wezgłowia krążki dwuosiowe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Leże łóżka czterosegmentowe z czego trzy segmenty ruchome.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 xml:space="preserve">Leże wypełnione łatwo odejmowanymi panelami (bez konieczności użycia narzędzi) z polipropylenu. </w:t>
            </w:r>
          </w:p>
          <w:p w:rsidR="00A12CC2" w:rsidRPr="00AD05CA" w:rsidRDefault="00A12CC2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 xml:space="preserve">Segment oparcia pleców z możliwością szybkiego poziomowania - CPR. </w:t>
            </w:r>
          </w:p>
          <w:p w:rsidR="00A12CC2" w:rsidRPr="00AD05CA" w:rsidRDefault="00A12CC2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Segment wezgłowia wypełniony płytą HPL wraz z tunelem na kasetę RTG.</w:t>
            </w:r>
          </w:p>
          <w:p w:rsidR="00A12CC2" w:rsidRPr="00CD4A15" w:rsidRDefault="00A12CC2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Łóżko wyposażone w tworzywową kieszeń zabezpieczającą pilota w czasie transportu.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Autoregresja segmentu oparcia pleców min. 9 cm.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W narożnikach leża tuleje do mocowania wieszaka kroplówki oraz w części wezgłowia wysięgnika z uchwytem do ręki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8547E3">
            <w:pPr>
              <w:snapToGri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05CA">
              <w:rPr>
                <w:rFonts w:ascii="Tahoma" w:hAnsi="Tahoma" w:cs="Tahoma"/>
                <w:b/>
                <w:bCs/>
                <w:sz w:val="18"/>
                <w:szCs w:val="18"/>
              </w:rPr>
              <w:t>Sterowanie funkcjami łózka:</w:t>
            </w:r>
          </w:p>
          <w:p w:rsidR="00A12CC2" w:rsidRPr="00AD05CA" w:rsidRDefault="00A12CC2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 xml:space="preserve">Pilot przewodowy z wyświetlaczem LCD (wyświetlana informacja o wybranej funkcji) </w:t>
            </w:r>
          </w:p>
          <w:p w:rsidR="00A12CC2" w:rsidRPr="00AD05CA" w:rsidRDefault="00A12CC2" w:rsidP="008547E3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eastAsia="Calibri,Arial" w:hAnsi="Tahoma" w:cs="Tahoma"/>
                <w:sz w:val="18"/>
                <w:szCs w:val="18"/>
              </w:rPr>
              <w:t>Możliwość tymczasowego przywrócenia wszystkich funkcji (120 s. lub 180 s.). w pilocie oraz w panelu sterującym od strony zewnętrznej barierek.</w:t>
            </w:r>
          </w:p>
          <w:p w:rsidR="00A12CC2" w:rsidRPr="00277026" w:rsidRDefault="00A12CC2" w:rsidP="008547E3">
            <w:pPr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 xml:space="preserve">Panel sterujący chowany pod leżem w półce do odkładania pościeli z możliwością instalacji go na szczycie łóżka. Panel wyposażony w podwójne zabezpieczenie przed przypadkowym uruchomieniem funkcji elektrycznych (dostępność funkcji przy jednoczesnym zastosowaniu przycisku świadomego użycia) z możliwością blokady poszczególnych funkcji pilota. Panel sterujący wyposażony w funkcję regulacji segmentu oparcia pleców, uda, wysokości leża, pozycji wzdłużnych, funkcji antyszokowej, egzaminacyjnej, CPR, krzesła kardiologicznego. </w:t>
            </w:r>
            <w:r w:rsidRPr="00AD05CA">
              <w:rPr>
                <w:rFonts w:ascii="Tahoma" w:hAnsi="Tahoma" w:cs="Tahoma"/>
                <w:color w:val="000000"/>
                <w:sz w:val="18"/>
                <w:szCs w:val="18"/>
              </w:rPr>
              <w:t>Posiada również optyczny wskaźnik naładowania akumulatora oraz podłączenia do sieci.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C84D86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05CA">
              <w:rPr>
                <w:rFonts w:ascii="Tahoma" w:hAnsi="Tahoma" w:cs="Tahoma"/>
                <w:b/>
                <w:bCs/>
                <w:sz w:val="18"/>
                <w:szCs w:val="18"/>
              </w:rPr>
              <w:t>Elektryczne regulacje:</w:t>
            </w:r>
          </w:p>
          <w:p w:rsidR="00A12CC2" w:rsidRPr="00AD05CA" w:rsidRDefault="00A12CC2" w:rsidP="00C84D8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Elektryczna regulacja wysokości w zakresie od 320 mm do 910 mm (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30 mm).</w:t>
            </w:r>
          </w:p>
          <w:p w:rsidR="00A12CC2" w:rsidRPr="00AD05CA" w:rsidRDefault="00A12CC2" w:rsidP="00C84D8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segment oparcia pleców od 0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do 75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5</w:t>
            </w:r>
            <w:r w:rsidRPr="00AD05CA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)  </w:t>
            </w:r>
          </w:p>
          <w:p w:rsidR="00A12CC2" w:rsidRPr="00AD05CA" w:rsidRDefault="00A12CC2" w:rsidP="00C84D8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segment uda od 0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do 45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5</w:t>
            </w:r>
            <w:r w:rsidRPr="00AD05CA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) </w:t>
            </w:r>
          </w:p>
          <w:p w:rsidR="00A12CC2" w:rsidRPr="00AD05CA" w:rsidRDefault="00A12CC2" w:rsidP="00C84D8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pozycja Trendlelenburga od 0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do 15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2</w:t>
            </w:r>
            <w:r w:rsidRPr="00AD05CA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)  </w:t>
            </w:r>
          </w:p>
          <w:p w:rsidR="00A12CC2" w:rsidRPr="00AD05CA" w:rsidRDefault="00A12CC2" w:rsidP="00C84D86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pozycja anty-Trendlenburga od 0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do 15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0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(</w:t>
            </w:r>
            <w:r w:rsidRPr="00AD05CA">
              <w:rPr>
                <w:rFonts w:ascii="Tahoma" w:hAnsi="Tahoma" w:cs="Tahoma"/>
                <w:sz w:val="18"/>
                <w:szCs w:val="18"/>
              </w:rPr>
              <w:sym w:font="Symbol" w:char="F0B1"/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2</w:t>
            </w:r>
            <w:r w:rsidRPr="00AD05CA">
              <w:rPr>
                <w:rFonts w:ascii="Tahoma" w:hAnsi="Tahoma" w:cs="Tahoma"/>
                <w:sz w:val="18"/>
                <w:szCs w:val="18"/>
                <w:vertAlign w:val="superscript"/>
              </w:rPr>
              <w:t>0</w:t>
            </w:r>
            <w:r w:rsidRPr="00AD05CA">
              <w:rPr>
                <w:rFonts w:ascii="Tahoma" w:hAnsi="Tahoma" w:cs="Tahoma"/>
                <w:sz w:val="18"/>
                <w:szCs w:val="18"/>
              </w:rPr>
              <w:t>)</w:t>
            </w:r>
          </w:p>
          <w:p w:rsidR="00A12CC2" w:rsidRPr="00AD05CA" w:rsidRDefault="00A12CC2" w:rsidP="00C84D8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Zakres regulacji wysokości leża góra/dół większy niż 500 mm.</w:t>
            </w:r>
          </w:p>
          <w:p w:rsidR="00A12CC2" w:rsidRPr="00277026" w:rsidRDefault="00A12CC2" w:rsidP="00C84D86">
            <w:pPr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Sygnalizacja dźwiękowa informująca o najniższej pozycji leża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Akumulator wbudowany w układ elektryczny łóżka podtrzymujący sterowanie łóżka przy braku zasilania sieciowego.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 w:rsidP="00A12C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A12CC2" w:rsidRDefault="00A12CC2" w:rsidP="00A12C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2CC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12CC2" w:rsidRPr="00A12CC2" w:rsidRDefault="00A12CC2" w:rsidP="00A12C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12CC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Wyjmowane szczyty łóżka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4A23B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Łóżko wyposażone w cztery niezależne, opuszczane ruchem półkulistym, tworzywowe barierki boczne, zabezpie</w:t>
            </w:r>
            <w:r>
              <w:rPr>
                <w:rFonts w:ascii="Tahoma" w:hAnsi="Tahoma" w:cs="Tahoma"/>
                <w:sz w:val="18"/>
                <w:szCs w:val="18"/>
              </w:rPr>
              <w:t>czające pacjenta, zgodne z normą</w:t>
            </w:r>
            <w:r w:rsidRPr="00AD05CA">
              <w:rPr>
                <w:rFonts w:ascii="Tahoma" w:hAnsi="Tahoma" w:cs="Tahoma"/>
                <w:sz w:val="18"/>
                <w:szCs w:val="18"/>
              </w:rPr>
              <w:t xml:space="preserve"> medyczną ICE 60601-2-52. </w:t>
            </w:r>
          </w:p>
          <w:p w:rsidR="00A12CC2" w:rsidRPr="00DB6F11" w:rsidRDefault="00A12CC2" w:rsidP="004A23B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DB6F11">
              <w:rPr>
                <w:rFonts w:ascii="Tahoma" w:hAnsi="Tahoma" w:cs="Tahoma"/>
                <w:sz w:val="18"/>
                <w:szCs w:val="18"/>
              </w:rPr>
              <w:t>Opuszczanie oraz podnoszenie barierek bocznych w łatw</w:t>
            </w:r>
            <w:r>
              <w:rPr>
                <w:rFonts w:ascii="Tahoma" w:hAnsi="Tahoma" w:cs="Tahoma"/>
                <w:sz w:val="18"/>
                <w:szCs w:val="18"/>
              </w:rPr>
              <w:t>y sposób za pomocą jednej ręki.</w:t>
            </w:r>
          </w:p>
          <w:p w:rsidR="00A12CC2" w:rsidRPr="00AD05CA" w:rsidRDefault="00A12CC2" w:rsidP="004A23B2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Barierki od strony głowy poruszające się wraz z segmentem oparcia pleców.</w:t>
            </w:r>
          </w:p>
          <w:p w:rsidR="00A12CC2" w:rsidRPr="00AD05CA" w:rsidRDefault="00A12CC2" w:rsidP="004A23B2">
            <w:pPr>
              <w:snapToGrid w:val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 xml:space="preserve">Wysokość barierek bocznych zabezpieczająca pacjenta minimum 40 cm.  </w:t>
            </w:r>
          </w:p>
          <w:p w:rsidR="00A12CC2" w:rsidRPr="00AD05CA" w:rsidRDefault="00A12CC2" w:rsidP="004A23B2">
            <w:pPr>
              <w:snapToGrid w:val="0"/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Barierki boczne wykonane z tworzywa, wypełnione wklejką kolorystyczną dostępną w minimum 6 kolorach.</w:t>
            </w:r>
          </w:p>
          <w:p w:rsidR="00A12CC2" w:rsidRPr="00AD05CA" w:rsidRDefault="00A12CC2" w:rsidP="004821A7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Barierki wyposażone w tworzywowy uchwyt podtrzymujący pilo</w:t>
            </w:r>
            <w:r>
              <w:rPr>
                <w:rFonts w:ascii="Tahoma" w:hAnsi="Tahoma" w:cs="Tahoma"/>
                <w:sz w:val="18"/>
                <w:szCs w:val="18"/>
              </w:rPr>
              <w:t>t z możliwością ustawienia kąta, m</w:t>
            </w:r>
            <w:r w:rsidRPr="00AD05CA">
              <w:rPr>
                <w:rFonts w:ascii="Tahoma" w:hAnsi="Tahoma" w:cs="Tahoma"/>
                <w:sz w:val="18"/>
                <w:szCs w:val="18"/>
              </w:rPr>
              <w:t>ożliwością powieszenia drenażu lub worków urologicznych na barierkach, uchwyty stanowią część barierek bocznych</w:t>
            </w:r>
          </w:p>
          <w:p w:rsidR="00A12CC2" w:rsidRPr="00277026" w:rsidRDefault="00A12CC2" w:rsidP="00DB6F11">
            <w:pPr>
              <w:rPr>
                <w:rFonts w:ascii="Tahoma" w:hAnsi="Tahoma" w:cs="Tahoma"/>
                <w:sz w:val="18"/>
                <w:szCs w:val="18"/>
              </w:rPr>
            </w:pPr>
            <w:r w:rsidRPr="00DB6F11">
              <w:rPr>
                <w:rFonts w:ascii="Tahoma" w:hAnsi="Tahoma" w:cs="Tahoma"/>
                <w:sz w:val="18"/>
                <w:szCs w:val="18"/>
              </w:rPr>
              <w:t>Barierki zabezpieczające pacjenta na całej długości.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Wysuwana półka na prowadnicach teleskopowych do odkładania pościeli z miejscem na panel centralny.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AE6E66">
            <w:pPr>
              <w:snapToGri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Przedłużenie leża minimum 28 cm.</w:t>
            </w:r>
          </w:p>
          <w:p w:rsidR="00A12CC2" w:rsidRPr="00277026" w:rsidRDefault="00A12CC2" w:rsidP="00AE6E66">
            <w:pPr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  <w:lang w:eastAsia="pl-PL"/>
              </w:rPr>
              <w:t>Dźwignie zwalniania mechanizmu umieszczone od strony nóg w szczycie łóżka. Nie dopuszcza się mechanizmów umieszczonych pod ramą leża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D05CA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AD05CA">
              <w:rPr>
                <w:rFonts w:ascii="Tahoma" w:hAnsi="Tahoma" w:cs="Tahoma"/>
                <w:sz w:val="18"/>
                <w:szCs w:val="18"/>
              </w:rPr>
              <w:t>Min. 4 uchwyty stabilizujące materac</w:t>
            </w:r>
          </w:p>
        </w:tc>
        <w:tc>
          <w:tcPr>
            <w:tcW w:w="1320" w:type="dxa"/>
            <w:shd w:val="clear" w:color="auto" w:fill="FFFFFF" w:themeFill="background1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91F9B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A91F9B">
              <w:rPr>
                <w:rFonts w:ascii="Tahoma" w:eastAsia="Calibri,Arial" w:hAnsi="Tahoma" w:cs="Tahoma"/>
                <w:sz w:val="18"/>
                <w:szCs w:val="18"/>
              </w:rPr>
              <w:t>Koła o średnicy 150 mm z systemem sterowania jazdy na wprost i z centralnym systemem hamulcowym. System obsługiwany dźwigniami od strony nóg pacjenta, zlokalizowanymi bezpośrednio przy kołach.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91F9B" w:rsidRDefault="00A12CC2" w:rsidP="00DB6F11">
            <w:pPr>
              <w:rPr>
                <w:rFonts w:ascii="Tahoma" w:hAnsi="Tahoma" w:cs="Tahoma"/>
                <w:sz w:val="18"/>
                <w:szCs w:val="18"/>
              </w:rPr>
            </w:pPr>
            <w:r w:rsidRPr="00A91F9B">
              <w:rPr>
                <w:rFonts w:ascii="Tahoma" w:hAnsi="Tahoma" w:cs="Tahoma"/>
                <w:sz w:val="18"/>
                <w:szCs w:val="18"/>
              </w:rPr>
              <w:t xml:space="preserve">Bezpieczne obciążenie robocze </w:t>
            </w:r>
            <w:r>
              <w:rPr>
                <w:rFonts w:ascii="Tahoma" w:hAnsi="Tahoma" w:cs="Tahoma"/>
                <w:sz w:val="18"/>
                <w:szCs w:val="18"/>
              </w:rPr>
              <w:t xml:space="preserve">max. </w:t>
            </w:r>
            <w:r w:rsidRPr="00DB6F11">
              <w:rPr>
                <w:rFonts w:ascii="Tahoma" w:hAnsi="Tahoma" w:cs="Tahoma"/>
                <w:sz w:val="18"/>
                <w:szCs w:val="18"/>
              </w:rPr>
              <w:t xml:space="preserve"> 260 kg.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91F9B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A91F9B">
              <w:rPr>
                <w:rFonts w:ascii="Tahoma" w:hAnsi="Tahoma" w:cs="Tahoma"/>
                <w:sz w:val="18"/>
                <w:szCs w:val="18"/>
              </w:rPr>
              <w:t>Układ elektryczny spełniający wymagania IPX6.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 w:rsidP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A12CC2" w:rsidRDefault="00A12CC2" w:rsidP="00A12CC2">
            <w:pPr>
              <w:rPr>
                <w:rFonts w:ascii="Tahoma" w:hAnsi="Tahoma" w:cs="Tahoma"/>
                <w:sz w:val="18"/>
                <w:szCs w:val="18"/>
              </w:rPr>
            </w:pPr>
            <w:r w:rsidRPr="00A12CC2">
              <w:rPr>
                <w:rFonts w:ascii="Tahoma" w:hAnsi="Tahoma" w:cs="Tahoma"/>
                <w:sz w:val="18"/>
                <w:szCs w:val="18"/>
              </w:rPr>
              <w:t>TAK – 5 pkt.</w:t>
            </w:r>
          </w:p>
          <w:p w:rsidR="00A12CC2" w:rsidRPr="00A12CC2" w:rsidRDefault="00A12CC2" w:rsidP="00A12CC2">
            <w:pPr>
              <w:rPr>
                <w:rFonts w:ascii="Tahoma" w:hAnsi="Tahoma" w:cs="Tahoma"/>
                <w:sz w:val="18"/>
                <w:szCs w:val="18"/>
              </w:rPr>
            </w:pPr>
            <w:r w:rsidRPr="00A12CC2">
              <w:rPr>
                <w:rFonts w:ascii="Tahoma" w:hAnsi="Tahoma" w:cs="Tahoma"/>
                <w:sz w:val="18"/>
                <w:szCs w:val="18"/>
              </w:rPr>
              <w:t>NIE – 0 pkt.</w:t>
            </w: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91F9B" w:rsidRDefault="00A12CC2" w:rsidP="006B2B9E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  <w:r w:rsidRPr="00A91F9B">
              <w:rPr>
                <w:rFonts w:ascii="Tahoma" w:hAnsi="Tahoma" w:cs="Tahoma"/>
                <w:sz w:val="18"/>
                <w:szCs w:val="18"/>
              </w:rPr>
              <w:t>Elementy wyposażenia łóżek:</w:t>
            </w:r>
          </w:p>
          <w:p w:rsidR="00A12CC2" w:rsidRPr="00A91F9B" w:rsidRDefault="00A12CC2" w:rsidP="006B2B9E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12CC2" w:rsidRPr="00A91F9B" w:rsidRDefault="00A12CC2" w:rsidP="006B2B9E">
            <w:pPr>
              <w:numPr>
                <w:ilvl w:val="0"/>
                <w:numId w:val="5"/>
              </w:numPr>
              <w:suppressAutoHyphens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Uchwyt na worek urologiczny</w:t>
            </w:r>
          </w:p>
          <w:p w:rsidR="00A12CC2" w:rsidRPr="00A91F9B" w:rsidRDefault="00A12CC2" w:rsidP="006B2B9E">
            <w:pPr>
              <w:numPr>
                <w:ilvl w:val="0"/>
                <w:numId w:val="5"/>
              </w:numPr>
              <w:suppressAutoHyphens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Wieszak kroplówki wyprofilowany</w:t>
            </w:r>
          </w:p>
          <w:p w:rsidR="00A12CC2" w:rsidRPr="00A91F9B" w:rsidRDefault="00A12CC2" w:rsidP="006B2B9E">
            <w:pPr>
              <w:numPr>
                <w:ilvl w:val="0"/>
                <w:numId w:val="5"/>
              </w:numPr>
              <w:suppressAutoHyphens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Materac na łóżko o następujących cechach: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wymiar dostosowany do wymiarów leża łóżka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wkład - pianka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grubość materaca min. 12 cm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pianka o gęstości co najmniej T40 kg/m3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wodoszczelny, nieprzepuszczalny dla zabrudzeń i zanieczyszczeń ciekłych (wydaliny, wydzieliny)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oddychający, paroprzepuszczalny, przepuszczający powietrze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pokrowiec rozpinany zabezpieczony przed przenikaniem zanieczyszczeń listwą lub okapnikiem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materiał pokryty powłoką odporną na przenikanie mikroorganizmów (dołączyć opinię laboratoryjną)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odporny na wszystkie środki dezynfekcyjne nie zawierające chloru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pranie pokrowca w temp. do 95°C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 xml:space="preserve">- pozytywne badanie na trudnopalność materiału - tkanina, z której wykonany jest pokrowiec materac przeszedł test tzw. „zapałki” oraz „tlącego papierosa. </w:t>
            </w:r>
          </w:p>
          <w:p w:rsidR="00A12CC2" w:rsidRPr="00A91F9B" w:rsidRDefault="00A12CC2" w:rsidP="006B2B9E">
            <w:pPr>
              <w:suppressAutoHyphens/>
              <w:ind w:left="720"/>
              <w:rPr>
                <w:rFonts w:ascii="Tahoma" w:eastAsia="Arial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raport z badań/opinia laboratoryjna o braku przesiąkania krwi, braku zauważalnego przesiąkania płynu z bakteriofagami, oświadczenie”</w:t>
            </w:r>
          </w:p>
          <w:p w:rsidR="00A12CC2" w:rsidRPr="00277026" w:rsidRDefault="00A12CC2" w:rsidP="006B2B9E">
            <w:pPr>
              <w:rPr>
                <w:rFonts w:ascii="Tahoma" w:hAnsi="Tahoma" w:cs="Tahoma"/>
                <w:sz w:val="18"/>
                <w:szCs w:val="18"/>
              </w:rPr>
            </w:pPr>
            <w:r w:rsidRPr="00A91F9B">
              <w:rPr>
                <w:rFonts w:ascii="Tahoma" w:eastAsia="Arial" w:hAnsi="Tahoma" w:cs="Tahoma"/>
                <w:sz w:val="18"/>
                <w:szCs w:val="18"/>
              </w:rPr>
              <w:t>- oświadczenie o przeprowadzeniu badania na nieprzepuszczalność bakterii i wirusów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91F9B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A91F9B">
              <w:rPr>
                <w:rFonts w:ascii="Tahoma" w:hAnsi="Tahoma" w:cs="Tahoma"/>
                <w:sz w:val="18"/>
                <w:szCs w:val="18"/>
              </w:rPr>
              <w:t>Możliwość wyboru kolorystyki szczytów min. 6 kolorów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2CC2" w:rsidRPr="00277026" w:rsidTr="00A12CC2">
        <w:tc>
          <w:tcPr>
            <w:tcW w:w="763" w:type="dxa"/>
            <w:vAlign w:val="center"/>
          </w:tcPr>
          <w:p w:rsidR="00A12CC2" w:rsidRPr="00277026" w:rsidRDefault="00A12CC2" w:rsidP="00020C0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38" w:type="dxa"/>
            <w:vAlign w:val="center"/>
          </w:tcPr>
          <w:p w:rsidR="00A12CC2" w:rsidRPr="00A91F9B" w:rsidRDefault="00A12CC2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A91F9B">
              <w:rPr>
                <w:rFonts w:ascii="Tahoma" w:hAnsi="Tahoma" w:cs="Tahoma"/>
                <w:sz w:val="18"/>
                <w:szCs w:val="18"/>
              </w:rPr>
              <w:t>Możliwość wyboru kolorów wypełnień wkładek.</w:t>
            </w:r>
          </w:p>
        </w:tc>
        <w:tc>
          <w:tcPr>
            <w:tcW w:w="1320" w:type="dxa"/>
            <w:vAlign w:val="center"/>
          </w:tcPr>
          <w:p w:rsidR="00A12CC2" w:rsidRPr="00277026" w:rsidRDefault="00A12CC2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457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10" w:type="dxa"/>
          </w:tcPr>
          <w:p w:rsidR="00A12CC2" w:rsidRPr="00277026" w:rsidRDefault="00A12C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83DA3" w:rsidRDefault="00274AF9">
      <w:pPr>
        <w:rPr>
          <w:rFonts w:ascii="Tahoma" w:hAnsi="Tahoma" w:cs="Tahoma"/>
          <w:sz w:val="18"/>
          <w:szCs w:val="18"/>
        </w:rPr>
      </w:pPr>
    </w:p>
    <w:p w:rsidR="00792D37" w:rsidRDefault="00792D37">
      <w:pPr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10093" w:type="dxa"/>
        <w:tblInd w:w="-1026" w:type="dxa"/>
        <w:tblLook w:val="04A0" w:firstRow="1" w:lastRow="0" w:firstColumn="1" w:lastColumn="0" w:noHBand="0" w:noVBand="1"/>
      </w:tblPr>
      <w:tblGrid>
        <w:gridCol w:w="850"/>
        <w:gridCol w:w="6238"/>
        <w:gridCol w:w="1417"/>
        <w:gridCol w:w="1588"/>
      </w:tblGrid>
      <w:tr w:rsidR="00AF6D13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AF6D1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wymagane</w:t>
            </w:r>
            <w:r w:rsidR="00987A1F">
              <w:rPr>
                <w:rFonts w:ascii="Tahoma" w:hAnsi="Tahoma" w:cs="Tahoma"/>
                <w:b/>
                <w:sz w:val="18"/>
                <w:szCs w:val="18"/>
              </w:rPr>
              <w:t>, tak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CD4A1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</w:rPr>
              <w:t>Parametry oferowane, tak</w:t>
            </w:r>
            <w:r w:rsidR="00CD4A15">
              <w:rPr>
                <w:rFonts w:ascii="Tahoma" w:hAnsi="Tahoma" w:cs="Tahoma"/>
                <w:b/>
                <w:sz w:val="18"/>
                <w:szCs w:val="18"/>
              </w:rPr>
              <w:t xml:space="preserve"> podać</w:t>
            </w:r>
          </w:p>
        </w:tc>
      </w:tr>
      <w:tr w:rsidR="00AF6D13" w:rsidRPr="00166581" w:rsidTr="00A12CC2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Gwarancja i serwis:</w:t>
            </w:r>
          </w:p>
        </w:tc>
      </w:tr>
      <w:tr w:rsidR="00AF6D13" w:rsidRPr="00166581" w:rsidTr="00A12CC2">
        <w:trPr>
          <w:trHeight w:val="1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3635B3" w:rsidP="00D178F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Termin rozpoczęcia gwarancji- licząc od dnia oddania urządzenia do użytkowania, 24 miesiące (gwarancja bezwarunkowa)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277026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12CC2">
        <w:trPr>
          <w:trHeight w:val="14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Gwarancja obejmuje: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przeglądy w okresie jej trwania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w cenie urządzenia z niezbędnymi materiałami zużywalnymi (filtry)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wymiany/naprawy uszkodzonych części oraz podzespołów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dojazdy/przejazdy pracowników Wykonawcy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robociznę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wszystkie pozostałe koszty niezbędne do wykonania czynności serwisowych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okresie trwania gwarancji przeglądy zgodnie z wymaganiami producenta, min. 1 na ro</w:t>
            </w:r>
            <w:r>
              <w:rPr>
                <w:rFonts w:ascii="Tahoma" w:hAnsi="Tahoma" w:cs="Tahoma"/>
                <w:sz w:val="18"/>
                <w:szCs w:val="18"/>
              </w:rPr>
              <w:t>k.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Instrukcja obsługi w j. polskim w formie papierowej</w:t>
            </w:r>
            <w:r w:rsidR="007766C5">
              <w:rPr>
                <w:rFonts w:ascii="Tahoma" w:hAnsi="Tahoma" w:cs="Tahoma"/>
                <w:sz w:val="18"/>
                <w:szCs w:val="18"/>
              </w:rPr>
              <w:t>, dostarczona w dniu dostawy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color w:val="000000" w:themeColor="text1"/>
                <w:sz w:val="18"/>
                <w:szCs w:val="18"/>
              </w:rPr>
              <w:t>Czas przystąpienia serwisu do naprawy w okresie gwarancyjnym w przypadku wystąpienia awarii uniemożliwiającej pracy na oferow</w:t>
            </w:r>
            <w:r w:rsidR="00850E64">
              <w:rPr>
                <w:rFonts w:ascii="Tahoma" w:hAnsi="Tahoma" w:cs="Tahoma"/>
                <w:color w:val="000000" w:themeColor="text1"/>
                <w:sz w:val="18"/>
                <w:szCs w:val="18"/>
              </w:rPr>
              <w:t>anym urządzeniu ≤48 (godziny).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Aktualizacja oprogramowania w okresie gwarancji na koszt Wykonawcy (jeżeli dotyczy)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12CC2">
        <w:trPr>
          <w:trHeight w:val="4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w przypadku konieczności importu części - max 14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Czas usunięcia uszkodzeń niewymagającego importu części - max 7 dni roboczych</w:t>
            </w:r>
            <w:r w:rsidR="00850E6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W przypadku, gdy naprawa w okresie gwarancji nie odniosła rezultatu, urządzenie podlega wymianie na nowe.</w:t>
            </w:r>
          </w:p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Po 3 naprawach (wymianach) tego samego podzespołu (bloku).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D170AD" w:rsidP="002B600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</w:t>
            </w:r>
            <w:r w:rsidR="00DB6F11">
              <w:rPr>
                <w:rFonts w:ascii="Tahoma" w:hAnsi="Tahoma" w:cs="Tahoma"/>
                <w:sz w:val="18"/>
                <w:szCs w:val="18"/>
              </w:rPr>
              <w:t>erwis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="00AF6D13" w:rsidRPr="00166581">
              <w:rPr>
                <w:rFonts w:ascii="Tahoma" w:hAnsi="Tahoma" w:cs="Tahoma"/>
                <w:sz w:val="18"/>
                <w:szCs w:val="18"/>
              </w:rPr>
              <w:t xml:space="preserve"> części zamienne i materiały eksploatac</w:t>
            </w:r>
            <w:r w:rsidR="006B2B9E">
              <w:rPr>
                <w:rFonts w:ascii="Tahoma" w:hAnsi="Tahoma" w:cs="Tahoma"/>
                <w:sz w:val="18"/>
                <w:szCs w:val="18"/>
              </w:rPr>
              <w:t>yjne dostępne przez okres min</w:t>
            </w:r>
            <w:r w:rsidR="00DB6F11" w:rsidRPr="00DB6F11">
              <w:rPr>
                <w:rFonts w:ascii="Tahoma" w:hAnsi="Tahoma" w:cs="Tahoma"/>
                <w:sz w:val="18"/>
                <w:szCs w:val="18"/>
              </w:rPr>
              <w:t>. 10 lat.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AF6D13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13" w:rsidRPr="00166581" w:rsidRDefault="00AF6D13" w:rsidP="00AF6D13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Zapewnienie pełnej autoryzowanej obsługi serwisowej przez uprawnioną jednostkę gwarantującą skuteczną interwencję techniczną w okresie gwarancyjnym i po gwara</w:t>
            </w:r>
            <w:r w:rsidR="00850E64">
              <w:rPr>
                <w:rFonts w:ascii="Tahoma" w:hAnsi="Tahoma" w:cs="Tahoma"/>
                <w:sz w:val="18"/>
                <w:szCs w:val="18"/>
              </w:rPr>
              <w:t>ncyjnym dla oferowanego sprzętu.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D13" w:rsidRPr="00166581" w:rsidRDefault="00AF6D13" w:rsidP="002B6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13" w:rsidRPr="00166581" w:rsidRDefault="00AF6D13" w:rsidP="002B6008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120DF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Autoryzowany serwis na terenie Polski</w:t>
            </w:r>
            <w:r w:rsidR="00274AF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bookmarkStart w:id="0" w:name="_GoBack"/>
            <w:r w:rsidR="00274AF9" w:rsidRPr="00274AF9">
              <w:rPr>
                <w:rFonts w:ascii="Tahoma" w:eastAsia="Times New Roman" w:hAnsi="Tahoma" w:cs="Tahoma"/>
                <w:b/>
                <w:i/>
                <w:sz w:val="18"/>
                <w:szCs w:val="18"/>
                <w:u w:val="single"/>
                <w:lang w:eastAsia="pl-PL"/>
              </w:rPr>
              <w:t>/ UE</w:t>
            </w:r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  <w:bookmarkEnd w:id="0"/>
            <w:r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>- podać nazwę, adres, telefon kontaktowy wraz z dokumentacją potwierdzającą autoryzację.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  <w:u w:val="single"/>
                <w:lang w:eastAsia="pl-PL"/>
              </w:rPr>
              <w:t>(Wykonawca dostarczy dokumentację potwierdzającą autoryzację wraz z ofertą.)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12CC2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sz w:val="18"/>
                <w:szCs w:val="18"/>
                <w:u w:val="single"/>
              </w:rPr>
              <w:t>Dostawa i szkolenie</w:t>
            </w:r>
            <w:r w:rsidRPr="00166581">
              <w:rPr>
                <w:rFonts w:ascii="Tahoma" w:hAnsi="Tahoma" w:cs="Tahoma"/>
                <w:b/>
                <w:sz w:val="18"/>
                <w:szCs w:val="18"/>
                <w:u w:val="single"/>
              </w:rPr>
              <w:t>:</w:t>
            </w:r>
          </w:p>
        </w:tc>
      </w:tr>
      <w:tr w:rsidR="00613A1B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Urządzenie dostarczone i zainstalowane na koszt wykonawcy, w miejscu wskazanym przez zamawiającego.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  <w:tr w:rsidR="00613A1B" w:rsidRPr="00166581" w:rsidTr="00A12CC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 xml:space="preserve">Szkolenie </w:t>
            </w:r>
            <w:r>
              <w:rPr>
                <w:rFonts w:ascii="Tahoma" w:hAnsi="Tahoma" w:cs="Tahoma"/>
                <w:sz w:val="18"/>
                <w:szCs w:val="18"/>
              </w:rPr>
              <w:t>(2 dni, na koszt wykonawcy</w:t>
            </w:r>
            <w:r w:rsidRPr="00166581">
              <w:rPr>
                <w:rFonts w:ascii="Tahoma" w:hAnsi="Tahoma" w:cs="Tahoma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66581">
              <w:rPr>
                <w:rFonts w:ascii="Tahoma" w:hAnsi="Tahoma" w:cs="Tahoma"/>
                <w:sz w:val="18"/>
                <w:szCs w:val="18"/>
              </w:rPr>
              <w:t>dla personelu podcz</w:t>
            </w:r>
            <w:r>
              <w:rPr>
                <w:rFonts w:ascii="Tahoma" w:hAnsi="Tahoma" w:cs="Tahoma"/>
                <w:sz w:val="18"/>
                <w:szCs w:val="18"/>
              </w:rPr>
              <w:t>as instalacji i montażu urządzenia</w:t>
            </w:r>
            <w:r w:rsidRPr="00166581">
              <w:rPr>
                <w:rFonts w:ascii="Tahoma" w:hAnsi="Tahoma" w:cs="Tahoma"/>
                <w:sz w:val="18"/>
                <w:szCs w:val="18"/>
              </w:rPr>
              <w:t xml:space="preserve"> :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Zakres szkolenia:</w:t>
            </w:r>
            <w:r w:rsidRPr="00166581">
              <w:rPr>
                <w:rFonts w:ascii="Tahoma" w:hAnsi="Tahoma" w:cs="Tahoma"/>
                <w:sz w:val="18"/>
                <w:szCs w:val="18"/>
              </w:rPr>
              <w:br/>
              <w:t>- obsługa urządzeń: dobór nastaw i parametrów</w:t>
            </w:r>
          </w:p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</w:rPr>
            </w:pPr>
            <w:r w:rsidRPr="00166581">
              <w:rPr>
                <w:rFonts w:ascii="Tahoma" w:hAnsi="Tahoma" w:cs="Tahoma"/>
                <w:sz w:val="18"/>
                <w:szCs w:val="18"/>
              </w:rPr>
              <w:t>- konserwacja i montaż oraz demontaż akcesoriów zużywalnych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A1B" w:rsidRPr="00166581" w:rsidRDefault="00613A1B" w:rsidP="00613A1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Tak, podać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1B" w:rsidRPr="00166581" w:rsidRDefault="00613A1B" w:rsidP="00613A1B">
            <w:pPr>
              <w:rPr>
                <w:rFonts w:ascii="Tahoma" w:hAnsi="Tahoma" w:cs="Tahoma"/>
                <w:sz w:val="18"/>
                <w:szCs w:val="18"/>
                <w:u w:val="single"/>
              </w:rPr>
            </w:pPr>
          </w:p>
        </w:tc>
      </w:tr>
    </w:tbl>
    <w:p w:rsidR="00AF6D13" w:rsidRDefault="00AF6D13">
      <w:pPr>
        <w:rPr>
          <w:rFonts w:ascii="Tahoma" w:hAnsi="Tahoma" w:cs="Tahoma"/>
          <w:sz w:val="18"/>
          <w:szCs w:val="18"/>
        </w:rPr>
      </w:pPr>
    </w:p>
    <w:p w:rsidR="00C67443" w:rsidRDefault="00C67443" w:rsidP="00C67443">
      <w:pPr>
        <w:ind w:firstLine="2552"/>
        <w:rPr>
          <w:rFonts w:ascii="Tahoma" w:hAnsi="Tahoma" w:cs="Tahoma"/>
          <w:sz w:val="18"/>
          <w:szCs w:val="18"/>
        </w:rPr>
      </w:pPr>
    </w:p>
    <w:p w:rsidR="00C67443" w:rsidRPr="00D65DE6" w:rsidRDefault="00C67443" w:rsidP="00C67443">
      <w:pPr>
        <w:ind w:firstLine="2552"/>
        <w:rPr>
          <w:rFonts w:ascii="Calibri" w:hAnsi="Calibri"/>
          <w:sz w:val="20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Calibri" w:hAnsi="Calibri"/>
          <w:sz w:val="20"/>
        </w:rPr>
        <w:t>……………………………………………………………………………………………………………</w:t>
      </w:r>
    </w:p>
    <w:p w:rsidR="00C67443" w:rsidRPr="00D65DE6" w:rsidRDefault="00C67443" w:rsidP="00C67443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             </w:t>
      </w:r>
      <w:r w:rsidRPr="00D65DE6">
        <w:rPr>
          <w:rFonts w:ascii="Calibri" w:hAnsi="Calibri"/>
          <w:sz w:val="20"/>
        </w:rPr>
        <w:t>Kwalifikowany podpis elektroniczny</w:t>
      </w:r>
      <w:r>
        <w:rPr>
          <w:rFonts w:ascii="Calibri" w:hAnsi="Calibri"/>
          <w:sz w:val="20"/>
        </w:rPr>
        <w:t xml:space="preserve"> </w:t>
      </w:r>
      <w:r w:rsidRPr="00D65DE6">
        <w:rPr>
          <w:rFonts w:ascii="Calibri" w:hAnsi="Calibri"/>
          <w:sz w:val="20"/>
        </w:rPr>
        <w:t>Uprawnionego przedstawiciela Wykonawcy</w:t>
      </w:r>
    </w:p>
    <w:p w:rsidR="00C67443" w:rsidRPr="00277026" w:rsidRDefault="00C67443">
      <w:pPr>
        <w:rPr>
          <w:rFonts w:ascii="Tahoma" w:hAnsi="Tahoma" w:cs="Tahoma"/>
          <w:sz w:val="18"/>
          <w:szCs w:val="18"/>
        </w:rPr>
      </w:pPr>
    </w:p>
    <w:sectPr w:rsidR="00C67443" w:rsidRPr="00277026" w:rsidSect="00F10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FDE" w:rsidRDefault="002A0FDE" w:rsidP="002A0FDE">
      <w:pPr>
        <w:spacing w:after="0" w:line="240" w:lineRule="auto"/>
      </w:pPr>
      <w:r>
        <w:separator/>
      </w:r>
    </w:p>
  </w:endnote>
  <w:endnote w:type="continuationSeparator" w:id="0">
    <w:p w:rsidR="002A0FDE" w:rsidRDefault="002A0FDE" w:rsidP="002A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DE" w:rsidRDefault="002A0FD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489976"/>
      <w:docPartObj>
        <w:docPartGallery w:val="Page Numbers (Bottom of Page)"/>
        <w:docPartUnique/>
      </w:docPartObj>
    </w:sdtPr>
    <w:sdtEndPr/>
    <w:sdtContent>
      <w:p w:rsidR="00F10E1A" w:rsidRDefault="00F10E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AF9">
          <w:rPr>
            <w:noProof/>
          </w:rPr>
          <w:t>52</w:t>
        </w:r>
        <w:r>
          <w:fldChar w:fldCharType="end"/>
        </w:r>
      </w:p>
    </w:sdtContent>
  </w:sdt>
  <w:p w:rsidR="002A0FDE" w:rsidRDefault="002A0FD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DE" w:rsidRDefault="002A0F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FDE" w:rsidRDefault="002A0FDE" w:rsidP="002A0FDE">
      <w:pPr>
        <w:spacing w:after="0" w:line="240" w:lineRule="auto"/>
      </w:pPr>
      <w:r>
        <w:separator/>
      </w:r>
    </w:p>
  </w:footnote>
  <w:footnote w:type="continuationSeparator" w:id="0">
    <w:p w:rsidR="002A0FDE" w:rsidRDefault="002A0FDE" w:rsidP="002A0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DE" w:rsidRDefault="002A0FD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DE" w:rsidRDefault="002A0FDE">
    <w:pPr>
      <w:pStyle w:val="Nagwek"/>
    </w:pPr>
    <w:r>
      <w:t xml:space="preserve">FZAP-380-17/25                                                                                      </w:t>
    </w:r>
    <w:r w:rsidR="0055454B">
      <w:t xml:space="preserve">                  Załącznik nr 2</w:t>
    </w:r>
    <w:r>
      <w:t xml:space="preserve"> do SWZ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FDE" w:rsidRDefault="002A0FD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16597"/>
    <w:multiLevelType w:val="hybridMultilevel"/>
    <w:tmpl w:val="5BC2B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767FB"/>
    <w:multiLevelType w:val="hybridMultilevel"/>
    <w:tmpl w:val="4B9629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464129"/>
    <w:multiLevelType w:val="hybridMultilevel"/>
    <w:tmpl w:val="2D080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AB20CA"/>
    <w:multiLevelType w:val="hybridMultilevel"/>
    <w:tmpl w:val="02B2E3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0937CB"/>
    <w:multiLevelType w:val="hybridMultilevel"/>
    <w:tmpl w:val="6C3E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C03"/>
    <w:rsid w:val="0001348A"/>
    <w:rsid w:val="000149D1"/>
    <w:rsid w:val="00020C03"/>
    <w:rsid w:val="001B542A"/>
    <w:rsid w:val="001B63DD"/>
    <w:rsid w:val="00274AF9"/>
    <w:rsid w:val="00277026"/>
    <w:rsid w:val="002A0FDE"/>
    <w:rsid w:val="002A18C3"/>
    <w:rsid w:val="002B2A19"/>
    <w:rsid w:val="00316C58"/>
    <w:rsid w:val="003635B3"/>
    <w:rsid w:val="003D0897"/>
    <w:rsid w:val="003F7020"/>
    <w:rsid w:val="00450BA2"/>
    <w:rsid w:val="0046371F"/>
    <w:rsid w:val="004821A7"/>
    <w:rsid w:val="00491A9B"/>
    <w:rsid w:val="004A23B2"/>
    <w:rsid w:val="0055454B"/>
    <w:rsid w:val="005F52F3"/>
    <w:rsid w:val="00613A1B"/>
    <w:rsid w:val="00624173"/>
    <w:rsid w:val="006256D2"/>
    <w:rsid w:val="00674263"/>
    <w:rsid w:val="00687764"/>
    <w:rsid w:val="006953A0"/>
    <w:rsid w:val="006B2B9E"/>
    <w:rsid w:val="00712C96"/>
    <w:rsid w:val="007766C5"/>
    <w:rsid w:val="00792D37"/>
    <w:rsid w:val="00840479"/>
    <w:rsid w:val="00850E64"/>
    <w:rsid w:val="008547E3"/>
    <w:rsid w:val="00894D88"/>
    <w:rsid w:val="00973BC2"/>
    <w:rsid w:val="00987A1F"/>
    <w:rsid w:val="009A7851"/>
    <w:rsid w:val="00A00698"/>
    <w:rsid w:val="00A12CC2"/>
    <w:rsid w:val="00A80342"/>
    <w:rsid w:val="00A91F9B"/>
    <w:rsid w:val="00AD05CA"/>
    <w:rsid w:val="00AE6E66"/>
    <w:rsid w:val="00AF6D13"/>
    <w:rsid w:val="00B03AD4"/>
    <w:rsid w:val="00B12DE2"/>
    <w:rsid w:val="00B14071"/>
    <w:rsid w:val="00B1423A"/>
    <w:rsid w:val="00C119E6"/>
    <w:rsid w:val="00C525E7"/>
    <w:rsid w:val="00C67443"/>
    <w:rsid w:val="00C84D86"/>
    <w:rsid w:val="00CB68D9"/>
    <w:rsid w:val="00CD4A15"/>
    <w:rsid w:val="00CF3800"/>
    <w:rsid w:val="00D03F57"/>
    <w:rsid w:val="00D170AD"/>
    <w:rsid w:val="00D178FE"/>
    <w:rsid w:val="00D24105"/>
    <w:rsid w:val="00D31CBB"/>
    <w:rsid w:val="00D36A40"/>
    <w:rsid w:val="00DB6F11"/>
    <w:rsid w:val="00E20959"/>
    <w:rsid w:val="00E2330B"/>
    <w:rsid w:val="00E31226"/>
    <w:rsid w:val="00E3644D"/>
    <w:rsid w:val="00E5176F"/>
    <w:rsid w:val="00EA7292"/>
    <w:rsid w:val="00F10E1A"/>
    <w:rsid w:val="00F40F3B"/>
    <w:rsid w:val="00FC6464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18CA1-BF5A-4D65-90D6-D4AFBE56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0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Podsis rysunku,BulletC,Bullet Number,List Paragraph1,lp1,List Paragraph2,ISCG Numerowanie,lp11,List Paragraph11,Bullet 1,Use Case List Paragraph,Body MS Bullet,Colorful List Accent 1,Medium Grid 1 Accent 2,L1,CW_Lista,Norma"/>
    <w:basedOn w:val="Normalny"/>
    <w:link w:val="AkapitzlistZnak"/>
    <w:uiPriority w:val="34"/>
    <w:qFormat/>
    <w:rsid w:val="00020C0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7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85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ormalny tekst Znak,Podsis rysunku Znak,BulletC Znak,Bullet Number Znak,List Paragraph1 Znak,lp1 Znak,List Paragraph2 Znak,ISCG Numerowanie Znak,lp11 Znak,List Paragraph11 Znak,Bullet 1 Znak,Use Case List Paragraph Znak,L1 Znak"/>
    <w:link w:val="Akapitzlist"/>
    <w:uiPriority w:val="34"/>
    <w:qFormat/>
    <w:locked/>
    <w:rsid w:val="00C84D86"/>
  </w:style>
  <w:style w:type="paragraph" w:styleId="Nagwek">
    <w:name w:val="header"/>
    <w:basedOn w:val="Normalny"/>
    <w:link w:val="NagwekZnak"/>
    <w:uiPriority w:val="99"/>
    <w:unhideWhenUsed/>
    <w:rsid w:val="002A0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FDE"/>
  </w:style>
  <w:style w:type="paragraph" w:styleId="Stopka">
    <w:name w:val="footer"/>
    <w:basedOn w:val="Normalny"/>
    <w:link w:val="StopkaZnak"/>
    <w:uiPriority w:val="99"/>
    <w:unhideWhenUsed/>
    <w:rsid w:val="002A0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50D7E-4A91-45DB-B699-C3990FE7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DSM</dc:creator>
  <cp:lastModifiedBy>DZAP_3</cp:lastModifiedBy>
  <cp:revision>2</cp:revision>
  <cp:lastPrinted>2023-12-18T13:09:00Z</cp:lastPrinted>
  <dcterms:created xsi:type="dcterms:W3CDTF">2025-09-24T07:03:00Z</dcterms:created>
  <dcterms:modified xsi:type="dcterms:W3CDTF">2025-09-24T07:03:00Z</dcterms:modified>
</cp:coreProperties>
</file>