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EA4EC" w14:textId="05EC3345" w:rsidR="00EF518D" w:rsidRPr="00511CEA" w:rsidRDefault="00FD2B76" w:rsidP="00511CEA">
      <w:pPr>
        <w:spacing w:line="276" w:lineRule="auto"/>
        <w:jc w:val="right"/>
        <w:rPr>
          <w:rFonts w:ascii="Arial" w:hAnsi="Arial" w:cs="Arial"/>
          <w:b/>
          <w:caps/>
          <w:sz w:val="22"/>
          <w:szCs w:val="22"/>
        </w:rPr>
      </w:pPr>
      <w:bookmarkStart w:id="0" w:name="_Hlk498600575"/>
      <w:r w:rsidRPr="00511CEA">
        <w:rPr>
          <w:rFonts w:ascii="Arial" w:eastAsia="Calibri" w:hAnsi="Arial" w:cs="Arial"/>
          <w:b/>
          <w:bCs/>
          <w:sz w:val="22"/>
          <w:szCs w:val="22"/>
        </w:rPr>
        <w:t>Załącznik nr 6 do Umowy</w:t>
      </w:r>
    </w:p>
    <w:p w14:paraId="53079FB8" w14:textId="77777777" w:rsidR="00901D89" w:rsidRDefault="00901D89" w:rsidP="00511CE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427517E" w14:textId="0068D672" w:rsidR="00EF518D" w:rsidRPr="00511CEA" w:rsidRDefault="006A1F7D" w:rsidP="00511CEA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511CEA">
        <w:rPr>
          <w:rFonts w:ascii="Arial" w:hAnsi="Arial" w:cs="Arial"/>
          <w:b/>
          <w:sz w:val="22"/>
          <w:szCs w:val="22"/>
        </w:rPr>
        <w:t>Wymagania minimalne umowy serwisowej</w:t>
      </w:r>
    </w:p>
    <w:bookmarkEnd w:id="0"/>
    <w:p w14:paraId="424FF399" w14:textId="50F78EAE" w:rsidR="0053122C" w:rsidRPr="00511CEA" w:rsidRDefault="0053122C" w:rsidP="00511CEA">
      <w:pPr>
        <w:spacing w:line="276" w:lineRule="auto"/>
        <w:rPr>
          <w:rFonts w:ascii="Arial" w:hAnsi="Arial" w:cs="Arial"/>
          <w:sz w:val="22"/>
          <w:szCs w:val="22"/>
        </w:rPr>
      </w:pPr>
    </w:p>
    <w:p w14:paraId="1E5A04A5" w14:textId="1B67189D" w:rsidR="006A1F7D" w:rsidRPr="00511CEA" w:rsidRDefault="006A1F7D" w:rsidP="00511CEA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11CEA">
        <w:rPr>
          <w:rFonts w:ascii="Arial" w:hAnsi="Arial" w:cs="Arial"/>
          <w:b/>
          <w:bCs/>
          <w:sz w:val="22"/>
          <w:szCs w:val="22"/>
        </w:rPr>
        <w:t>Cel umowy</w:t>
      </w:r>
      <w:r w:rsidR="007263C1" w:rsidRPr="00511CEA">
        <w:rPr>
          <w:rFonts w:ascii="Arial" w:hAnsi="Arial" w:cs="Arial"/>
          <w:b/>
          <w:bCs/>
          <w:sz w:val="22"/>
          <w:szCs w:val="22"/>
        </w:rPr>
        <w:t xml:space="preserve"> serwisowej</w:t>
      </w:r>
    </w:p>
    <w:p w14:paraId="612C55AF" w14:textId="68AA357A" w:rsidR="006A1F7D" w:rsidRPr="00511CEA" w:rsidRDefault="006A1F7D" w:rsidP="00511CEA">
      <w:pPr>
        <w:pStyle w:val="Akapitzlist"/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 xml:space="preserve">Celem umowy </w:t>
      </w:r>
      <w:r w:rsidR="007263C1" w:rsidRPr="00511CEA">
        <w:rPr>
          <w:rFonts w:ascii="Arial" w:hAnsi="Arial" w:cs="Arial"/>
          <w:sz w:val="22"/>
          <w:szCs w:val="22"/>
        </w:rPr>
        <w:t xml:space="preserve">serwisowej jest </w:t>
      </w:r>
      <w:r w:rsidRPr="00511CEA">
        <w:rPr>
          <w:rFonts w:ascii="Arial" w:hAnsi="Arial" w:cs="Arial"/>
          <w:sz w:val="22"/>
          <w:szCs w:val="22"/>
        </w:rPr>
        <w:t>uregulowanie zagadnień związanych z konserwacją, naprawą, przeglądami gwarancyjnymi i pogwarancyjnymi, autoryzacją, zaopatrzeniem w części zamienne i literaturę fachową oraz szkoleniem pracowników dla prawidłowej eksploatacji zakupionych autobusów. Postanowienia umowy serwisowej nie mogą być sprzeczne z SWZ. Postanowienia sprzeczne z SWZ są nieważne.</w:t>
      </w:r>
    </w:p>
    <w:p w14:paraId="66A7B875" w14:textId="79E8863F" w:rsidR="001C090B" w:rsidRPr="00BE5600" w:rsidRDefault="001C090B" w:rsidP="00511CEA">
      <w:pPr>
        <w:pStyle w:val="Akapitzlist"/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  <w:r w:rsidRPr="00BE5600">
        <w:rPr>
          <w:rFonts w:ascii="Arial" w:hAnsi="Arial" w:cs="Arial"/>
          <w:sz w:val="22"/>
          <w:szCs w:val="22"/>
        </w:rPr>
        <w:t xml:space="preserve">W związku z tym Wykonawca przedstawi Zamawiającemu projekt umowy serwisowej uwzględniający postanowienia SWZ w terminie </w:t>
      </w:r>
      <w:r w:rsidR="00015ABE" w:rsidRPr="00BE5600">
        <w:rPr>
          <w:rFonts w:ascii="Arial" w:hAnsi="Arial" w:cs="Arial"/>
          <w:sz w:val="22"/>
          <w:szCs w:val="22"/>
        </w:rPr>
        <w:t>60</w:t>
      </w:r>
      <w:r w:rsidRPr="00BE5600">
        <w:rPr>
          <w:rFonts w:ascii="Arial" w:hAnsi="Arial" w:cs="Arial"/>
          <w:sz w:val="22"/>
          <w:szCs w:val="22"/>
        </w:rPr>
        <w:t xml:space="preserve"> dni od dnia podpisania umowy. W terminie </w:t>
      </w:r>
      <w:r w:rsidR="00015ABE" w:rsidRPr="00BE5600">
        <w:rPr>
          <w:rFonts w:ascii="Arial" w:hAnsi="Arial" w:cs="Arial"/>
          <w:sz w:val="22"/>
          <w:szCs w:val="22"/>
        </w:rPr>
        <w:t>14</w:t>
      </w:r>
      <w:r w:rsidRPr="00BE5600">
        <w:rPr>
          <w:rFonts w:ascii="Arial" w:hAnsi="Arial" w:cs="Arial"/>
          <w:sz w:val="22"/>
          <w:szCs w:val="22"/>
        </w:rPr>
        <w:t xml:space="preserve"> dni od otrzymania projektu umowy Zamawiający zgłosi uwagi do projektu umowy lub go zaakceptuje. Wykonawca w terminie 10 dni od zgłoszenia uwag lub zaakceptowaniu projektu umowy przez Zamawiającego przedstawi do podpisu ostateczną treść umowy uwzględniającą uwagi Zamawiającego.</w:t>
      </w:r>
    </w:p>
    <w:p w14:paraId="1DADC557" w14:textId="10BBC419" w:rsidR="00972C91" w:rsidRPr="00511CEA" w:rsidRDefault="00972C91" w:rsidP="00511CE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11CEA">
        <w:rPr>
          <w:rFonts w:ascii="Arial" w:hAnsi="Arial" w:cs="Arial"/>
          <w:b/>
          <w:bCs/>
          <w:sz w:val="22"/>
          <w:szCs w:val="22"/>
        </w:rPr>
        <w:t>Istotne postanowienia umowy serwisowej</w:t>
      </w:r>
    </w:p>
    <w:p w14:paraId="2DE0B6F6" w14:textId="055EB956" w:rsidR="00972C91" w:rsidRPr="00511CEA" w:rsidRDefault="008E4D6A" w:rsidP="00511CEA">
      <w:pPr>
        <w:pStyle w:val="Akapitzlist"/>
        <w:numPr>
          <w:ilvl w:val="1"/>
          <w:numId w:val="6"/>
        </w:numPr>
        <w:spacing w:line="276" w:lineRule="auto"/>
        <w:ind w:left="1276" w:hanging="57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1CEA">
        <w:rPr>
          <w:rFonts w:ascii="Arial" w:eastAsia="Calibri" w:hAnsi="Arial" w:cs="Arial"/>
          <w:sz w:val="22"/>
          <w:szCs w:val="22"/>
          <w:lang w:eastAsia="en-US"/>
        </w:rPr>
        <w:t>O</w:t>
      </w:r>
      <w:r w:rsidR="00972C91" w:rsidRPr="00511CEA">
        <w:rPr>
          <w:rFonts w:ascii="Arial" w:eastAsia="Calibri" w:hAnsi="Arial" w:cs="Arial"/>
          <w:sz w:val="22"/>
          <w:szCs w:val="22"/>
          <w:lang w:eastAsia="en-US"/>
        </w:rPr>
        <w:t>bsługę serwisową i naprawy autobusów wykonywał będzie Wykonawca lub Zamawiający działający na zlecenie Wykonawcy;</w:t>
      </w:r>
    </w:p>
    <w:p w14:paraId="20D7BA62" w14:textId="56F74AA2" w:rsidR="00972C91" w:rsidRPr="00511CEA" w:rsidRDefault="008E4D6A" w:rsidP="00511CEA">
      <w:pPr>
        <w:pStyle w:val="Akapitzlist"/>
        <w:numPr>
          <w:ilvl w:val="1"/>
          <w:numId w:val="6"/>
        </w:numPr>
        <w:spacing w:line="276" w:lineRule="auto"/>
        <w:ind w:left="1276" w:hanging="57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1CEA">
        <w:rPr>
          <w:rFonts w:ascii="Arial" w:eastAsia="Calibri" w:hAnsi="Arial" w:cs="Arial"/>
          <w:sz w:val="22"/>
          <w:szCs w:val="22"/>
          <w:lang w:eastAsia="en-US"/>
        </w:rPr>
        <w:t>C</w:t>
      </w:r>
      <w:r w:rsidR="00972C91" w:rsidRPr="00511CEA">
        <w:rPr>
          <w:rFonts w:ascii="Arial" w:eastAsia="Calibri" w:hAnsi="Arial" w:cs="Arial"/>
          <w:sz w:val="22"/>
          <w:szCs w:val="22"/>
          <w:lang w:eastAsia="en-US"/>
        </w:rPr>
        <w:t>zęści zamienne używane do napraw będą dostarczane Zamawiającemu nieodpłatnie (dotyczy zarówno kosztu części jak i kosztu dostawy);</w:t>
      </w:r>
    </w:p>
    <w:p w14:paraId="0F16123A" w14:textId="28D12E11" w:rsidR="00972C91" w:rsidRPr="00511CEA" w:rsidRDefault="008E4D6A" w:rsidP="00511CEA">
      <w:pPr>
        <w:pStyle w:val="Akapitzlist"/>
        <w:numPr>
          <w:ilvl w:val="1"/>
          <w:numId w:val="6"/>
        </w:numPr>
        <w:spacing w:line="276" w:lineRule="auto"/>
        <w:ind w:left="1276" w:hanging="57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1CEA">
        <w:rPr>
          <w:rFonts w:ascii="Arial" w:eastAsia="Calibri" w:hAnsi="Arial" w:cs="Arial"/>
          <w:sz w:val="22"/>
          <w:szCs w:val="22"/>
          <w:lang w:eastAsia="en-US"/>
        </w:rPr>
        <w:t>C</w:t>
      </w:r>
      <w:r w:rsidR="00972C91" w:rsidRPr="00511CEA">
        <w:rPr>
          <w:rFonts w:ascii="Arial" w:eastAsia="Calibri" w:hAnsi="Arial" w:cs="Arial"/>
          <w:sz w:val="22"/>
          <w:szCs w:val="22"/>
          <w:lang w:eastAsia="en-US"/>
        </w:rPr>
        <w:t>zęści zamienne używane do napraw będą nowe;</w:t>
      </w:r>
    </w:p>
    <w:p w14:paraId="5CC5FFA1" w14:textId="6ED73E83" w:rsidR="00972C91" w:rsidRPr="00511CEA" w:rsidRDefault="008E4D6A" w:rsidP="00511CEA">
      <w:pPr>
        <w:pStyle w:val="Akapitzlist"/>
        <w:numPr>
          <w:ilvl w:val="1"/>
          <w:numId w:val="6"/>
        </w:numPr>
        <w:spacing w:line="276" w:lineRule="auto"/>
        <w:ind w:left="1276" w:hanging="57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1CEA">
        <w:rPr>
          <w:rFonts w:ascii="Arial" w:eastAsia="Calibri" w:hAnsi="Arial" w:cs="Arial"/>
          <w:sz w:val="22"/>
          <w:szCs w:val="22"/>
          <w:lang w:eastAsia="en-US"/>
        </w:rPr>
        <w:t>C</w:t>
      </w:r>
      <w:r w:rsidR="00972C91" w:rsidRPr="00511CEA">
        <w:rPr>
          <w:rFonts w:ascii="Arial" w:eastAsia="Calibri" w:hAnsi="Arial" w:cs="Arial"/>
          <w:sz w:val="22"/>
          <w:szCs w:val="22"/>
          <w:lang w:eastAsia="en-US"/>
        </w:rPr>
        <w:t>zynności serwisowe mogą wykonywać przeszkoleni pracownicy Zamawiającego;</w:t>
      </w:r>
    </w:p>
    <w:p w14:paraId="3B8483DE" w14:textId="7C3D5D69" w:rsidR="00972C91" w:rsidRPr="00511CEA" w:rsidRDefault="008E4D6A" w:rsidP="00511CEA">
      <w:pPr>
        <w:pStyle w:val="Akapitzlist"/>
        <w:numPr>
          <w:ilvl w:val="1"/>
          <w:numId w:val="6"/>
        </w:numPr>
        <w:spacing w:line="276" w:lineRule="auto"/>
        <w:ind w:left="1276" w:hanging="57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1CEA">
        <w:rPr>
          <w:rFonts w:ascii="Arial" w:eastAsia="Calibri" w:hAnsi="Arial" w:cs="Arial"/>
          <w:sz w:val="22"/>
          <w:szCs w:val="22"/>
          <w:lang w:eastAsia="en-US"/>
        </w:rPr>
        <w:t xml:space="preserve">Umowa serwisowa </w:t>
      </w:r>
      <w:r w:rsidR="00972C91" w:rsidRPr="00511CEA">
        <w:rPr>
          <w:rFonts w:ascii="Arial" w:eastAsia="Calibri" w:hAnsi="Arial" w:cs="Arial"/>
          <w:sz w:val="22"/>
          <w:szCs w:val="22"/>
          <w:lang w:eastAsia="en-US"/>
        </w:rPr>
        <w:t>nie może przewidywać obowiązku zapłaty jakichkolwiek kar umownych przez Zamawiającego ani jego odpowiedzialności w zakresie szerszym, niż wynikający z przepisów powszechnie obowiązującego prawa z ograniczeniem do szkody rzeczywistej;</w:t>
      </w:r>
    </w:p>
    <w:p w14:paraId="65C3B290" w14:textId="04FE0BF8" w:rsidR="00972C91" w:rsidRPr="00511CEA" w:rsidRDefault="008E4D6A" w:rsidP="00511CEA">
      <w:pPr>
        <w:pStyle w:val="Akapitzlist"/>
        <w:numPr>
          <w:ilvl w:val="1"/>
          <w:numId w:val="6"/>
        </w:numPr>
        <w:spacing w:line="276" w:lineRule="auto"/>
        <w:ind w:left="1276" w:hanging="57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11CEA">
        <w:rPr>
          <w:rFonts w:ascii="Arial" w:eastAsia="Calibri" w:hAnsi="Arial" w:cs="Arial"/>
          <w:sz w:val="22"/>
          <w:szCs w:val="22"/>
          <w:lang w:eastAsia="en-US"/>
        </w:rPr>
        <w:t>W</w:t>
      </w:r>
      <w:r w:rsidR="00972C91" w:rsidRPr="00511CEA">
        <w:rPr>
          <w:rFonts w:ascii="Arial" w:eastAsia="Calibri" w:hAnsi="Arial" w:cs="Arial"/>
          <w:sz w:val="22"/>
          <w:szCs w:val="22"/>
          <w:lang w:eastAsia="en-US"/>
        </w:rPr>
        <w:t xml:space="preserve"> trakcie obowiązywania </w:t>
      </w:r>
      <w:r w:rsidRPr="00511CEA">
        <w:rPr>
          <w:rFonts w:ascii="Arial" w:eastAsia="Calibri" w:hAnsi="Arial" w:cs="Arial"/>
          <w:sz w:val="22"/>
          <w:szCs w:val="22"/>
          <w:lang w:eastAsia="en-US"/>
        </w:rPr>
        <w:t>umowy dostawy</w:t>
      </w:r>
      <w:r w:rsidR="00972C91" w:rsidRPr="00511CEA">
        <w:rPr>
          <w:rFonts w:ascii="Arial" w:eastAsia="Calibri" w:hAnsi="Arial" w:cs="Arial"/>
          <w:sz w:val="22"/>
          <w:szCs w:val="22"/>
          <w:lang w:eastAsia="en-US"/>
        </w:rPr>
        <w:t xml:space="preserve"> rozwiązanie umowy serwisowej przez Wykonawcę możliwe będzie wyłącznie w przypadku całkowitego rozwiązania </w:t>
      </w:r>
      <w:r w:rsidRPr="00511CEA">
        <w:rPr>
          <w:rFonts w:ascii="Arial" w:eastAsia="Calibri" w:hAnsi="Arial" w:cs="Arial"/>
          <w:sz w:val="22"/>
          <w:szCs w:val="22"/>
          <w:lang w:eastAsia="en-US"/>
        </w:rPr>
        <w:t xml:space="preserve">tej </w:t>
      </w:r>
      <w:r w:rsidR="00972C91" w:rsidRPr="00511CEA">
        <w:rPr>
          <w:rFonts w:ascii="Arial" w:eastAsia="Calibri" w:hAnsi="Arial" w:cs="Arial"/>
          <w:sz w:val="22"/>
          <w:szCs w:val="22"/>
          <w:lang w:eastAsia="en-US"/>
        </w:rPr>
        <w:t>umowy lub odstąpienia od niej w całości.</w:t>
      </w:r>
    </w:p>
    <w:p w14:paraId="2B95440F" w14:textId="2FC7C3C2" w:rsidR="00E36D0E" w:rsidRPr="00511CEA" w:rsidRDefault="00E36D0E" w:rsidP="00511CE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11CEA">
        <w:rPr>
          <w:rFonts w:ascii="Arial" w:hAnsi="Arial" w:cs="Arial"/>
          <w:b/>
          <w:bCs/>
          <w:sz w:val="22"/>
          <w:szCs w:val="22"/>
        </w:rPr>
        <w:t>Rozliczenie prac warsztatowych</w:t>
      </w:r>
    </w:p>
    <w:p w14:paraId="2561624D" w14:textId="77777777" w:rsidR="00E36D0E" w:rsidRPr="00511CEA" w:rsidRDefault="00E36D0E" w:rsidP="00511CEA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W wypadku uznania przez Wykonawcę roszczeń z tytułu gwarancji między Wykonawcą, a Zamawiającym dokonywane będzie następujące rozliczenie z tytułu wykonanych napraw:</w:t>
      </w:r>
    </w:p>
    <w:p w14:paraId="2404E024" w14:textId="201721D7" w:rsidR="00E36D0E" w:rsidRPr="00511CEA" w:rsidRDefault="00E36D0E" w:rsidP="00511CE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 xml:space="preserve">Wykonawca i Zamawiający uzgodnią stawkę rozliczeniową za jedną roboczogodzinę wykonywanych napraw gwarancyjnych (minimum 250,00 zł netto) przy założeniu corocznej waloryzacji o dostępny za poprzedni rok wskaźnik wzrostu cen </w:t>
      </w:r>
      <w:r w:rsidR="007263C1" w:rsidRPr="00511CEA">
        <w:rPr>
          <w:rFonts w:ascii="Arial" w:hAnsi="Arial" w:cs="Arial"/>
          <w:sz w:val="22"/>
          <w:szCs w:val="22"/>
        </w:rPr>
        <w:t xml:space="preserve">towarów </w:t>
      </w:r>
      <w:r w:rsidRPr="00511CEA">
        <w:rPr>
          <w:rFonts w:ascii="Arial" w:hAnsi="Arial" w:cs="Arial"/>
          <w:sz w:val="22"/>
          <w:szCs w:val="22"/>
        </w:rPr>
        <w:t>i usług konsumpcyjnych ogłoszony przez GUS, począwszy od następnego miesiąca po jego ogłoszeniu, przy czym pierwsza waloryzacja nastąpi w 2027r.).</w:t>
      </w:r>
    </w:p>
    <w:p w14:paraId="6A179972" w14:textId="77777777" w:rsidR="00E36D0E" w:rsidRPr="00511CEA" w:rsidRDefault="00E36D0E" w:rsidP="00511CE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Wykonawca zwróci Zamawiającemu koszty przeprowadzonych przez Zamawiającego napraw gwarancyjnych zgodnie ze wskaźnikiem czasowym ustalonym przez Wykonawcę i Zamawiającego.</w:t>
      </w:r>
    </w:p>
    <w:p w14:paraId="2666987C" w14:textId="77777777" w:rsidR="00E36D0E" w:rsidRPr="00511CEA" w:rsidRDefault="00E36D0E" w:rsidP="00511CE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Zamawiający rozliczy koszty robocizny wystawiając fakturę w terminie 7 dni od dnia wykonania naprawy,</w:t>
      </w:r>
    </w:p>
    <w:p w14:paraId="48F4A05E" w14:textId="3BA2D036" w:rsidR="00E36D0E" w:rsidRPr="00511CEA" w:rsidRDefault="00E36D0E" w:rsidP="00511CE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Wykonawca zapłaci należność w terminie 14 dni od daty wystawienia faktury</w:t>
      </w:r>
      <w:r w:rsidR="00330E04" w:rsidRPr="00511CEA">
        <w:rPr>
          <w:rFonts w:ascii="Arial" w:hAnsi="Arial" w:cs="Arial"/>
          <w:sz w:val="22"/>
          <w:szCs w:val="22"/>
        </w:rPr>
        <w:t>.</w:t>
      </w:r>
    </w:p>
    <w:p w14:paraId="23608F48" w14:textId="7CB06BAE" w:rsidR="006A1F7D" w:rsidRPr="00511CEA" w:rsidRDefault="006A1F7D" w:rsidP="00511CEA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167699890"/>
      <w:r w:rsidRPr="00511CEA">
        <w:rPr>
          <w:rFonts w:ascii="Arial" w:hAnsi="Arial" w:cs="Arial"/>
          <w:b/>
          <w:bCs/>
          <w:sz w:val="22"/>
          <w:szCs w:val="22"/>
        </w:rPr>
        <w:t>Części zamienne</w:t>
      </w:r>
    </w:p>
    <w:p w14:paraId="171FFB1C" w14:textId="57C84415" w:rsidR="006A1F7D" w:rsidRPr="00511CEA" w:rsidRDefault="006A1F7D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lastRenderedPageBreak/>
        <w:t xml:space="preserve">W okresie obowiązywania gwarancji Zamawiający stosować będzie części zamienne (wyłącznie nowe) dostarczone przez Wykonawcę nieodpłatnie. Wykonawca zobowiązuje się dostarczać części właściwe do wykonania naprawy w terminie do </w:t>
      </w:r>
      <w:r w:rsidR="0017709E" w:rsidRPr="00E03A75">
        <w:rPr>
          <w:rFonts w:ascii="Arial" w:hAnsi="Arial" w:cs="Arial"/>
          <w:sz w:val="22"/>
          <w:szCs w:val="22"/>
        </w:rPr>
        <w:t>(</w:t>
      </w:r>
      <w:r w:rsidR="0017709E" w:rsidRPr="00E03A75">
        <w:rPr>
          <w:rFonts w:ascii="Arial" w:hAnsi="Arial" w:cs="Arial"/>
          <w:i/>
          <w:iCs/>
          <w:color w:val="7030A0"/>
          <w:sz w:val="22"/>
          <w:szCs w:val="22"/>
        </w:rPr>
        <w:t>do uzupełnienia na podstawie terminu zadeklarowanego w ofercie</w:t>
      </w:r>
      <w:r w:rsidR="0017709E" w:rsidRPr="00E03A75">
        <w:rPr>
          <w:rFonts w:ascii="Arial" w:hAnsi="Arial" w:cs="Arial"/>
          <w:sz w:val="22"/>
          <w:szCs w:val="22"/>
        </w:rPr>
        <w:t>)</w:t>
      </w:r>
      <w:r w:rsidRPr="00E03A75">
        <w:rPr>
          <w:rFonts w:ascii="Arial" w:hAnsi="Arial" w:cs="Arial"/>
          <w:sz w:val="22"/>
          <w:szCs w:val="22"/>
        </w:rPr>
        <w:t xml:space="preserve"> godzin od</w:t>
      </w:r>
      <w:r w:rsidRPr="00511CEA">
        <w:rPr>
          <w:rFonts w:ascii="Arial" w:hAnsi="Arial" w:cs="Arial"/>
          <w:sz w:val="22"/>
          <w:szCs w:val="22"/>
        </w:rPr>
        <w:t xml:space="preserve"> czasu zgłoszenia. Wykonawca zobowiązuje się do rozstrzygnięcia zasadności naprawy gwarancyjnej i dokonania wymiany części w terminie 7 dni od zgłoszenia naprawy.</w:t>
      </w:r>
    </w:p>
    <w:bookmarkEnd w:id="1"/>
    <w:p w14:paraId="35B26F6D" w14:textId="0BFBB55D" w:rsidR="006A1F7D" w:rsidRPr="00511CEA" w:rsidRDefault="006A1F7D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Zamawiający zobowiązany jest przechowywać pod zamknięciem wymontowa</w:t>
      </w:r>
      <w:bookmarkStart w:id="2" w:name="_GoBack"/>
      <w:bookmarkEnd w:id="2"/>
      <w:r w:rsidRPr="00511CEA">
        <w:rPr>
          <w:rFonts w:ascii="Arial" w:hAnsi="Arial" w:cs="Arial"/>
          <w:sz w:val="22"/>
          <w:szCs w:val="22"/>
        </w:rPr>
        <w:t xml:space="preserve">ne wadliwe części z odpowiednim ich oznakowaniem do czasu podjęcia przez uprawnionego </w:t>
      </w:r>
      <w:r w:rsidR="007263C1" w:rsidRPr="00511CEA">
        <w:rPr>
          <w:rFonts w:ascii="Arial" w:hAnsi="Arial" w:cs="Arial"/>
          <w:sz w:val="22"/>
          <w:szCs w:val="22"/>
        </w:rPr>
        <w:t>p</w:t>
      </w:r>
      <w:r w:rsidRPr="00511CEA">
        <w:rPr>
          <w:rFonts w:ascii="Arial" w:hAnsi="Arial" w:cs="Arial"/>
          <w:sz w:val="22"/>
          <w:szCs w:val="22"/>
        </w:rPr>
        <w:t>rzedstawiciela Wykonawcy decyzji odnośnie dokonania złomowania tych części, jednak nie dłużej niż przez okres 3 miesiące, po którym uznaje się, że Wykonawca milcząco potwierdził zasadność ich złomowania.</w:t>
      </w:r>
    </w:p>
    <w:p w14:paraId="12E0FF4E" w14:textId="351034A7" w:rsidR="00330E04" w:rsidRPr="00511CEA" w:rsidRDefault="00330E04" w:rsidP="00511CE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11CEA">
        <w:rPr>
          <w:rFonts w:ascii="Arial" w:hAnsi="Arial" w:cs="Arial"/>
          <w:b/>
          <w:bCs/>
          <w:sz w:val="22"/>
          <w:szCs w:val="22"/>
        </w:rPr>
        <w:t>Warunki wykonywania prac serwisowych</w:t>
      </w:r>
    </w:p>
    <w:p w14:paraId="376986B4" w14:textId="77777777" w:rsidR="007263C1" w:rsidRPr="00511CEA" w:rsidRDefault="007263C1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 xml:space="preserve">Wykonawca udziela zgody na wykonywanie przez autoryzowany warsztat Zamawiającego napraw: awaryjnych (usterek), powypadkowych oraz wszystkich podzespołów, w tym napraw szkieletu konstrukcji pojazdu, których dokonania podejmie się Zamawiający. W pozostałych przypadkach Wykonawca dokona tych napraw własnymi siłami lub wskaże inny podmiot na terenie Polski, który dokona naprawy. Koszty transportu autobusu z siedziby Zamawiającego do miejsca naprawy i jego powrót do siedziby Zamawiającego w przypadku napraw gwarancyjnych ponosi Wykonawca. Zamawiający może na odrębne zlecenie Wykonawcy dokonać transportu autobusu we wskazane miejsce naprawy. W takim przypadku usługa transportu autobusu dopuszczonego do ruchu drogowego zostanie rozliczona wg cen transportu serwisowego danego typu pojazdu obowiązującego u Zamawiającego. Cennik publikowany jest na stronie </w:t>
      </w:r>
      <w:hyperlink r:id="rId5" w:history="1">
        <w:r w:rsidRPr="00511CEA">
          <w:rPr>
            <w:rStyle w:val="Hipercze"/>
            <w:rFonts w:ascii="Arial" w:hAnsi="Arial" w:cs="Arial"/>
            <w:sz w:val="22"/>
            <w:szCs w:val="22"/>
          </w:rPr>
          <w:t>www.mzk.bydgoszcz.pl</w:t>
        </w:r>
      </w:hyperlink>
      <w:r w:rsidRPr="00511CEA">
        <w:rPr>
          <w:rFonts w:ascii="Arial" w:hAnsi="Arial" w:cs="Arial"/>
          <w:sz w:val="22"/>
          <w:szCs w:val="22"/>
        </w:rPr>
        <w:t>.</w:t>
      </w:r>
    </w:p>
    <w:p w14:paraId="0CFB3737" w14:textId="77777777" w:rsidR="007263C1" w:rsidRPr="00511CEA" w:rsidRDefault="007263C1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Wszystkie naprawy gwarancyjne Zamawiający będzie zgłaszać Wykonawcy.</w:t>
      </w:r>
    </w:p>
    <w:p w14:paraId="502FF05E" w14:textId="77777777" w:rsidR="00330E04" w:rsidRPr="00511CEA" w:rsidRDefault="00330E04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Zamawiający zobowiązuje się wykonywać wszelkie naprawy i obsługi tylko przy pomocy osób przeszkolonych przez Wykonawcę lub przez autoryzowany serwis Zamawiającego.</w:t>
      </w:r>
    </w:p>
    <w:p w14:paraId="32FF8956" w14:textId="7D050836" w:rsidR="00330E04" w:rsidRPr="00511CEA" w:rsidRDefault="00330E04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 xml:space="preserve">Zamawiający zobowiązuje się wykonywać naprawy i obsługi pojazdów tylko na podstawie dokumentacji dostarczonej przez Wykonawcę. Wykonawca zobowiązany jest do dostarczenia dokumentacji </w:t>
      </w:r>
      <w:r w:rsidR="007263C1" w:rsidRPr="00511CEA">
        <w:rPr>
          <w:rFonts w:ascii="Arial" w:hAnsi="Arial" w:cs="Arial"/>
          <w:sz w:val="22"/>
          <w:szCs w:val="22"/>
        </w:rPr>
        <w:t>w terminach wynikających z umowy dostawy,</w:t>
      </w:r>
      <w:r w:rsidRPr="00511CEA">
        <w:rPr>
          <w:rFonts w:ascii="Arial" w:hAnsi="Arial" w:cs="Arial"/>
          <w:sz w:val="22"/>
          <w:szCs w:val="22"/>
        </w:rPr>
        <w:t xml:space="preserve"> a następnie jej niezwłocznej aktualizacji każdorazowo po wprowadzeniu do niej zmian przez producenta pojazdów. Zaniechanie obowiązku aktualizacji dokumentacji pozbawia Wykonawcę możliwości powoływania się na dokonanie napraw niezgodnie z dokumentacją.</w:t>
      </w:r>
    </w:p>
    <w:p w14:paraId="550AF943" w14:textId="2300D20C" w:rsidR="00330E04" w:rsidRPr="00511CEA" w:rsidRDefault="00330E04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Autoryzowany warsztat nie może wprowadzać żadnych zmian w strukturze pojazdu i podzespołach istotnych dla bezpieczeństwa bez zgody Wykonawcy.</w:t>
      </w:r>
    </w:p>
    <w:p w14:paraId="6F89B732" w14:textId="04ECDA42" w:rsidR="00330E04" w:rsidRPr="00511CEA" w:rsidRDefault="00330E04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Wykonanie robót zgodnie z instrukcjami Wykonawcy dotyczy również konserwacji.</w:t>
      </w:r>
    </w:p>
    <w:p w14:paraId="0D7DC7CF" w14:textId="75EA6147" w:rsidR="00330E04" w:rsidRPr="00511CEA" w:rsidRDefault="00330E04" w:rsidP="00511CEA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CEA">
        <w:rPr>
          <w:rFonts w:ascii="Arial" w:hAnsi="Arial" w:cs="Arial"/>
          <w:sz w:val="22"/>
          <w:szCs w:val="22"/>
        </w:rPr>
        <w:t>Warsztat podlega regularnej kontroli ze strony Wykonawcy przez uprawnionego Przedstawiciela Wykonawcy, który sporządzi raport o wyniku kontroli, a w szczególności sprawdzi czy dokumentacja robocza odpowiada rzeczywistemu stanowi faktycznemu.</w:t>
      </w:r>
    </w:p>
    <w:sectPr w:rsidR="00330E04" w:rsidRPr="00511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54B8"/>
    <w:multiLevelType w:val="hybridMultilevel"/>
    <w:tmpl w:val="B5449BD2"/>
    <w:lvl w:ilvl="0" w:tplc="3E2A3A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C613D6A"/>
    <w:multiLevelType w:val="multilevel"/>
    <w:tmpl w:val="95C41C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2" w15:restartNumberingAfterBreak="0">
    <w:nsid w:val="2CC11D4F"/>
    <w:multiLevelType w:val="multilevel"/>
    <w:tmpl w:val="F8F0A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4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" w15:restartNumberingAfterBreak="0">
    <w:nsid w:val="42102A97"/>
    <w:multiLevelType w:val="hybridMultilevel"/>
    <w:tmpl w:val="3466A674"/>
    <w:lvl w:ilvl="0" w:tplc="41D87122">
      <w:start w:val="1"/>
      <w:numFmt w:val="lowerLetter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4" w15:restartNumberingAfterBreak="0">
    <w:nsid w:val="5F8C3DD2"/>
    <w:multiLevelType w:val="hybridMultilevel"/>
    <w:tmpl w:val="A6B4FBE4"/>
    <w:lvl w:ilvl="0" w:tplc="A58092DA">
      <w:start w:val="1"/>
      <w:numFmt w:val="bullet"/>
      <w:lvlText w:val="‒"/>
      <w:lvlJc w:val="left"/>
      <w:pPr>
        <w:ind w:left="250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5" w15:restartNumberingAfterBreak="0">
    <w:nsid w:val="65357597"/>
    <w:multiLevelType w:val="hybridMultilevel"/>
    <w:tmpl w:val="245AF790"/>
    <w:lvl w:ilvl="0" w:tplc="DFB6D8E0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8D"/>
    <w:rsid w:val="00015ABE"/>
    <w:rsid w:val="000451C6"/>
    <w:rsid w:val="000B6984"/>
    <w:rsid w:val="000E1746"/>
    <w:rsid w:val="0017709E"/>
    <w:rsid w:val="001A3E3D"/>
    <w:rsid w:val="001C090B"/>
    <w:rsid w:val="00330E04"/>
    <w:rsid w:val="00434239"/>
    <w:rsid w:val="004B367A"/>
    <w:rsid w:val="004D7CCA"/>
    <w:rsid w:val="00511CEA"/>
    <w:rsid w:val="0053122C"/>
    <w:rsid w:val="006A1F7D"/>
    <w:rsid w:val="00702B50"/>
    <w:rsid w:val="007263C1"/>
    <w:rsid w:val="007C041D"/>
    <w:rsid w:val="007D7895"/>
    <w:rsid w:val="0088188D"/>
    <w:rsid w:val="008A1EAA"/>
    <w:rsid w:val="008E4D6A"/>
    <w:rsid w:val="00901D89"/>
    <w:rsid w:val="00972C91"/>
    <w:rsid w:val="00A36B68"/>
    <w:rsid w:val="00A539E2"/>
    <w:rsid w:val="00B67E46"/>
    <w:rsid w:val="00B8244B"/>
    <w:rsid w:val="00BA65BE"/>
    <w:rsid w:val="00BE52EF"/>
    <w:rsid w:val="00BE5600"/>
    <w:rsid w:val="00CC7552"/>
    <w:rsid w:val="00CE501B"/>
    <w:rsid w:val="00D30EAC"/>
    <w:rsid w:val="00D6671A"/>
    <w:rsid w:val="00D80FCA"/>
    <w:rsid w:val="00E03A75"/>
    <w:rsid w:val="00E36D0E"/>
    <w:rsid w:val="00EF518D"/>
    <w:rsid w:val="00F21327"/>
    <w:rsid w:val="00F93E3D"/>
    <w:rsid w:val="00FD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5C57"/>
  <w15:chartTrackingRefBased/>
  <w15:docId w15:val="{16EFCD12-2899-487A-B586-B44C3DB7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1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1F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F7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330E0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0E0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9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90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zk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806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Sławomira Bryk</cp:lastModifiedBy>
  <cp:revision>5</cp:revision>
  <cp:lastPrinted>2024-05-27T09:12:00Z</cp:lastPrinted>
  <dcterms:created xsi:type="dcterms:W3CDTF">2024-11-27T07:57:00Z</dcterms:created>
  <dcterms:modified xsi:type="dcterms:W3CDTF">2024-12-10T12:51:00Z</dcterms:modified>
</cp:coreProperties>
</file>