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F5061" w14:textId="4A1DCB8C" w:rsidR="006F6E60" w:rsidRPr="00A769D1" w:rsidRDefault="006F6E60" w:rsidP="00CE416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169FC2" w14:textId="22FBD6E1" w:rsidR="00905740" w:rsidRPr="00A769D1" w:rsidRDefault="00905740" w:rsidP="00CE416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30BDCC" w14:textId="77777777" w:rsidR="00E16D56" w:rsidRPr="00A769D1" w:rsidRDefault="00E16D56" w:rsidP="00CE416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FC90B7" w14:textId="77777777" w:rsidR="00E16D56" w:rsidRPr="00A769D1" w:rsidRDefault="00E16D56" w:rsidP="00CE416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E50E7D" w14:textId="77777777" w:rsidR="000A49D3" w:rsidRPr="00A769D1" w:rsidRDefault="000A49D3" w:rsidP="00CE416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067A8B" w14:textId="77777777" w:rsidR="000A49D3" w:rsidRPr="00A769D1" w:rsidRDefault="000A49D3" w:rsidP="00CE416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809842" w14:textId="747AC107" w:rsidR="00E16D56" w:rsidRPr="00A769D1" w:rsidRDefault="008D2B46" w:rsidP="00475A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769D1">
        <w:rPr>
          <w:rFonts w:ascii="Times New Roman" w:hAnsi="Times New Roman" w:cs="Times New Roman"/>
        </w:rPr>
        <w:t xml:space="preserve">Katowice, dnia </w:t>
      </w:r>
      <w:r w:rsidR="00475AA8" w:rsidRPr="00A769D1">
        <w:rPr>
          <w:rFonts w:ascii="Times New Roman" w:hAnsi="Times New Roman" w:cs="Times New Roman"/>
        </w:rPr>
        <w:t>20</w:t>
      </w:r>
      <w:r w:rsidRPr="00A769D1">
        <w:rPr>
          <w:rFonts w:ascii="Times New Roman" w:hAnsi="Times New Roman" w:cs="Times New Roman"/>
        </w:rPr>
        <w:t>.0</w:t>
      </w:r>
      <w:r w:rsidR="00506B8B" w:rsidRPr="00A769D1">
        <w:rPr>
          <w:rFonts w:ascii="Times New Roman" w:hAnsi="Times New Roman" w:cs="Times New Roman"/>
        </w:rPr>
        <w:t>2</w:t>
      </w:r>
      <w:r w:rsidRPr="00A769D1">
        <w:rPr>
          <w:rFonts w:ascii="Times New Roman" w:hAnsi="Times New Roman" w:cs="Times New Roman"/>
        </w:rPr>
        <w:t>.2023</w:t>
      </w:r>
    </w:p>
    <w:p w14:paraId="1F280969" w14:textId="218BA30C" w:rsidR="008D2B46" w:rsidRPr="00A769D1" w:rsidRDefault="008D2B46" w:rsidP="00CE41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69D1">
        <w:rPr>
          <w:rFonts w:ascii="Times New Roman" w:hAnsi="Times New Roman" w:cs="Times New Roman"/>
        </w:rPr>
        <w:t>ZP/</w:t>
      </w:r>
      <w:r w:rsidR="00506B8B" w:rsidRPr="00A769D1">
        <w:rPr>
          <w:rFonts w:ascii="Times New Roman" w:hAnsi="Times New Roman" w:cs="Times New Roman"/>
        </w:rPr>
        <w:t>587</w:t>
      </w:r>
      <w:r w:rsidRPr="00A769D1">
        <w:rPr>
          <w:rFonts w:ascii="Times New Roman" w:hAnsi="Times New Roman" w:cs="Times New Roman"/>
        </w:rPr>
        <w:t>/2</w:t>
      </w:r>
      <w:r w:rsidR="00506B8B" w:rsidRPr="00A769D1">
        <w:rPr>
          <w:rFonts w:ascii="Times New Roman" w:hAnsi="Times New Roman" w:cs="Times New Roman"/>
        </w:rPr>
        <w:t>3</w:t>
      </w:r>
      <w:r w:rsidRPr="00A769D1">
        <w:rPr>
          <w:rFonts w:ascii="Times New Roman" w:hAnsi="Times New Roman" w:cs="Times New Roman"/>
        </w:rPr>
        <w:t xml:space="preserve">  </w:t>
      </w:r>
    </w:p>
    <w:p w14:paraId="16E30AF5" w14:textId="75B6EBD3" w:rsidR="008D2B46" w:rsidRPr="00A769D1" w:rsidRDefault="008D2B46" w:rsidP="00CE416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81EF19" w14:textId="77777777" w:rsidR="00CB42D2" w:rsidRPr="00A769D1" w:rsidRDefault="00CB42D2" w:rsidP="00CE416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BDAE7C" w14:textId="2A05F483" w:rsidR="00905740" w:rsidRPr="00A769D1" w:rsidRDefault="00905740" w:rsidP="00CE41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69D1">
        <w:rPr>
          <w:rFonts w:ascii="Times New Roman" w:hAnsi="Times New Roman" w:cs="Times New Roman"/>
        </w:rPr>
        <w:t>Dotyczy: przetargu nieograniczonego na zakup i dostawę nici chirurgicznych i ortopedycznych. Nr</w:t>
      </w:r>
      <w:r w:rsidR="00835285" w:rsidRPr="00A769D1">
        <w:rPr>
          <w:rFonts w:ascii="Times New Roman" w:hAnsi="Times New Roman" w:cs="Times New Roman"/>
        </w:rPr>
        <w:t> </w:t>
      </w:r>
      <w:r w:rsidRPr="00A769D1">
        <w:rPr>
          <w:rFonts w:ascii="Times New Roman" w:hAnsi="Times New Roman" w:cs="Times New Roman"/>
        </w:rPr>
        <w:t>sprawy: ZP/</w:t>
      </w:r>
      <w:r w:rsidR="00506B8B" w:rsidRPr="00A769D1">
        <w:rPr>
          <w:rFonts w:ascii="Times New Roman" w:hAnsi="Times New Roman" w:cs="Times New Roman"/>
        </w:rPr>
        <w:t>587</w:t>
      </w:r>
      <w:r w:rsidRPr="00A769D1">
        <w:rPr>
          <w:rFonts w:ascii="Times New Roman" w:hAnsi="Times New Roman" w:cs="Times New Roman"/>
        </w:rPr>
        <w:t>/2</w:t>
      </w:r>
      <w:r w:rsidR="00506B8B" w:rsidRPr="00A769D1">
        <w:rPr>
          <w:rFonts w:ascii="Times New Roman" w:hAnsi="Times New Roman" w:cs="Times New Roman"/>
        </w:rPr>
        <w:t>3</w:t>
      </w:r>
    </w:p>
    <w:p w14:paraId="2DDBBF90" w14:textId="77777777" w:rsidR="00905740" w:rsidRPr="00A769D1" w:rsidRDefault="00905740" w:rsidP="00CE416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4CDB2E" w14:textId="04B826F9" w:rsidR="00905740" w:rsidRPr="00A769D1" w:rsidRDefault="008D2B46" w:rsidP="00CE41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69D1">
        <w:rPr>
          <w:rFonts w:ascii="Times New Roman" w:hAnsi="Times New Roman" w:cs="Times New Roman"/>
        </w:rPr>
        <w:t xml:space="preserve">Do dnia </w:t>
      </w:r>
      <w:r w:rsidR="00506B8B" w:rsidRPr="00A769D1">
        <w:rPr>
          <w:rFonts w:ascii="Times New Roman" w:hAnsi="Times New Roman" w:cs="Times New Roman"/>
        </w:rPr>
        <w:t>1</w:t>
      </w:r>
      <w:r w:rsidR="003F515E" w:rsidRPr="00A769D1">
        <w:rPr>
          <w:rFonts w:ascii="Times New Roman" w:hAnsi="Times New Roman" w:cs="Times New Roman"/>
        </w:rPr>
        <w:t>6</w:t>
      </w:r>
      <w:r w:rsidR="00905740" w:rsidRPr="00A769D1">
        <w:rPr>
          <w:rFonts w:ascii="Times New Roman" w:hAnsi="Times New Roman" w:cs="Times New Roman"/>
        </w:rPr>
        <w:t>.0</w:t>
      </w:r>
      <w:r w:rsidR="00506B8B" w:rsidRPr="00A769D1">
        <w:rPr>
          <w:rFonts w:ascii="Times New Roman" w:hAnsi="Times New Roman" w:cs="Times New Roman"/>
        </w:rPr>
        <w:t>2</w:t>
      </w:r>
      <w:r w:rsidR="00905740" w:rsidRPr="00A769D1">
        <w:rPr>
          <w:rFonts w:ascii="Times New Roman" w:hAnsi="Times New Roman" w:cs="Times New Roman"/>
        </w:rPr>
        <w:t xml:space="preserve">.2023r. </w:t>
      </w:r>
      <w:r w:rsidRPr="00A769D1">
        <w:rPr>
          <w:rFonts w:ascii="Times New Roman" w:hAnsi="Times New Roman" w:cs="Times New Roman"/>
        </w:rPr>
        <w:t xml:space="preserve">do Zamawiającego </w:t>
      </w:r>
      <w:r w:rsidR="00905740" w:rsidRPr="00A769D1">
        <w:rPr>
          <w:rFonts w:ascii="Times New Roman" w:hAnsi="Times New Roman" w:cs="Times New Roman"/>
        </w:rPr>
        <w:t>wpłynęły następujące pytania:</w:t>
      </w:r>
    </w:p>
    <w:p w14:paraId="655A81B6" w14:textId="77777777" w:rsidR="001415F0" w:rsidRPr="00A769D1" w:rsidRDefault="001415F0" w:rsidP="00CE416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4DE397" w14:textId="1820448E" w:rsidR="00CE4168" w:rsidRPr="00A769D1" w:rsidRDefault="001415F0" w:rsidP="00CE41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pl-PL"/>
        </w:rPr>
      </w:pPr>
      <w:r w:rsidRPr="00A769D1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pl-PL"/>
        </w:rPr>
        <w:t>Pytanie 1</w:t>
      </w:r>
    </w:p>
    <w:p w14:paraId="4B2102B4" w14:textId="5A98017D" w:rsidR="00CE4168" w:rsidRPr="00A769D1" w:rsidRDefault="00CE4168" w:rsidP="00CE416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769D1">
        <w:rPr>
          <w:rFonts w:ascii="Times New Roman" w:hAnsi="Times New Roman" w:cs="Times New Roman"/>
          <w:sz w:val="22"/>
          <w:szCs w:val="22"/>
        </w:rPr>
        <w:t xml:space="preserve">Czy zamawiający w postepowaniu Zakup i dostawa nici chirurgicznych i ortopedycznych nr ZP/587/23, pakiet 1 pozycja 1 i 2, wyrazi zgodę na zaoferowanie </w:t>
      </w:r>
      <w:proofErr w:type="spellStart"/>
      <w:r w:rsidRPr="00A769D1">
        <w:rPr>
          <w:rFonts w:ascii="Times New Roman" w:hAnsi="Times New Roman" w:cs="Times New Roman"/>
          <w:sz w:val="22"/>
          <w:szCs w:val="22"/>
        </w:rPr>
        <w:t>proszeku</w:t>
      </w:r>
      <w:proofErr w:type="spellEnd"/>
      <w:r w:rsidRPr="00A769D1">
        <w:rPr>
          <w:rFonts w:ascii="Times New Roman" w:hAnsi="Times New Roman" w:cs="Times New Roman"/>
          <w:sz w:val="22"/>
          <w:szCs w:val="22"/>
        </w:rPr>
        <w:t xml:space="preserve"> hemostatycznego pochodzenia roślinnego składający się z </w:t>
      </w:r>
      <w:proofErr w:type="spellStart"/>
      <w:r w:rsidRPr="00A769D1">
        <w:rPr>
          <w:rFonts w:ascii="Times New Roman" w:hAnsi="Times New Roman" w:cs="Times New Roman"/>
          <w:sz w:val="22"/>
          <w:szCs w:val="22"/>
        </w:rPr>
        <w:t>absorbowalnych</w:t>
      </w:r>
      <w:proofErr w:type="spellEnd"/>
      <w:r w:rsidRPr="00A769D1">
        <w:rPr>
          <w:rFonts w:ascii="Times New Roman" w:hAnsi="Times New Roman" w:cs="Times New Roman"/>
          <w:sz w:val="22"/>
          <w:szCs w:val="22"/>
        </w:rPr>
        <w:t xml:space="preserve"> cząstek polimeru modyfikowanego i aplikatora. Przeznaczony do użycia jako </w:t>
      </w:r>
      <w:proofErr w:type="spellStart"/>
      <w:r w:rsidRPr="00A769D1">
        <w:rPr>
          <w:rFonts w:ascii="Times New Roman" w:hAnsi="Times New Roman" w:cs="Times New Roman"/>
          <w:sz w:val="22"/>
          <w:szCs w:val="22"/>
        </w:rPr>
        <w:t>wchłanialny</w:t>
      </w:r>
      <w:proofErr w:type="spellEnd"/>
      <w:r w:rsidRPr="00A769D1">
        <w:rPr>
          <w:rFonts w:ascii="Times New Roman" w:hAnsi="Times New Roman" w:cs="Times New Roman"/>
          <w:sz w:val="22"/>
          <w:szCs w:val="22"/>
        </w:rPr>
        <w:t xml:space="preserve"> środek hemostatyczny, wspomagający w kontroli krwawień podczas zabiegów chirurgicznych lub po urazach. Uzyskany z oczyszczonej skrobi roślinnej. Nie zawiera składników pochodzenia zwierzęcego ani ludzkiego, składa się z cząsteczek o molekularnej strukturze wchłaniających płyn z krwi, powoduje wysokie stężenie płytek krwi, czerwonych krwinek i</w:t>
      </w:r>
      <w:r w:rsidR="00D9793C" w:rsidRPr="00A769D1">
        <w:rPr>
          <w:rFonts w:ascii="Times New Roman" w:hAnsi="Times New Roman" w:cs="Times New Roman"/>
          <w:sz w:val="22"/>
          <w:szCs w:val="22"/>
        </w:rPr>
        <w:t> </w:t>
      </w:r>
      <w:r w:rsidRPr="00A769D1">
        <w:rPr>
          <w:rFonts w:ascii="Times New Roman" w:hAnsi="Times New Roman" w:cs="Times New Roman"/>
          <w:sz w:val="22"/>
          <w:szCs w:val="22"/>
        </w:rPr>
        <w:t xml:space="preserve">białek koagulacyjnych. Po użyciu tworzy się lepka macierz żelowa, działająca jak bariera powstrzymująca dalsze krwawienie. Preparat całkowicie </w:t>
      </w:r>
      <w:proofErr w:type="spellStart"/>
      <w:r w:rsidRPr="00A769D1">
        <w:rPr>
          <w:rFonts w:ascii="Times New Roman" w:hAnsi="Times New Roman" w:cs="Times New Roman"/>
          <w:sz w:val="22"/>
          <w:szCs w:val="22"/>
        </w:rPr>
        <w:t>wchłanialny</w:t>
      </w:r>
      <w:proofErr w:type="spellEnd"/>
      <w:r w:rsidRPr="00A769D1">
        <w:rPr>
          <w:rFonts w:ascii="Times New Roman" w:hAnsi="Times New Roman" w:cs="Times New Roman"/>
          <w:sz w:val="22"/>
          <w:szCs w:val="22"/>
        </w:rPr>
        <w:t xml:space="preserve"> w ciągu 48 godzin do kilku dni, w zależności od ilości użytego materiału. Gotowy do natychmiastowego użycia bez konieczności mieszania czy podgrzewania. Możliwość aplikacji w mokrym polu, a także bezpośrednio na tkankę nerwową czy w pobliżu zakończeń nerwowych – brak reakcji egzotermicznej w wymaganych wielkościach opakowania. </w:t>
      </w:r>
    </w:p>
    <w:p w14:paraId="74CA4F3C" w14:textId="77777777" w:rsidR="00CE4168" w:rsidRPr="00A769D1" w:rsidRDefault="00CE4168" w:rsidP="00CE41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769D1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Odpowiedź:</w:t>
      </w:r>
    </w:p>
    <w:p w14:paraId="104EB31A" w14:textId="77777777" w:rsidR="00CE4168" w:rsidRPr="00A769D1" w:rsidRDefault="00CE4168" w:rsidP="00CE41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769D1">
        <w:rPr>
          <w:rFonts w:ascii="Times New Roman" w:eastAsia="Times New Roman" w:hAnsi="Times New Roman" w:cs="Times New Roman"/>
          <w:b/>
          <w:bCs/>
          <w:lang w:eastAsia="pl-PL"/>
        </w:rPr>
        <w:t>Zamawiający wymaga przedmiotu zamówienia zgodnie z parametrami opisanymi w SWZ.</w:t>
      </w:r>
    </w:p>
    <w:p w14:paraId="4C718DFA" w14:textId="5E70931C" w:rsidR="00CE4168" w:rsidRPr="00A769D1" w:rsidRDefault="00CE4168" w:rsidP="00CE416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FC872B7" w14:textId="6C4369AA" w:rsidR="00CE4168" w:rsidRPr="00A769D1" w:rsidRDefault="00CE4168" w:rsidP="00CE41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769D1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Pytanie 2</w:t>
      </w:r>
    </w:p>
    <w:p w14:paraId="549DE958" w14:textId="6F3828C3" w:rsidR="00CE4168" w:rsidRPr="00A769D1" w:rsidRDefault="00CE4168" w:rsidP="00CE416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769D1">
        <w:rPr>
          <w:rFonts w:ascii="Times New Roman" w:hAnsi="Times New Roman" w:cs="Times New Roman"/>
          <w:sz w:val="22"/>
          <w:szCs w:val="22"/>
        </w:rPr>
        <w:t xml:space="preserve">Czy zamawiający w postepowaniu Zakup i dostawa nici chirurgicznych i ortopedycznych nr ZP/587/23, pakiet 1 pozycja 3 wyrazi zgodę na zaoferowanie proszku hemostatycznego pochodzenia roślinnego składający się z </w:t>
      </w:r>
      <w:proofErr w:type="spellStart"/>
      <w:r w:rsidRPr="00A769D1">
        <w:rPr>
          <w:rFonts w:ascii="Times New Roman" w:hAnsi="Times New Roman" w:cs="Times New Roman"/>
          <w:sz w:val="22"/>
          <w:szCs w:val="22"/>
        </w:rPr>
        <w:t>absorbowalnych</w:t>
      </w:r>
      <w:proofErr w:type="spellEnd"/>
      <w:r w:rsidRPr="00A769D1">
        <w:rPr>
          <w:rFonts w:ascii="Times New Roman" w:hAnsi="Times New Roman" w:cs="Times New Roman"/>
          <w:sz w:val="22"/>
          <w:szCs w:val="22"/>
        </w:rPr>
        <w:t xml:space="preserve"> cząstek polimeru modyfikowanego i aplikatora. Przeznaczony do użycia jako </w:t>
      </w:r>
      <w:proofErr w:type="spellStart"/>
      <w:r w:rsidRPr="00A769D1">
        <w:rPr>
          <w:rFonts w:ascii="Times New Roman" w:hAnsi="Times New Roman" w:cs="Times New Roman"/>
          <w:sz w:val="22"/>
          <w:szCs w:val="22"/>
        </w:rPr>
        <w:t>wchłanialny</w:t>
      </w:r>
      <w:proofErr w:type="spellEnd"/>
      <w:r w:rsidRPr="00A769D1">
        <w:rPr>
          <w:rFonts w:ascii="Times New Roman" w:hAnsi="Times New Roman" w:cs="Times New Roman"/>
          <w:sz w:val="22"/>
          <w:szCs w:val="22"/>
        </w:rPr>
        <w:t xml:space="preserve"> środek hemostatyczny, wspomagający w kontroli krwawień podczas zabiegów chirurgicznych lub po urazach. Uzyskany z oczyszczonej skrobi roślinnej. Nie zawiera składników pochodzenia zwierzęcego ani ludzkiego, składa się z cząsteczek o molekularnej strukturze wchłaniających płyn z krwi, powoduje wysokie stężenie płytek krwi, czerwonych krwinek i białek koagulacyjnych. Po użyciu tworzy się lepka macierz żelowa, działająca jak bariera powstrzymująca dalsze krwawienie. Preparat całkowicie </w:t>
      </w:r>
      <w:proofErr w:type="spellStart"/>
      <w:r w:rsidRPr="00A769D1">
        <w:rPr>
          <w:rFonts w:ascii="Times New Roman" w:hAnsi="Times New Roman" w:cs="Times New Roman"/>
          <w:sz w:val="22"/>
          <w:szCs w:val="22"/>
        </w:rPr>
        <w:t>wchłanialny</w:t>
      </w:r>
      <w:proofErr w:type="spellEnd"/>
      <w:r w:rsidRPr="00A769D1">
        <w:rPr>
          <w:rFonts w:ascii="Times New Roman" w:hAnsi="Times New Roman" w:cs="Times New Roman"/>
          <w:sz w:val="22"/>
          <w:szCs w:val="22"/>
        </w:rPr>
        <w:t xml:space="preserve"> w ciągu 48 godzin do kilku dni, w zależności od ilości użytego materiału. Gotowy do natychmiastowego użycia bez konieczności mieszania czy podgrzewania. Możliwość aplikacji w mokrym polu, a także bezpośrednio na tkankę nerwową czy w</w:t>
      </w:r>
      <w:r w:rsidR="00D9793C" w:rsidRPr="00A769D1">
        <w:rPr>
          <w:rFonts w:ascii="Times New Roman" w:hAnsi="Times New Roman" w:cs="Times New Roman"/>
          <w:sz w:val="22"/>
          <w:szCs w:val="22"/>
        </w:rPr>
        <w:t> </w:t>
      </w:r>
      <w:r w:rsidRPr="00A769D1">
        <w:rPr>
          <w:rFonts w:ascii="Times New Roman" w:hAnsi="Times New Roman" w:cs="Times New Roman"/>
          <w:sz w:val="22"/>
          <w:szCs w:val="22"/>
        </w:rPr>
        <w:t>pobliżu zakończeń nerwowych – brak reakcji egzotermicznej. Opakowanie 3 g wraz z aplikatorem o</w:t>
      </w:r>
      <w:r w:rsidR="00D9793C" w:rsidRPr="00A769D1">
        <w:rPr>
          <w:rFonts w:ascii="Times New Roman" w:hAnsi="Times New Roman" w:cs="Times New Roman"/>
          <w:sz w:val="22"/>
          <w:szCs w:val="22"/>
        </w:rPr>
        <w:t> </w:t>
      </w:r>
      <w:proofErr w:type="spellStart"/>
      <w:r w:rsidRPr="00A769D1">
        <w:rPr>
          <w:rFonts w:ascii="Times New Roman" w:hAnsi="Times New Roman" w:cs="Times New Roman"/>
          <w:sz w:val="22"/>
          <w:szCs w:val="22"/>
        </w:rPr>
        <w:t>długosci</w:t>
      </w:r>
      <w:proofErr w:type="spellEnd"/>
      <w:r w:rsidRPr="00A769D1">
        <w:rPr>
          <w:rFonts w:ascii="Times New Roman" w:hAnsi="Times New Roman" w:cs="Times New Roman"/>
          <w:sz w:val="22"/>
          <w:szCs w:val="22"/>
        </w:rPr>
        <w:t xml:space="preserve"> 38 cm. </w:t>
      </w:r>
    </w:p>
    <w:p w14:paraId="490DC7D5" w14:textId="77777777" w:rsidR="00CE4168" w:rsidRPr="00A769D1" w:rsidRDefault="00CE4168" w:rsidP="00CE41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769D1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Odpowiedź:</w:t>
      </w:r>
    </w:p>
    <w:p w14:paraId="0A31015F" w14:textId="77777777" w:rsidR="00CE4168" w:rsidRPr="00A769D1" w:rsidRDefault="00CE4168" w:rsidP="00CE41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769D1">
        <w:rPr>
          <w:rFonts w:ascii="Times New Roman" w:eastAsia="Times New Roman" w:hAnsi="Times New Roman" w:cs="Times New Roman"/>
          <w:b/>
          <w:bCs/>
          <w:lang w:eastAsia="pl-PL"/>
        </w:rPr>
        <w:t>Zamawiający wymaga przedmiotu zamówienia zgodnie z parametrami opisanymi w SWZ.</w:t>
      </w:r>
    </w:p>
    <w:p w14:paraId="27C2027E" w14:textId="77777777" w:rsidR="00C65367" w:rsidRPr="00A769D1" w:rsidRDefault="00C65367" w:rsidP="00CE41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A6354F7" w14:textId="0F673FDA" w:rsidR="001415F0" w:rsidRPr="00A769D1" w:rsidRDefault="001415F0" w:rsidP="00CE41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769D1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Pytanie </w:t>
      </w:r>
      <w:r w:rsidR="00CE4168" w:rsidRPr="00A769D1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3</w:t>
      </w:r>
    </w:p>
    <w:p w14:paraId="315B9455" w14:textId="077C0D76" w:rsidR="003F515E" w:rsidRPr="00A769D1" w:rsidRDefault="00CE4168" w:rsidP="00CE41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769D1">
        <w:rPr>
          <w:rFonts w:ascii="Times New Roman" w:hAnsi="Times New Roman" w:cs="Times New Roman"/>
          <w:color w:val="000000"/>
        </w:rPr>
        <w:t xml:space="preserve">Czy Zamawiający uzupełni projekt umowy o zapis, że na podstawie art. 106n ust. 1 ustawy z dnia 11 marca 2004 r. o podatku od towarów i usług udziela Wykonawcy zgody na wystawianie i przesyłanie faktur, duplikatów faktur oraz ich korekt, a także not obciążeniowych i not korygujących w formacie </w:t>
      </w:r>
      <w:r w:rsidRPr="00A769D1">
        <w:rPr>
          <w:rFonts w:ascii="Times New Roman" w:hAnsi="Times New Roman" w:cs="Times New Roman"/>
          <w:color w:val="000000"/>
        </w:rPr>
        <w:lastRenderedPageBreak/>
        <w:t>pliku elektronicznego PDF na wskazany przez siebie adres poczty e-mail, ze wskazanych w umowie adresów poczty e-mail Wykonawcy?</w:t>
      </w:r>
    </w:p>
    <w:p w14:paraId="54E4331E" w14:textId="77777777" w:rsidR="001415F0" w:rsidRPr="00A769D1" w:rsidRDefault="001415F0" w:rsidP="00CE41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769D1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Odpowiedź:</w:t>
      </w:r>
    </w:p>
    <w:p w14:paraId="11696777" w14:textId="22758515" w:rsidR="001434FB" w:rsidRPr="00A769D1" w:rsidRDefault="003F515E" w:rsidP="00CE41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769D1">
        <w:rPr>
          <w:rFonts w:ascii="Times New Roman" w:eastAsia="Times New Roman" w:hAnsi="Times New Roman" w:cs="Times New Roman"/>
          <w:b/>
          <w:bCs/>
          <w:lang w:eastAsia="pl-PL"/>
        </w:rPr>
        <w:t>Zamawiający wyraża zgodę</w:t>
      </w:r>
      <w:r w:rsidR="001434FB" w:rsidRPr="00A769D1">
        <w:rPr>
          <w:rFonts w:ascii="Times New Roman" w:eastAsia="Times New Roman" w:hAnsi="Times New Roman" w:cs="Times New Roman"/>
          <w:b/>
          <w:bCs/>
          <w:lang w:eastAsia="pl-PL"/>
        </w:rPr>
        <w:t xml:space="preserve"> na otrzymywanie faktur elektronicznych</w:t>
      </w:r>
      <w:r w:rsidRPr="00A769D1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1434FB" w:rsidRPr="00A769D1">
        <w:rPr>
          <w:rFonts w:ascii="Times New Roman" w:eastAsia="Times New Roman" w:hAnsi="Times New Roman" w:cs="Times New Roman"/>
          <w:b/>
          <w:bCs/>
          <w:lang w:eastAsia="pl-PL"/>
        </w:rPr>
        <w:t xml:space="preserve"> Zamawiający wprowadz</w:t>
      </w:r>
      <w:r w:rsidR="00CE4168" w:rsidRPr="00A769D1">
        <w:rPr>
          <w:rFonts w:ascii="Times New Roman" w:eastAsia="Times New Roman" w:hAnsi="Times New Roman" w:cs="Times New Roman"/>
          <w:b/>
          <w:bCs/>
          <w:lang w:eastAsia="pl-PL"/>
        </w:rPr>
        <w:t>ił</w:t>
      </w:r>
      <w:r w:rsidR="001434FB" w:rsidRPr="00A769D1">
        <w:rPr>
          <w:rFonts w:ascii="Times New Roman" w:eastAsia="Times New Roman" w:hAnsi="Times New Roman" w:cs="Times New Roman"/>
          <w:b/>
          <w:bCs/>
          <w:lang w:eastAsia="pl-PL"/>
        </w:rPr>
        <w:t>, do projektowanych postanowień umowy – zał. nr 4 do SWZ, następujący zapis w § 3:</w:t>
      </w:r>
    </w:p>
    <w:p w14:paraId="74A93FBE" w14:textId="77777777" w:rsidR="001434FB" w:rsidRPr="00A769D1" w:rsidRDefault="001434FB" w:rsidP="00CE41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0083914" w14:textId="77777777" w:rsidR="001434FB" w:rsidRPr="00A769D1" w:rsidRDefault="001434FB" w:rsidP="00CE4168">
      <w:pPr>
        <w:tabs>
          <w:tab w:val="num" w:pos="0"/>
          <w:tab w:val="left" w:pos="3884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769D1">
        <w:rPr>
          <w:rFonts w:ascii="Times New Roman" w:eastAsia="Times New Roman" w:hAnsi="Times New Roman" w:cs="Times New Roman"/>
          <w:b/>
          <w:bCs/>
          <w:lang w:eastAsia="pl-PL"/>
        </w:rPr>
        <w:t xml:space="preserve">8. </w:t>
      </w:r>
      <w:r w:rsidRPr="00A769D1">
        <w:rPr>
          <w:rFonts w:ascii="Times New Roman" w:hAnsi="Times New Roman" w:cs="Times New Roman"/>
          <w:b/>
          <w:bCs/>
        </w:rPr>
        <w:t>Na podstawie art. 106n ustawy z dnia 11 marca 2004 r. o podatku od towarów i usług (</w:t>
      </w:r>
      <w:proofErr w:type="spellStart"/>
      <w:r w:rsidRPr="00A769D1">
        <w:rPr>
          <w:rFonts w:ascii="Times New Roman" w:hAnsi="Times New Roman" w:cs="Times New Roman"/>
          <w:b/>
          <w:bCs/>
        </w:rPr>
        <w:t>t.j</w:t>
      </w:r>
      <w:proofErr w:type="spellEnd"/>
      <w:r w:rsidRPr="00A769D1">
        <w:rPr>
          <w:rFonts w:ascii="Times New Roman" w:hAnsi="Times New Roman" w:cs="Times New Roman"/>
          <w:b/>
          <w:bCs/>
        </w:rPr>
        <w:t>. Dz. U. z 2021 poz. 685), Zamawiający akceptuje otrzymywanie faktur elektronicznych, które należy przesyłać na adres e-mail: sekretariat@szpitalmurcki.pl.</w:t>
      </w:r>
    </w:p>
    <w:p w14:paraId="11F9677E" w14:textId="77777777" w:rsidR="001415F0" w:rsidRPr="00A769D1" w:rsidRDefault="001415F0" w:rsidP="00CE41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8A5CDC" w14:textId="2C90B28B" w:rsidR="00CE4168" w:rsidRPr="00A769D1" w:rsidRDefault="001415F0" w:rsidP="00CE416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769D1">
        <w:rPr>
          <w:rFonts w:ascii="Times New Roman" w:eastAsia="Times New Roman" w:hAnsi="Times New Roman" w:cs="Times New Roman"/>
          <w:b/>
          <w:bCs/>
          <w:lang w:eastAsia="pl-PL"/>
        </w:rPr>
        <w:t xml:space="preserve">Pytanie </w:t>
      </w:r>
      <w:r w:rsidR="00CE4168" w:rsidRPr="00A769D1">
        <w:rPr>
          <w:rFonts w:ascii="Times New Roman" w:eastAsia="Times New Roman" w:hAnsi="Times New Roman" w:cs="Times New Roman"/>
          <w:b/>
          <w:bCs/>
          <w:lang w:eastAsia="pl-PL"/>
        </w:rPr>
        <w:t>4</w:t>
      </w:r>
    </w:p>
    <w:p w14:paraId="1386400F" w14:textId="77777777" w:rsidR="00CE4168" w:rsidRPr="00A769D1" w:rsidRDefault="00CE4168" w:rsidP="00CE416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769D1">
        <w:rPr>
          <w:rFonts w:ascii="Times New Roman" w:hAnsi="Times New Roman" w:cs="Times New Roman"/>
          <w:color w:val="000000"/>
        </w:rPr>
        <w:t xml:space="preserve">W celu zapewnienia równego traktowania stron umowy i umożliwienia wykonawcy sprawdzenia zasadności reklamacji wnosimy o wprowadzenie w § 7 ust. 3 projektu umowy 5 dniowego terminu na rozpatrzenie reklamacji oraz zamianę słów z ,,… od dnia złożenia danej reklamacji jakościowej” na ,,… od dnia uznania reklamacji” </w:t>
      </w:r>
    </w:p>
    <w:p w14:paraId="721ACCA9" w14:textId="461E4D3F" w:rsidR="00C65367" w:rsidRPr="00A769D1" w:rsidRDefault="00C65367" w:rsidP="00CE41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769D1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Odpowiedź:</w:t>
      </w:r>
    </w:p>
    <w:p w14:paraId="092A6F00" w14:textId="20542E95" w:rsidR="00C65367" w:rsidRPr="00A769D1" w:rsidRDefault="00C65367" w:rsidP="00CE41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769D1">
        <w:rPr>
          <w:rFonts w:ascii="Times New Roman" w:eastAsia="Times New Roman" w:hAnsi="Times New Roman" w:cs="Times New Roman"/>
          <w:b/>
          <w:bCs/>
          <w:lang w:eastAsia="pl-PL"/>
        </w:rPr>
        <w:t xml:space="preserve">Zamawiający </w:t>
      </w:r>
      <w:r w:rsidR="001434FB" w:rsidRPr="00A769D1">
        <w:rPr>
          <w:rFonts w:ascii="Times New Roman" w:eastAsia="Times New Roman" w:hAnsi="Times New Roman" w:cs="Times New Roman"/>
          <w:b/>
          <w:bCs/>
          <w:lang w:eastAsia="pl-PL"/>
        </w:rPr>
        <w:t xml:space="preserve">nie wprowadza zmian w SWZ w tym zakresie. </w:t>
      </w:r>
    </w:p>
    <w:p w14:paraId="588BC745" w14:textId="77777777" w:rsidR="00CE4168" w:rsidRPr="00A769D1" w:rsidRDefault="00CE4168" w:rsidP="00CE41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p w14:paraId="713E71C8" w14:textId="4ACB54BC" w:rsidR="00CE4168" w:rsidRPr="00A769D1" w:rsidRDefault="00CE4168" w:rsidP="00CE416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769D1">
        <w:rPr>
          <w:rFonts w:ascii="Times New Roman" w:eastAsia="Times New Roman" w:hAnsi="Times New Roman" w:cs="Times New Roman"/>
          <w:b/>
          <w:bCs/>
          <w:lang w:eastAsia="pl-PL"/>
        </w:rPr>
        <w:t xml:space="preserve">Pytanie </w:t>
      </w:r>
      <w:r w:rsidR="007B359B" w:rsidRPr="00A769D1">
        <w:rPr>
          <w:rFonts w:ascii="Times New Roman" w:eastAsia="Times New Roman" w:hAnsi="Times New Roman" w:cs="Times New Roman"/>
          <w:b/>
          <w:bCs/>
          <w:lang w:eastAsia="pl-PL"/>
        </w:rPr>
        <w:t>5</w:t>
      </w:r>
    </w:p>
    <w:p w14:paraId="74D60A46" w14:textId="73349114" w:rsidR="00CE4168" w:rsidRPr="00A769D1" w:rsidRDefault="00CE4168" w:rsidP="00CE4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769D1">
        <w:rPr>
          <w:rFonts w:ascii="Times New Roman" w:hAnsi="Times New Roman" w:cs="Times New Roman"/>
          <w:color w:val="000000"/>
        </w:rPr>
        <w:t xml:space="preserve">Czy w celu miarkowania kar umownych Zamawiający dokona modyfikacji postanowień projektu przyszłej umowy w zakresie zapisów § 8 ust. 1: </w:t>
      </w:r>
    </w:p>
    <w:p w14:paraId="5255258D" w14:textId="77777777" w:rsidR="00CE4168" w:rsidRPr="00A769D1" w:rsidRDefault="00CE4168" w:rsidP="00CE4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769D1">
        <w:rPr>
          <w:rFonts w:ascii="Times New Roman" w:hAnsi="Times New Roman" w:cs="Times New Roman"/>
          <w:color w:val="000000"/>
        </w:rPr>
        <w:t xml:space="preserve">1. Wykonawca zapłaci Zamawiającemu kary umowne: </w:t>
      </w:r>
    </w:p>
    <w:p w14:paraId="278E7175" w14:textId="77777777" w:rsidR="00CE4168" w:rsidRPr="00A769D1" w:rsidRDefault="00CE4168" w:rsidP="00CE4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769D1">
        <w:rPr>
          <w:rFonts w:ascii="Times New Roman" w:hAnsi="Times New Roman" w:cs="Times New Roman"/>
          <w:color w:val="000000"/>
        </w:rPr>
        <w:t xml:space="preserve">a) za zwłokę Wykonawcy w wykonaniu zamówienia cyklicznego – kara umowna w wysokości 20 zł. za każdy rozpoczęty dzień zwłoki, licząc od dnia 4 po dniu złożenia danego zamówienia cyklicznego, lecz nie więcej niż </w:t>
      </w:r>
      <w:r w:rsidRPr="00A769D1">
        <w:rPr>
          <w:rFonts w:ascii="Times New Roman" w:hAnsi="Times New Roman" w:cs="Times New Roman"/>
          <w:b/>
          <w:bCs/>
          <w:color w:val="000000"/>
        </w:rPr>
        <w:t xml:space="preserve">10% wartości brutto niedostarczonej części zamówienia cyklicznego </w:t>
      </w:r>
      <w:r w:rsidRPr="00A769D1">
        <w:rPr>
          <w:rFonts w:ascii="Times New Roman" w:hAnsi="Times New Roman" w:cs="Times New Roman"/>
          <w:color w:val="000000"/>
        </w:rPr>
        <w:t xml:space="preserve">przy jednym zamówieniu cyklicznym, z którego wykonaniem Wykonawca pozostaje w zwłoce, </w:t>
      </w:r>
    </w:p>
    <w:p w14:paraId="1EA36A2D" w14:textId="40B49C8C" w:rsidR="00CE4168" w:rsidRPr="00A769D1" w:rsidRDefault="00CE4168" w:rsidP="00CE4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769D1">
        <w:rPr>
          <w:rFonts w:ascii="Times New Roman" w:hAnsi="Times New Roman" w:cs="Times New Roman"/>
          <w:color w:val="000000"/>
        </w:rPr>
        <w:t>b) za zwłokę Wykonawcy w wykonaniu reklamacji złożonej na podstawie umowy – kara umowna w</w:t>
      </w:r>
      <w:r w:rsidR="00D9793C" w:rsidRPr="00A769D1">
        <w:rPr>
          <w:rFonts w:ascii="Times New Roman" w:hAnsi="Times New Roman" w:cs="Times New Roman"/>
          <w:color w:val="000000"/>
        </w:rPr>
        <w:t> </w:t>
      </w:r>
      <w:r w:rsidRPr="00A769D1">
        <w:rPr>
          <w:rFonts w:ascii="Times New Roman" w:hAnsi="Times New Roman" w:cs="Times New Roman"/>
          <w:color w:val="000000"/>
        </w:rPr>
        <w:t xml:space="preserve">wysokości 20 zł. za każdy rozpoczęty dzień zwłoki , licząc od dnia 3 po dniu złożenia danej reklamacji, lecz nie więcej niż </w:t>
      </w:r>
      <w:r w:rsidRPr="00A769D1">
        <w:rPr>
          <w:rFonts w:ascii="Times New Roman" w:hAnsi="Times New Roman" w:cs="Times New Roman"/>
          <w:b/>
          <w:bCs/>
          <w:color w:val="000000"/>
        </w:rPr>
        <w:t xml:space="preserve">10% wartości brutto reklamowanej części przedmiotu umowy </w:t>
      </w:r>
      <w:r w:rsidRPr="00A769D1">
        <w:rPr>
          <w:rFonts w:ascii="Times New Roman" w:hAnsi="Times New Roman" w:cs="Times New Roman"/>
          <w:color w:val="000000"/>
        </w:rPr>
        <w:t xml:space="preserve">przy jednej reklamacji, </w:t>
      </w:r>
    </w:p>
    <w:p w14:paraId="3BF1135D" w14:textId="7E2CFD90" w:rsidR="00C65367" w:rsidRPr="00A769D1" w:rsidRDefault="00CE4168" w:rsidP="00CE41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769D1">
        <w:rPr>
          <w:rFonts w:ascii="Times New Roman" w:hAnsi="Times New Roman" w:cs="Times New Roman"/>
          <w:color w:val="000000"/>
        </w:rPr>
        <w:t xml:space="preserve">c) za wypowiedzenie umowy przez Zamawiającego z przyczyn zawinionych przez Wykonawcę albo za odstąpienie od umowy przez Zamawiającego albo Wykonawcę z przyczyn zawinionych przez Wykonawcę – kara umowna stanowiąca równowartość 10% wartości brutto </w:t>
      </w:r>
      <w:r w:rsidRPr="00A769D1">
        <w:rPr>
          <w:rFonts w:ascii="Times New Roman" w:hAnsi="Times New Roman" w:cs="Times New Roman"/>
          <w:b/>
          <w:bCs/>
          <w:color w:val="000000"/>
        </w:rPr>
        <w:t xml:space="preserve">niezrealizowanej części </w:t>
      </w:r>
      <w:r w:rsidRPr="00A769D1">
        <w:rPr>
          <w:rFonts w:ascii="Times New Roman" w:hAnsi="Times New Roman" w:cs="Times New Roman"/>
          <w:color w:val="000000"/>
        </w:rPr>
        <w:t>zamówienia (przedmiotu umowy) wskazanej w ofercie przetargowej, tj. …………….</w:t>
      </w:r>
    </w:p>
    <w:p w14:paraId="557DBBCD" w14:textId="77777777" w:rsidR="00CE4168" w:rsidRPr="00A769D1" w:rsidRDefault="00CE4168" w:rsidP="00CE41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769D1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Odpowiedź:</w:t>
      </w:r>
    </w:p>
    <w:p w14:paraId="277D1191" w14:textId="77777777" w:rsidR="00D9793C" w:rsidRPr="00A769D1" w:rsidRDefault="00D9793C" w:rsidP="00D97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769D1">
        <w:rPr>
          <w:rFonts w:ascii="Times New Roman" w:eastAsia="Times New Roman" w:hAnsi="Times New Roman" w:cs="Times New Roman"/>
          <w:b/>
          <w:bCs/>
          <w:lang w:eastAsia="pl-PL"/>
        </w:rPr>
        <w:t xml:space="preserve">Zamawiający nie wprowadza zmian w SWZ w tym zakresie. </w:t>
      </w:r>
    </w:p>
    <w:p w14:paraId="0E2AD017" w14:textId="77777777" w:rsidR="007B359B" w:rsidRPr="00A769D1" w:rsidRDefault="007B359B" w:rsidP="00CE41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7BF582B" w14:textId="31A2D789" w:rsidR="007B359B" w:rsidRPr="00A769D1" w:rsidRDefault="007B359B" w:rsidP="007B35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769D1">
        <w:rPr>
          <w:rFonts w:ascii="Times New Roman" w:eastAsia="Times New Roman" w:hAnsi="Times New Roman" w:cs="Times New Roman"/>
          <w:b/>
          <w:bCs/>
          <w:lang w:eastAsia="pl-PL"/>
        </w:rPr>
        <w:t>Pytanie 6</w:t>
      </w:r>
    </w:p>
    <w:p w14:paraId="00ED9023" w14:textId="77777777" w:rsidR="007B359B" w:rsidRPr="00A769D1" w:rsidRDefault="007B359B" w:rsidP="007B35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69D1">
        <w:rPr>
          <w:rFonts w:ascii="Times New Roman" w:eastAsia="Times New Roman" w:hAnsi="Times New Roman" w:cs="Times New Roman"/>
          <w:color w:val="0D0D0D"/>
          <w:lang w:eastAsia="pl-PL"/>
        </w:rPr>
        <w:t xml:space="preserve">Zamawiający w opisie przedmiotu zamówienia wymaga </w:t>
      </w:r>
      <w:r w:rsidRPr="00A769D1">
        <w:rPr>
          <w:rFonts w:ascii="Times New Roman" w:eastAsia="Times New Roman" w:hAnsi="Times New Roman" w:cs="Times New Roman"/>
          <w:i/>
          <w:iCs/>
          <w:color w:val="0D0D0D"/>
          <w:lang w:eastAsia="pl-PL"/>
        </w:rPr>
        <w:t xml:space="preserve">,,Sterylny preparat o jednoczesnym działaniu hemostatycznym i </w:t>
      </w:r>
      <w:proofErr w:type="spellStart"/>
      <w:r w:rsidRPr="00A769D1">
        <w:rPr>
          <w:rFonts w:ascii="Times New Roman" w:eastAsia="Times New Roman" w:hAnsi="Times New Roman" w:cs="Times New Roman"/>
          <w:i/>
          <w:iCs/>
          <w:color w:val="0D0D0D"/>
          <w:lang w:eastAsia="pl-PL"/>
        </w:rPr>
        <w:t>przeciwzrostowym</w:t>
      </w:r>
      <w:proofErr w:type="spellEnd"/>
      <w:r w:rsidRPr="00A769D1">
        <w:rPr>
          <w:rFonts w:ascii="Times New Roman" w:eastAsia="Times New Roman" w:hAnsi="Times New Roman" w:cs="Times New Roman"/>
          <w:i/>
          <w:iCs/>
          <w:color w:val="0D0D0D"/>
          <w:lang w:eastAsia="pl-PL"/>
        </w:rPr>
        <w:t xml:space="preserve"> - oba działania  potwierdzone certyfikatem CE</w:t>
      </w:r>
      <w:r w:rsidRPr="00A769D1">
        <w:rPr>
          <w:rFonts w:ascii="Times New Roman" w:eastAsia="Times New Roman" w:hAnsi="Times New Roman" w:cs="Times New Roman"/>
          <w:i/>
          <w:iCs/>
          <w:lang w:eastAsia="pl-PL"/>
        </w:rPr>
        <w:t>’’</w:t>
      </w:r>
    </w:p>
    <w:p w14:paraId="34BF4F74" w14:textId="77777777" w:rsidR="007B359B" w:rsidRPr="00A769D1" w:rsidRDefault="007B359B" w:rsidP="007B35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69D1">
        <w:rPr>
          <w:rFonts w:ascii="Times New Roman" w:eastAsia="Times New Roman" w:hAnsi="Times New Roman" w:cs="Times New Roman"/>
          <w:color w:val="0D0D0D"/>
          <w:lang w:eastAsia="pl-PL"/>
        </w:rPr>
        <w:t xml:space="preserve">Informujemy ,że  działanie </w:t>
      </w:r>
      <w:proofErr w:type="spellStart"/>
      <w:r w:rsidRPr="00A769D1">
        <w:rPr>
          <w:rFonts w:ascii="Times New Roman" w:eastAsia="Times New Roman" w:hAnsi="Times New Roman" w:cs="Times New Roman"/>
          <w:color w:val="0D0D0D"/>
          <w:lang w:eastAsia="pl-PL"/>
        </w:rPr>
        <w:t>przeciwzrostowe</w:t>
      </w:r>
      <w:proofErr w:type="spellEnd"/>
      <w:r w:rsidRPr="00A769D1">
        <w:rPr>
          <w:rFonts w:ascii="Times New Roman" w:eastAsia="Times New Roman" w:hAnsi="Times New Roman" w:cs="Times New Roman"/>
          <w:color w:val="0D0D0D"/>
          <w:lang w:eastAsia="pl-PL"/>
        </w:rPr>
        <w:t xml:space="preserve"> w badaniach dotyczy i jest wymagane tylko dla polimerów modyfikowanych  (z celulozy) i wykonawca oferujący taki produkt musi potwierdzić działanie </w:t>
      </w:r>
      <w:proofErr w:type="spellStart"/>
      <w:r w:rsidRPr="00A769D1">
        <w:rPr>
          <w:rFonts w:ascii="Times New Roman" w:eastAsia="Times New Roman" w:hAnsi="Times New Roman" w:cs="Times New Roman"/>
          <w:color w:val="0D0D0D"/>
          <w:lang w:eastAsia="pl-PL"/>
        </w:rPr>
        <w:t>przeciwzrostowe</w:t>
      </w:r>
      <w:proofErr w:type="spellEnd"/>
      <w:r w:rsidRPr="00A769D1">
        <w:rPr>
          <w:rFonts w:ascii="Times New Roman" w:eastAsia="Times New Roman" w:hAnsi="Times New Roman" w:cs="Times New Roman"/>
          <w:color w:val="0D0D0D"/>
          <w:lang w:eastAsia="pl-PL"/>
        </w:rPr>
        <w:t xml:space="preserve">. </w:t>
      </w:r>
    </w:p>
    <w:p w14:paraId="2A57EC96" w14:textId="1BA1DCE8" w:rsidR="007B359B" w:rsidRPr="00A769D1" w:rsidRDefault="007B359B" w:rsidP="007B3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69D1">
        <w:rPr>
          <w:rFonts w:ascii="Times New Roman" w:eastAsia="Times New Roman" w:hAnsi="Times New Roman" w:cs="Times New Roman"/>
          <w:color w:val="0D0D0D"/>
          <w:lang w:eastAsia="pl-PL"/>
        </w:rPr>
        <w:t>Skład:</w:t>
      </w:r>
      <w:r w:rsidRPr="00A769D1">
        <w:rPr>
          <w:rFonts w:ascii="Times New Roman" w:eastAsia="Times New Roman" w:hAnsi="Times New Roman" w:cs="Times New Roman"/>
          <w:b/>
          <w:bCs/>
          <w:color w:val="0D0D0D"/>
          <w:lang w:eastAsia="pl-PL"/>
        </w:rPr>
        <w:t> Polimery modyfikowane</w:t>
      </w:r>
      <w:r w:rsidRPr="00A769D1">
        <w:rPr>
          <w:rFonts w:ascii="Times New Roman" w:eastAsia="Times New Roman" w:hAnsi="Times New Roman" w:cs="Times New Roman"/>
          <w:color w:val="0D0D0D"/>
          <w:lang w:eastAsia="pl-PL"/>
        </w:rPr>
        <w:t> - </w:t>
      </w:r>
      <w:hyperlink r:id="rId8" w:tgtFrame="_blank" w:history="1">
        <w:r w:rsidRPr="00A769D1">
          <w:rPr>
            <w:rFonts w:ascii="Times New Roman" w:eastAsia="Times New Roman" w:hAnsi="Times New Roman" w:cs="Times New Roman"/>
            <w:color w:val="0D0D0D"/>
            <w:u w:val="single"/>
            <w:lang w:eastAsia="pl-PL"/>
          </w:rPr>
          <w:t>polimery</w:t>
        </w:r>
      </w:hyperlink>
      <w:r w:rsidRPr="00A769D1">
        <w:rPr>
          <w:rFonts w:ascii="Times New Roman" w:eastAsia="Times New Roman" w:hAnsi="Times New Roman" w:cs="Times New Roman"/>
          <w:color w:val="0D0D0D"/>
          <w:lang w:eastAsia="pl-PL"/>
        </w:rPr>
        <w:t>, które nie są otrzymywane bezpośrednio w</w:t>
      </w:r>
      <w:r w:rsidR="00A769D1">
        <w:rPr>
          <w:rFonts w:ascii="Times New Roman" w:eastAsia="Times New Roman" w:hAnsi="Times New Roman" w:cs="Times New Roman"/>
          <w:color w:val="0D0D0D"/>
          <w:lang w:eastAsia="pl-PL"/>
        </w:rPr>
        <w:t> </w:t>
      </w:r>
      <w:bookmarkStart w:id="0" w:name="_GoBack"/>
      <w:bookmarkEnd w:id="0"/>
      <w:r w:rsidRPr="00A769D1">
        <w:rPr>
          <w:rFonts w:ascii="Times New Roman" w:eastAsia="Times New Roman" w:hAnsi="Times New Roman" w:cs="Times New Roman"/>
          <w:color w:val="0D0D0D"/>
          <w:lang w:eastAsia="pl-PL"/>
        </w:rPr>
        <w:t>wyniku </w:t>
      </w:r>
      <w:hyperlink r:id="rId9" w:tgtFrame="_blank" w:history="1">
        <w:r w:rsidRPr="00A769D1">
          <w:rPr>
            <w:rFonts w:ascii="Times New Roman" w:eastAsia="Times New Roman" w:hAnsi="Times New Roman" w:cs="Times New Roman"/>
            <w:color w:val="0D0D0D"/>
            <w:u w:val="single"/>
            <w:lang w:eastAsia="pl-PL"/>
          </w:rPr>
          <w:t>polimeryzacji</w:t>
        </w:r>
      </w:hyperlink>
      <w:r w:rsidRPr="00A769D1">
        <w:rPr>
          <w:rFonts w:ascii="Times New Roman" w:eastAsia="Times New Roman" w:hAnsi="Times New Roman" w:cs="Times New Roman"/>
          <w:color w:val="0D0D0D"/>
          <w:lang w:eastAsia="pl-PL"/>
        </w:rPr>
        <w:t> z </w:t>
      </w:r>
      <w:hyperlink r:id="rId10" w:tgtFrame="_blank" w:history="1">
        <w:r w:rsidRPr="00A769D1">
          <w:rPr>
            <w:rFonts w:ascii="Times New Roman" w:eastAsia="Times New Roman" w:hAnsi="Times New Roman" w:cs="Times New Roman"/>
            <w:color w:val="0D0D0D"/>
            <w:u w:val="single"/>
            <w:lang w:eastAsia="pl-PL"/>
          </w:rPr>
          <w:t>monomeru</w:t>
        </w:r>
      </w:hyperlink>
      <w:r w:rsidRPr="00A769D1">
        <w:rPr>
          <w:rFonts w:ascii="Times New Roman" w:eastAsia="Times New Roman" w:hAnsi="Times New Roman" w:cs="Times New Roman"/>
          <w:color w:val="0D0D0D"/>
          <w:lang w:eastAsia="pl-PL"/>
        </w:rPr>
        <w:t>, lecz poprzez </w:t>
      </w:r>
      <w:hyperlink r:id="rId11" w:tgtFrame="_blank" w:history="1">
        <w:r w:rsidRPr="00A769D1">
          <w:rPr>
            <w:rFonts w:ascii="Times New Roman" w:eastAsia="Times New Roman" w:hAnsi="Times New Roman" w:cs="Times New Roman"/>
            <w:color w:val="0D0D0D"/>
            <w:u w:val="single"/>
            <w:lang w:eastAsia="pl-PL"/>
          </w:rPr>
          <w:t>reakcję chemiczną</w:t>
        </w:r>
      </w:hyperlink>
      <w:r w:rsidRPr="00A769D1">
        <w:rPr>
          <w:rFonts w:ascii="Times New Roman" w:eastAsia="Times New Roman" w:hAnsi="Times New Roman" w:cs="Times New Roman"/>
          <w:color w:val="0D0D0D"/>
          <w:lang w:eastAsia="pl-PL"/>
        </w:rPr>
        <w:t> wcześniej otrzymanego lub naturalnego </w:t>
      </w:r>
      <w:hyperlink r:id="rId12" w:tgtFrame="_blank" w:history="1">
        <w:r w:rsidRPr="00A769D1">
          <w:rPr>
            <w:rFonts w:ascii="Times New Roman" w:eastAsia="Times New Roman" w:hAnsi="Times New Roman" w:cs="Times New Roman"/>
            <w:color w:val="0D0D0D"/>
            <w:u w:val="single"/>
            <w:lang w:eastAsia="pl-PL"/>
          </w:rPr>
          <w:t>biopolimeru</w:t>
        </w:r>
      </w:hyperlink>
      <w:r w:rsidRPr="00A769D1">
        <w:rPr>
          <w:rFonts w:ascii="Times New Roman" w:eastAsia="Times New Roman" w:hAnsi="Times New Roman" w:cs="Times New Roman"/>
          <w:color w:val="0D0D0D"/>
          <w:lang w:eastAsia="pl-PL"/>
        </w:rPr>
        <w:t> ze związkami niskocząsteczkowymi lub innymi polimerami, mogą powodować zrosty, dlatego wymagane są badania kliniczne w tym zakresie .</w:t>
      </w:r>
    </w:p>
    <w:p w14:paraId="0A1BF480" w14:textId="77777777" w:rsidR="007B359B" w:rsidRPr="00A769D1" w:rsidRDefault="007B359B" w:rsidP="007B3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69D1">
        <w:rPr>
          <w:rFonts w:ascii="Times New Roman" w:eastAsia="Times New Roman" w:hAnsi="Times New Roman" w:cs="Times New Roman"/>
          <w:color w:val="0D0D0D"/>
          <w:lang w:eastAsia="pl-PL"/>
        </w:rPr>
        <w:t>Polisacharyd</w:t>
      </w:r>
      <w:r w:rsidRPr="00A769D1">
        <w:rPr>
          <w:rFonts w:ascii="Times New Roman" w:eastAsia="Times New Roman" w:hAnsi="Times New Roman" w:cs="Times New Roman"/>
          <w:color w:val="0D0D0D"/>
          <w:u w:val="single"/>
          <w:lang w:eastAsia="pl-PL"/>
        </w:rPr>
        <w:t>y nie  maja wymogu  </w:t>
      </w:r>
      <w:r w:rsidRPr="00A769D1">
        <w:rPr>
          <w:rFonts w:ascii="Times New Roman" w:eastAsia="Times New Roman" w:hAnsi="Times New Roman" w:cs="Times New Roman"/>
          <w:color w:val="0D0D0D"/>
          <w:lang w:eastAsia="pl-PL"/>
        </w:rPr>
        <w:t xml:space="preserve">dodatkowych badań klinicznych, gdyż wymóg badań związany z  działaniem   </w:t>
      </w:r>
      <w:proofErr w:type="spellStart"/>
      <w:r w:rsidRPr="00A769D1">
        <w:rPr>
          <w:rFonts w:ascii="Times New Roman" w:eastAsia="Times New Roman" w:hAnsi="Times New Roman" w:cs="Times New Roman"/>
          <w:color w:val="0D0D0D"/>
          <w:lang w:eastAsia="pl-PL"/>
        </w:rPr>
        <w:t>przeciwzrostowem</w:t>
      </w:r>
      <w:proofErr w:type="spellEnd"/>
      <w:r w:rsidRPr="00A769D1">
        <w:rPr>
          <w:rFonts w:ascii="Times New Roman" w:eastAsia="Times New Roman" w:hAnsi="Times New Roman" w:cs="Times New Roman"/>
          <w:color w:val="0D0D0D"/>
          <w:lang w:eastAsia="pl-PL"/>
        </w:rPr>
        <w:t> </w:t>
      </w:r>
      <w:r w:rsidRPr="00A769D1">
        <w:rPr>
          <w:rFonts w:ascii="Times New Roman" w:eastAsia="Times New Roman" w:hAnsi="Times New Roman" w:cs="Times New Roman"/>
          <w:color w:val="0D0D0D"/>
          <w:u w:val="single"/>
          <w:lang w:eastAsia="pl-PL"/>
        </w:rPr>
        <w:t xml:space="preserve"> ich nie dotyczy,</w:t>
      </w:r>
      <w:r w:rsidRPr="00A769D1">
        <w:rPr>
          <w:rFonts w:ascii="Times New Roman" w:eastAsia="Times New Roman" w:hAnsi="Times New Roman" w:cs="Times New Roman"/>
          <w:i/>
          <w:iCs/>
          <w:color w:val="0D0D0D"/>
          <w:u w:val="single"/>
          <w:lang w:eastAsia="pl-PL"/>
        </w:rPr>
        <w:t> </w:t>
      </w:r>
      <w:r w:rsidRPr="00A769D1">
        <w:rPr>
          <w:rFonts w:ascii="Times New Roman" w:eastAsia="Times New Roman" w:hAnsi="Times New Roman" w:cs="Times New Roman"/>
          <w:color w:val="0D0D0D"/>
          <w:lang w:eastAsia="pl-PL"/>
        </w:rPr>
        <w:t>jest  to inna istota hemostazy. </w:t>
      </w:r>
    </w:p>
    <w:p w14:paraId="6D7F7E98" w14:textId="77777777" w:rsidR="007B359B" w:rsidRPr="00A769D1" w:rsidRDefault="007B359B" w:rsidP="007B3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69D1">
        <w:rPr>
          <w:rFonts w:ascii="Times New Roman" w:eastAsia="Times New Roman" w:hAnsi="Times New Roman" w:cs="Times New Roman"/>
          <w:color w:val="0D0D0D"/>
          <w:lang w:eastAsia="pl-PL"/>
        </w:rPr>
        <w:t>W celu zachowania zasad uczciwej konkurencji, prosimy aby Zamawiający zgodził się na zmianę zapisu, że </w:t>
      </w:r>
      <w:r w:rsidRPr="00A769D1">
        <w:rPr>
          <w:rFonts w:ascii="Times New Roman" w:eastAsia="Times New Roman" w:hAnsi="Times New Roman" w:cs="Times New Roman"/>
          <w:color w:val="0D0D0D"/>
          <w:u w:val="single"/>
          <w:lang w:eastAsia="pl-PL"/>
        </w:rPr>
        <w:t xml:space="preserve">udokumentowane działanie </w:t>
      </w:r>
      <w:proofErr w:type="spellStart"/>
      <w:r w:rsidRPr="00A769D1">
        <w:rPr>
          <w:rFonts w:ascii="Times New Roman" w:eastAsia="Times New Roman" w:hAnsi="Times New Roman" w:cs="Times New Roman"/>
          <w:color w:val="0D0D0D"/>
          <w:u w:val="single"/>
          <w:lang w:eastAsia="pl-PL"/>
        </w:rPr>
        <w:t>przeciwzrostowe</w:t>
      </w:r>
      <w:proofErr w:type="spellEnd"/>
      <w:r w:rsidRPr="00A769D1">
        <w:rPr>
          <w:rFonts w:ascii="Times New Roman" w:eastAsia="Times New Roman" w:hAnsi="Times New Roman" w:cs="Times New Roman"/>
          <w:color w:val="0D0D0D"/>
          <w:u w:val="single"/>
          <w:lang w:eastAsia="pl-PL"/>
        </w:rPr>
        <w:t xml:space="preserve"> dotyczy proszków z polimeru (z wyłączeniem polisacharydów)</w:t>
      </w:r>
    </w:p>
    <w:p w14:paraId="4F335FC3" w14:textId="77777777" w:rsidR="007B359B" w:rsidRPr="00A769D1" w:rsidRDefault="007B359B" w:rsidP="007B359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DA89920" w14:textId="77777777" w:rsidR="007B359B" w:rsidRPr="00A769D1" w:rsidRDefault="007B359B" w:rsidP="007B35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769D1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Odpowiedź:</w:t>
      </w:r>
    </w:p>
    <w:p w14:paraId="680713F3" w14:textId="77777777" w:rsidR="007B359B" w:rsidRPr="00A769D1" w:rsidRDefault="007B359B" w:rsidP="007B35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769D1">
        <w:rPr>
          <w:rFonts w:ascii="Times New Roman" w:eastAsia="Times New Roman" w:hAnsi="Times New Roman" w:cs="Times New Roman"/>
          <w:b/>
          <w:bCs/>
          <w:lang w:eastAsia="pl-PL"/>
        </w:rPr>
        <w:t>Zamawiający wymaga przedmiotu zamówienia zgodnie z parametrami opisanymi w SWZ.</w:t>
      </w:r>
    </w:p>
    <w:p w14:paraId="38F19A75" w14:textId="77777777" w:rsidR="007B359B" w:rsidRPr="00A769D1" w:rsidRDefault="007B359B" w:rsidP="00CE41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7B359B" w:rsidRPr="00A769D1" w:rsidSect="00E16D56">
      <w:headerReference w:type="first" r:id="rId13"/>
      <w:footerReference w:type="first" r:id="rId14"/>
      <w:pgSz w:w="11906" w:h="16838" w:code="9"/>
      <w:pgMar w:top="-984" w:right="1418" w:bottom="567" w:left="1418" w:header="2381" w:footer="1701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126A1" w16cex:dateUtc="2023-01-05T09:36:00Z"/>
  <w16cex:commentExtensible w16cex:durableId="276126F1" w16cex:dateUtc="2023-01-05T09:37:00Z"/>
  <w16cex:commentExtensible w16cex:durableId="276126FA" w16cex:dateUtc="2023-01-05T09:37:00Z"/>
  <w16cex:commentExtensible w16cex:durableId="2761274D" w16cex:dateUtc="2023-01-05T09:37:00Z"/>
  <w16cex:commentExtensible w16cex:durableId="27612751" w16cex:dateUtc="2023-01-05T09:37:00Z"/>
  <w16cex:commentExtensible w16cex:durableId="27612936" w16cex:dateUtc="2023-01-05T09:47:00Z"/>
  <w16cex:commentExtensible w16cex:durableId="27612941" w16cex:dateUtc="2023-01-05T09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156F3" w14:textId="77777777" w:rsidR="000373EB" w:rsidRDefault="000373EB" w:rsidP="00A61834">
      <w:pPr>
        <w:spacing w:after="0" w:line="240" w:lineRule="auto"/>
      </w:pPr>
      <w:r>
        <w:separator/>
      </w:r>
    </w:p>
  </w:endnote>
  <w:endnote w:type="continuationSeparator" w:id="0">
    <w:p w14:paraId="0C988BAA" w14:textId="77777777" w:rsidR="000373EB" w:rsidRDefault="000373EB" w:rsidP="00A61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5AD17" w14:textId="03D97EAD" w:rsidR="00DC47E7" w:rsidRDefault="00DC47E7">
    <w:pPr>
      <w:pStyle w:val="Stopka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C57AE" w14:textId="77777777" w:rsidR="000373EB" w:rsidRDefault="000373EB" w:rsidP="00A61834">
      <w:pPr>
        <w:spacing w:after="0" w:line="240" w:lineRule="auto"/>
      </w:pPr>
      <w:r>
        <w:separator/>
      </w:r>
    </w:p>
  </w:footnote>
  <w:footnote w:type="continuationSeparator" w:id="0">
    <w:p w14:paraId="7FC0CE04" w14:textId="77777777" w:rsidR="000373EB" w:rsidRDefault="000373EB" w:rsidP="00A61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C5D1D" w14:textId="4E1A8D2B" w:rsidR="00A61834" w:rsidRDefault="00A6183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393D2F" wp14:editId="72E2A7C2">
          <wp:simplePos x="0" y="0"/>
          <wp:positionH relativeFrom="page">
            <wp:posOffset>28575</wp:posOffset>
          </wp:positionH>
          <wp:positionV relativeFrom="page">
            <wp:posOffset>-19050</wp:posOffset>
          </wp:positionV>
          <wp:extent cx="7515225" cy="10677525"/>
          <wp:effectExtent l="0" t="0" r="9525" b="952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wka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753" cy="1067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E0DAB8B4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996376D"/>
    <w:multiLevelType w:val="hybridMultilevel"/>
    <w:tmpl w:val="85F0EF24"/>
    <w:lvl w:ilvl="0" w:tplc="DC5A00FC">
      <w:start w:val="1"/>
      <w:numFmt w:val="decimal"/>
      <w:lvlText w:val="%1."/>
      <w:lvlJc w:val="left"/>
      <w:pPr>
        <w:ind w:left="921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011" w:hanging="360"/>
      </w:pPr>
    </w:lvl>
    <w:lvl w:ilvl="2" w:tplc="0415001B" w:tentative="1">
      <w:start w:val="1"/>
      <w:numFmt w:val="lowerRoman"/>
      <w:lvlText w:val="%3."/>
      <w:lvlJc w:val="right"/>
      <w:pPr>
        <w:ind w:left="10731" w:hanging="180"/>
      </w:pPr>
    </w:lvl>
    <w:lvl w:ilvl="3" w:tplc="0415000F" w:tentative="1">
      <w:start w:val="1"/>
      <w:numFmt w:val="decimal"/>
      <w:lvlText w:val="%4."/>
      <w:lvlJc w:val="left"/>
      <w:pPr>
        <w:ind w:left="11451" w:hanging="360"/>
      </w:pPr>
    </w:lvl>
    <w:lvl w:ilvl="4" w:tplc="04150019" w:tentative="1">
      <w:start w:val="1"/>
      <w:numFmt w:val="lowerLetter"/>
      <w:lvlText w:val="%5."/>
      <w:lvlJc w:val="left"/>
      <w:pPr>
        <w:ind w:left="12171" w:hanging="360"/>
      </w:pPr>
    </w:lvl>
    <w:lvl w:ilvl="5" w:tplc="0415001B" w:tentative="1">
      <w:start w:val="1"/>
      <w:numFmt w:val="lowerRoman"/>
      <w:lvlText w:val="%6."/>
      <w:lvlJc w:val="right"/>
      <w:pPr>
        <w:ind w:left="12891" w:hanging="180"/>
      </w:pPr>
    </w:lvl>
    <w:lvl w:ilvl="6" w:tplc="0415000F" w:tentative="1">
      <w:start w:val="1"/>
      <w:numFmt w:val="decimal"/>
      <w:lvlText w:val="%7."/>
      <w:lvlJc w:val="left"/>
      <w:pPr>
        <w:ind w:left="13611" w:hanging="360"/>
      </w:pPr>
    </w:lvl>
    <w:lvl w:ilvl="7" w:tplc="04150019" w:tentative="1">
      <w:start w:val="1"/>
      <w:numFmt w:val="lowerLetter"/>
      <w:lvlText w:val="%8."/>
      <w:lvlJc w:val="left"/>
      <w:pPr>
        <w:ind w:left="14331" w:hanging="360"/>
      </w:pPr>
    </w:lvl>
    <w:lvl w:ilvl="8" w:tplc="0415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2" w15:restartNumberingAfterBreak="0">
    <w:nsid w:val="3430410B"/>
    <w:multiLevelType w:val="hybridMultilevel"/>
    <w:tmpl w:val="E63E8358"/>
    <w:lvl w:ilvl="0" w:tplc="0415000F">
      <w:start w:val="1"/>
      <w:numFmt w:val="decimal"/>
      <w:lvlText w:val="%1.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3" w15:restartNumberingAfterBreak="0">
    <w:nsid w:val="43A7152D"/>
    <w:multiLevelType w:val="hybridMultilevel"/>
    <w:tmpl w:val="EA649C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825EA"/>
    <w:multiLevelType w:val="hybridMultilevel"/>
    <w:tmpl w:val="0F5EC944"/>
    <w:lvl w:ilvl="0" w:tplc="0415000F">
      <w:start w:val="1"/>
      <w:numFmt w:val="decimal"/>
      <w:lvlText w:val="%1.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5" w15:restartNumberingAfterBreak="0">
    <w:nsid w:val="54F201D6"/>
    <w:multiLevelType w:val="hybridMultilevel"/>
    <w:tmpl w:val="185E0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D2262"/>
    <w:multiLevelType w:val="hybridMultilevel"/>
    <w:tmpl w:val="7E20FB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47269"/>
    <w:multiLevelType w:val="hybridMultilevel"/>
    <w:tmpl w:val="EA649C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A2"/>
    <w:rsid w:val="00012FA5"/>
    <w:rsid w:val="00025724"/>
    <w:rsid w:val="000361DD"/>
    <w:rsid w:val="000373EB"/>
    <w:rsid w:val="0009124A"/>
    <w:rsid w:val="000A49D3"/>
    <w:rsid w:val="000C728C"/>
    <w:rsid w:val="001415F0"/>
    <w:rsid w:val="001434FB"/>
    <w:rsid w:val="001C7C7F"/>
    <w:rsid w:val="001D7380"/>
    <w:rsid w:val="0021538B"/>
    <w:rsid w:val="002350A4"/>
    <w:rsid w:val="00283231"/>
    <w:rsid w:val="002B4745"/>
    <w:rsid w:val="002D21D2"/>
    <w:rsid w:val="00371EC3"/>
    <w:rsid w:val="003E3806"/>
    <w:rsid w:val="003F515E"/>
    <w:rsid w:val="004368BA"/>
    <w:rsid w:val="00475AA8"/>
    <w:rsid w:val="004B34DF"/>
    <w:rsid w:val="004E7A5F"/>
    <w:rsid w:val="00506B8B"/>
    <w:rsid w:val="00567110"/>
    <w:rsid w:val="00570B07"/>
    <w:rsid w:val="005849EA"/>
    <w:rsid w:val="005F064D"/>
    <w:rsid w:val="00602A8E"/>
    <w:rsid w:val="0060672B"/>
    <w:rsid w:val="00623698"/>
    <w:rsid w:val="00646392"/>
    <w:rsid w:val="00662ED9"/>
    <w:rsid w:val="006A10C8"/>
    <w:rsid w:val="006A69E1"/>
    <w:rsid w:val="006E63C4"/>
    <w:rsid w:val="006F1168"/>
    <w:rsid w:val="006F6E60"/>
    <w:rsid w:val="007018C1"/>
    <w:rsid w:val="0074051A"/>
    <w:rsid w:val="00775C2E"/>
    <w:rsid w:val="007B359B"/>
    <w:rsid w:val="00835285"/>
    <w:rsid w:val="008678FE"/>
    <w:rsid w:val="0088320F"/>
    <w:rsid w:val="0088554C"/>
    <w:rsid w:val="008932BA"/>
    <w:rsid w:val="008D02A8"/>
    <w:rsid w:val="008D2B46"/>
    <w:rsid w:val="00905740"/>
    <w:rsid w:val="00986475"/>
    <w:rsid w:val="009D754A"/>
    <w:rsid w:val="009E6E66"/>
    <w:rsid w:val="00A07EB1"/>
    <w:rsid w:val="00A11D58"/>
    <w:rsid w:val="00A50AA6"/>
    <w:rsid w:val="00A61834"/>
    <w:rsid w:val="00A769D1"/>
    <w:rsid w:val="00AF1759"/>
    <w:rsid w:val="00B5487F"/>
    <w:rsid w:val="00B70A40"/>
    <w:rsid w:val="00BA218A"/>
    <w:rsid w:val="00BB0FBB"/>
    <w:rsid w:val="00BF1428"/>
    <w:rsid w:val="00C0031E"/>
    <w:rsid w:val="00C30A96"/>
    <w:rsid w:val="00C56D9C"/>
    <w:rsid w:val="00C65367"/>
    <w:rsid w:val="00C941FE"/>
    <w:rsid w:val="00CB4251"/>
    <w:rsid w:val="00CB42D2"/>
    <w:rsid w:val="00CE4168"/>
    <w:rsid w:val="00CE4F9A"/>
    <w:rsid w:val="00D0217C"/>
    <w:rsid w:val="00D21EA1"/>
    <w:rsid w:val="00D9793C"/>
    <w:rsid w:val="00DA614F"/>
    <w:rsid w:val="00DC1CE7"/>
    <w:rsid w:val="00DC47E7"/>
    <w:rsid w:val="00E012D3"/>
    <w:rsid w:val="00E02DBD"/>
    <w:rsid w:val="00E16D56"/>
    <w:rsid w:val="00E8253D"/>
    <w:rsid w:val="00EA3A90"/>
    <w:rsid w:val="00F24C96"/>
    <w:rsid w:val="00F47DA2"/>
    <w:rsid w:val="00F558C1"/>
    <w:rsid w:val="00F83795"/>
    <w:rsid w:val="00FB104B"/>
    <w:rsid w:val="00FB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11A6C"/>
  <w15:chartTrackingRefBased/>
  <w15:docId w15:val="{E462B27A-3B76-4FD2-A8E6-23A221C2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834"/>
  </w:style>
  <w:style w:type="paragraph" w:styleId="Stopka">
    <w:name w:val="footer"/>
    <w:basedOn w:val="Normalny"/>
    <w:link w:val="StopkaZnak"/>
    <w:uiPriority w:val="99"/>
    <w:unhideWhenUsed/>
    <w:rsid w:val="00A61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834"/>
  </w:style>
  <w:style w:type="paragraph" w:styleId="NormalnyWeb">
    <w:name w:val="Normal (Web)"/>
    <w:basedOn w:val="Normalny"/>
    <w:uiPriority w:val="99"/>
    <w:unhideWhenUsed/>
    <w:rsid w:val="0062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0574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057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7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7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7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740"/>
    <w:rPr>
      <w:b/>
      <w:bCs/>
      <w:sz w:val="20"/>
      <w:szCs w:val="20"/>
    </w:rPr>
  </w:style>
  <w:style w:type="paragraph" w:styleId="Bezodstpw">
    <w:name w:val="No Spacing"/>
    <w:basedOn w:val="Normalny"/>
    <w:uiPriority w:val="1"/>
    <w:qFormat/>
    <w:rsid w:val="0090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0574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B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E41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746">
      <w:bodyDiv w:val="1"/>
      <w:marLeft w:val="0"/>
      <w:marRight w:val="0"/>
      <w:marTop w:val="0"/>
      <w:marBottom w:val="0"/>
      <w:divBdr>
        <w:top w:val="single" w:sz="6" w:space="31" w:color="000000"/>
        <w:left w:val="single" w:sz="6" w:space="31" w:color="000000"/>
        <w:bottom w:val="single" w:sz="6" w:space="31" w:color="000000"/>
        <w:right w:val="single" w:sz="6" w:space="31" w:color="000000"/>
      </w:divBdr>
    </w:div>
    <w:div w:id="873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pl.wikipedia.org/wiki/Polimery&amp;sa=D&amp;source=calendar&amp;usd=2&amp;usg=AOvVaw3zAMTmnmBtSdPUIQo5CL4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s://pl.wikipedia.org/wiki/Biopolimery&amp;sa=D&amp;source=calendar&amp;usd=2&amp;usg=AOvVaw3-8AdzvCnuIq0p_zqqEjJ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s://pl.wikipedia.org/wiki/Reakcja_chemiczna&amp;sa=D&amp;source=calendar&amp;usd=2&amp;usg=AOvVaw0gMGab-pHMAoA5amoiUIP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/url?q=https://pl.wikipedia.org/wiki/Monomer&amp;sa=D&amp;source=calendar&amp;usd=2&amp;usg=AOvVaw2JUgEmZMzNDtqYaziISa5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pl.wikipedia.org/wiki/Polimeryzacja&amp;sa=D&amp;source=calendar&amp;usd=2&amp;usg=AOvVaw2prusoYn50GG0rWiIq5u_q" TargetMode="External"/><Relationship Id="rId14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CCE14-51B0-439B-9983-D57D8C39B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1034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aabbcc</dc:creator>
  <cp:keywords/>
  <dc:description/>
  <cp:lastModifiedBy>Kokon</cp:lastModifiedBy>
  <cp:revision>3</cp:revision>
  <cp:lastPrinted>2023-02-20T07:45:00Z</cp:lastPrinted>
  <dcterms:created xsi:type="dcterms:W3CDTF">2023-02-20T07:43:00Z</dcterms:created>
  <dcterms:modified xsi:type="dcterms:W3CDTF">2023-02-20T07:54:00Z</dcterms:modified>
</cp:coreProperties>
</file>