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4A" w:rsidRPr="00573476" w:rsidRDefault="004738F4" w:rsidP="004738F4">
      <w:pPr>
        <w:keepNext/>
        <w:tabs>
          <w:tab w:val="num" w:pos="0"/>
        </w:tabs>
        <w:outlineLvl w:val="0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Pr="00573476">
        <w:rPr>
          <w:sz w:val="22"/>
          <w:szCs w:val="22"/>
          <w:lang w:eastAsia="zh-CN"/>
        </w:rPr>
        <w:tab/>
      </w:r>
      <w:r w:rsidR="0003114A" w:rsidRPr="00573476">
        <w:rPr>
          <w:sz w:val="22"/>
          <w:szCs w:val="22"/>
          <w:lang w:eastAsia="zh-CN"/>
        </w:rPr>
        <w:t xml:space="preserve">Załącznik </w:t>
      </w:r>
      <w:r w:rsidR="0003114A" w:rsidRPr="00573476">
        <w:rPr>
          <w:b/>
          <w:sz w:val="22"/>
          <w:szCs w:val="22"/>
          <w:lang w:eastAsia="zh-CN"/>
        </w:rPr>
        <w:t xml:space="preserve">Nr 4 </w:t>
      </w:r>
      <w:r w:rsidR="0003114A" w:rsidRPr="00573476">
        <w:rPr>
          <w:sz w:val="22"/>
          <w:szCs w:val="22"/>
          <w:lang w:eastAsia="zh-CN"/>
        </w:rPr>
        <w:t>do SWZ</w:t>
      </w:r>
    </w:p>
    <w:p w:rsidR="0003114A" w:rsidRPr="00573476" w:rsidRDefault="0003114A" w:rsidP="0003114A">
      <w:pPr>
        <w:keepNext/>
        <w:tabs>
          <w:tab w:val="num" w:pos="0"/>
        </w:tabs>
        <w:jc w:val="center"/>
        <w:outlineLvl w:val="0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 UMOWA</w:t>
      </w:r>
    </w:p>
    <w:p w:rsidR="0003114A" w:rsidRPr="00573476" w:rsidRDefault="0003114A" w:rsidP="0003114A">
      <w:pPr>
        <w:jc w:val="center"/>
        <w:rPr>
          <w:sz w:val="22"/>
          <w:szCs w:val="22"/>
          <w:lang w:eastAsia="zh-CN"/>
        </w:rPr>
      </w:pPr>
    </w:p>
    <w:p w:rsidR="0003114A" w:rsidRPr="00573476" w:rsidRDefault="0003114A" w:rsidP="004738F4">
      <w:pPr>
        <w:jc w:val="center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>-  wzór umowy  -</w:t>
      </w:r>
    </w:p>
    <w:p w:rsidR="0003114A" w:rsidRPr="00573476" w:rsidRDefault="0003114A" w:rsidP="0003114A">
      <w:pPr>
        <w:jc w:val="center"/>
        <w:rPr>
          <w:sz w:val="22"/>
          <w:szCs w:val="22"/>
          <w:lang w:eastAsia="zh-CN"/>
        </w:rPr>
      </w:pPr>
    </w:p>
    <w:p w:rsidR="001E0A67" w:rsidRDefault="0003114A" w:rsidP="0003114A">
      <w:pPr>
        <w:spacing w:after="60"/>
        <w:jc w:val="both"/>
        <w:rPr>
          <w:i/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zawarta w dniu ........................... r. pomiędzy </w:t>
      </w:r>
      <w:r w:rsidR="00794694" w:rsidRPr="00794694">
        <w:rPr>
          <w:sz w:val="22"/>
          <w:szCs w:val="22"/>
        </w:rPr>
        <w:t>Skarbem Państwa</w:t>
      </w:r>
      <w:r w:rsidR="00794694">
        <w:t xml:space="preserve"> </w:t>
      </w:r>
      <w:r w:rsidR="004738F4" w:rsidRPr="00573476">
        <w:rPr>
          <w:sz w:val="22"/>
          <w:szCs w:val="22"/>
          <w:lang w:eastAsia="zh-CN"/>
        </w:rPr>
        <w:t>Aresztem Śledczym w Elblągu</w:t>
      </w:r>
      <w:r w:rsidRPr="00573476">
        <w:rPr>
          <w:sz w:val="22"/>
          <w:szCs w:val="22"/>
          <w:lang w:eastAsia="zh-CN"/>
        </w:rPr>
        <w:t xml:space="preserve"> z siedzibą </w:t>
      </w:r>
      <w:r w:rsidRPr="00573476">
        <w:rPr>
          <w:sz w:val="22"/>
          <w:szCs w:val="22"/>
          <w:lang w:eastAsia="zh-CN"/>
        </w:rPr>
        <w:br/>
      </w:r>
      <w:r w:rsidR="004738F4" w:rsidRPr="00573476">
        <w:rPr>
          <w:sz w:val="22"/>
          <w:szCs w:val="22"/>
          <w:lang w:eastAsia="zh-CN"/>
        </w:rPr>
        <w:t>przy ul. 12 Lutego 4a</w:t>
      </w:r>
      <w:r w:rsidR="00C9405C">
        <w:rPr>
          <w:sz w:val="22"/>
          <w:szCs w:val="22"/>
          <w:lang w:eastAsia="zh-CN"/>
        </w:rPr>
        <w:t>, 82-300 Elbląg</w:t>
      </w:r>
      <w:r w:rsidR="00794694">
        <w:rPr>
          <w:sz w:val="22"/>
          <w:szCs w:val="22"/>
          <w:lang w:eastAsia="zh-CN"/>
        </w:rPr>
        <w:t xml:space="preserve">, </w:t>
      </w:r>
      <w:r w:rsidR="00794694" w:rsidRPr="00794694">
        <w:rPr>
          <w:sz w:val="22"/>
          <w:szCs w:val="22"/>
        </w:rPr>
        <w:t>NIP 578-10-42-986, Regon 000319730</w:t>
      </w:r>
      <w:r w:rsidRPr="00573476">
        <w:rPr>
          <w:sz w:val="22"/>
          <w:szCs w:val="22"/>
          <w:lang w:eastAsia="zh-CN"/>
        </w:rPr>
        <w:t xml:space="preserve"> reprezentowanym przez ………………………………….</w:t>
      </w:r>
      <w:r w:rsidRPr="00573476">
        <w:rPr>
          <w:i/>
          <w:sz w:val="22"/>
          <w:szCs w:val="22"/>
          <w:lang w:eastAsia="zh-CN"/>
        </w:rPr>
        <w:t xml:space="preserve">, </w:t>
      </w:r>
    </w:p>
    <w:p w:rsidR="0003114A" w:rsidRPr="00573476" w:rsidRDefault="0003114A" w:rsidP="0003114A">
      <w:pPr>
        <w:spacing w:after="60"/>
        <w:jc w:val="both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zwanym w dalszej części umowy </w:t>
      </w:r>
      <w:r w:rsidRPr="00573476">
        <w:rPr>
          <w:b/>
          <w:sz w:val="22"/>
          <w:szCs w:val="22"/>
          <w:lang w:eastAsia="zh-CN"/>
        </w:rPr>
        <w:t xml:space="preserve">Zamawiającym </w:t>
      </w:r>
    </w:p>
    <w:p w:rsidR="001E0A67" w:rsidRDefault="0003114A" w:rsidP="0003114A">
      <w:pPr>
        <w:spacing w:after="60"/>
        <w:jc w:val="both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a </w:t>
      </w:r>
    </w:p>
    <w:p w:rsidR="0003114A" w:rsidRPr="00573476" w:rsidRDefault="0003114A" w:rsidP="0003114A">
      <w:pPr>
        <w:spacing w:after="60"/>
        <w:jc w:val="both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>........................................</w:t>
      </w:r>
      <w:r w:rsidR="00794694" w:rsidRPr="00794694">
        <w:t xml:space="preserve"> </w:t>
      </w:r>
      <w:r w:rsidR="00794694" w:rsidRPr="001E0A67">
        <w:rPr>
          <w:sz w:val="22"/>
          <w:szCs w:val="22"/>
        </w:rPr>
        <w:t>NIP …………………, Regon ………..……………</w:t>
      </w:r>
      <w:r w:rsidRPr="00573476">
        <w:rPr>
          <w:sz w:val="22"/>
          <w:szCs w:val="22"/>
          <w:lang w:eastAsia="zh-CN"/>
        </w:rPr>
        <w:t xml:space="preserve"> zwanym w dalszej części umowy</w:t>
      </w:r>
      <w:r w:rsidRPr="00573476">
        <w:rPr>
          <w:b/>
          <w:sz w:val="22"/>
          <w:szCs w:val="22"/>
          <w:lang w:eastAsia="zh-CN"/>
        </w:rPr>
        <w:t xml:space="preserve"> Wykonawcą</w:t>
      </w:r>
      <w:r w:rsidRPr="00573476">
        <w:rPr>
          <w:sz w:val="22"/>
          <w:szCs w:val="22"/>
          <w:lang w:eastAsia="zh-CN"/>
        </w:rPr>
        <w:t xml:space="preserve"> reprezentowanym przez ……..……</w:t>
      </w:r>
    </w:p>
    <w:p w:rsidR="0003114A" w:rsidRPr="00573476" w:rsidRDefault="0003114A" w:rsidP="0003114A">
      <w:pPr>
        <w:spacing w:after="60"/>
        <w:jc w:val="both"/>
        <w:rPr>
          <w:sz w:val="22"/>
          <w:szCs w:val="22"/>
          <w:lang w:eastAsia="zh-CN"/>
        </w:rPr>
      </w:pPr>
    </w:p>
    <w:p w:rsidR="0003114A" w:rsidRPr="00573476" w:rsidRDefault="0003114A" w:rsidP="0003114A">
      <w:pPr>
        <w:spacing w:after="60"/>
        <w:jc w:val="both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Niniejsza umowa jest następstwem wyboru przez zamawiającego najkorzystniejszej oferty w postępowaniu o udzielenie zamówienia publicznego przeprowadzonego w trybie podstawowym ( art. 275 pkt 1 ustawy </w:t>
      </w:r>
      <w:proofErr w:type="spellStart"/>
      <w:r w:rsidRPr="00573476">
        <w:rPr>
          <w:sz w:val="22"/>
          <w:szCs w:val="22"/>
          <w:lang w:eastAsia="zh-CN"/>
        </w:rPr>
        <w:t>Pzp</w:t>
      </w:r>
      <w:proofErr w:type="spellEnd"/>
      <w:r w:rsidRPr="00573476">
        <w:rPr>
          <w:sz w:val="22"/>
          <w:szCs w:val="22"/>
          <w:lang w:eastAsia="zh-CN"/>
        </w:rPr>
        <w:t xml:space="preserve"> ).</w:t>
      </w:r>
    </w:p>
    <w:p w:rsidR="0003114A" w:rsidRPr="00573476" w:rsidRDefault="0003114A" w:rsidP="0003114A">
      <w:pPr>
        <w:jc w:val="center"/>
        <w:rPr>
          <w:b/>
          <w:sz w:val="22"/>
          <w:szCs w:val="22"/>
          <w:lang w:eastAsia="zh-CN"/>
        </w:rPr>
      </w:pPr>
    </w:p>
    <w:p w:rsidR="0003114A" w:rsidRPr="00573476" w:rsidRDefault="0003114A" w:rsidP="0003114A">
      <w:pPr>
        <w:jc w:val="center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>§ 1</w:t>
      </w:r>
    </w:p>
    <w:p w:rsidR="0003114A" w:rsidRPr="00573476" w:rsidRDefault="0003114A" w:rsidP="0003114A">
      <w:pPr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573476">
        <w:rPr>
          <w:sz w:val="22"/>
          <w:szCs w:val="22"/>
          <w:lang w:eastAsia="zh-CN"/>
        </w:rPr>
        <w:t xml:space="preserve">Przedmiotem umowy jest </w:t>
      </w:r>
      <w:r w:rsidR="0019316F" w:rsidRPr="00573476">
        <w:rPr>
          <w:sz w:val="22"/>
          <w:szCs w:val="22"/>
          <w:lang w:eastAsia="zh-CN"/>
        </w:rPr>
        <w:t>sukcesywna</w:t>
      </w:r>
      <w:r w:rsidRPr="00573476">
        <w:rPr>
          <w:sz w:val="22"/>
          <w:szCs w:val="22"/>
          <w:lang w:eastAsia="zh-CN"/>
        </w:rPr>
        <w:t xml:space="preserve"> dostawa </w:t>
      </w:r>
      <w:r w:rsidR="003D300E">
        <w:rPr>
          <w:b/>
          <w:sz w:val="22"/>
          <w:szCs w:val="22"/>
          <w:lang w:eastAsia="zh-CN"/>
        </w:rPr>
        <w:t xml:space="preserve">pieczywa do Aresztu Śledczego w Elblągu oraz Oddziału Zewnętrznego w Braniewie Aresztu Śledczego w </w:t>
      </w:r>
      <w:proofErr w:type="spellStart"/>
      <w:r w:rsidR="003D300E">
        <w:rPr>
          <w:b/>
          <w:sz w:val="22"/>
          <w:szCs w:val="22"/>
          <w:lang w:eastAsia="zh-CN"/>
        </w:rPr>
        <w:t>Elblagu</w:t>
      </w:r>
      <w:proofErr w:type="spellEnd"/>
      <w:r w:rsidRPr="00573476">
        <w:rPr>
          <w:b/>
          <w:sz w:val="22"/>
          <w:szCs w:val="22"/>
          <w:lang w:eastAsia="zh-CN"/>
        </w:rPr>
        <w:t xml:space="preserve"> </w:t>
      </w:r>
      <w:r w:rsidR="0019316F" w:rsidRPr="00573476">
        <w:rPr>
          <w:sz w:val="22"/>
          <w:szCs w:val="22"/>
          <w:lang w:eastAsia="zh-CN"/>
        </w:rPr>
        <w:t>przez wykonawcę do magazynów  żywnościowych</w:t>
      </w:r>
      <w:r w:rsidRPr="00573476">
        <w:rPr>
          <w:sz w:val="22"/>
          <w:szCs w:val="22"/>
          <w:lang w:eastAsia="zh-CN"/>
        </w:rPr>
        <w:t xml:space="preserve"> zamawiającego zgodnie ze złożoną ofertą oraz SWZ, które stanowią integralną część umowy. </w:t>
      </w:r>
    </w:p>
    <w:p w:rsidR="0003114A" w:rsidRPr="00573476" w:rsidRDefault="0003114A" w:rsidP="0003114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sz w:val="22"/>
          <w:szCs w:val="22"/>
          <w:lang w:eastAsia="zh-CN"/>
        </w:rPr>
      </w:pPr>
      <w:r w:rsidRPr="00573476">
        <w:rPr>
          <w:color w:val="000000"/>
          <w:sz w:val="22"/>
          <w:szCs w:val="22"/>
          <w:lang w:eastAsia="zh-CN"/>
        </w:rPr>
        <w:t>Wskazane w Formularzu ofertowym ilości są wielkościami orientacyjnymi i mogą ulec zmianie w trakcie trwania umowy.</w:t>
      </w:r>
    </w:p>
    <w:p w:rsidR="002F497E" w:rsidRPr="002F497E" w:rsidRDefault="0003114A" w:rsidP="00D80C40">
      <w:pPr>
        <w:numPr>
          <w:ilvl w:val="0"/>
          <w:numId w:val="1"/>
        </w:numPr>
        <w:spacing w:after="120"/>
        <w:jc w:val="both"/>
        <w:rPr>
          <w:sz w:val="22"/>
          <w:szCs w:val="22"/>
          <w:lang w:eastAsia="zh-CN"/>
        </w:rPr>
      </w:pPr>
      <w:r w:rsidRPr="002F497E">
        <w:rPr>
          <w:sz w:val="22"/>
          <w:szCs w:val="22"/>
        </w:rPr>
        <w:t xml:space="preserve">Zamawiający gwarantuje złożenie zamówienia na poziomie nie mniejszym niż </w:t>
      </w:r>
      <w:r w:rsidR="00DB4BC2" w:rsidRPr="002F497E">
        <w:rPr>
          <w:sz w:val="22"/>
          <w:szCs w:val="22"/>
        </w:rPr>
        <w:t>6</w:t>
      </w:r>
      <w:r w:rsidRPr="002F497E">
        <w:rPr>
          <w:sz w:val="22"/>
          <w:szCs w:val="22"/>
        </w:rPr>
        <w:t xml:space="preserve">0% wartości brutto umowy. </w:t>
      </w:r>
      <w:r w:rsidR="002F497E" w:rsidRPr="002F497E">
        <w:rPr>
          <w:sz w:val="22"/>
          <w:szCs w:val="22"/>
        </w:rPr>
        <w:t>Zamawiający zastrzega, że bez narażenia na jakąkolwiek odpowiedzialność z tytułu niewykonania lub nienależytego wykonania umowy uprawniony jest do zaniechania złożenia zamówienia na towar o wartości mniejszej niż 40% wartości umowy.</w:t>
      </w:r>
    </w:p>
    <w:p w:rsidR="0003114A" w:rsidRPr="002F497E" w:rsidRDefault="0003114A" w:rsidP="00D80C40">
      <w:pPr>
        <w:numPr>
          <w:ilvl w:val="0"/>
          <w:numId w:val="1"/>
        </w:numPr>
        <w:spacing w:after="120"/>
        <w:jc w:val="both"/>
        <w:rPr>
          <w:sz w:val="22"/>
          <w:szCs w:val="22"/>
          <w:lang w:eastAsia="zh-CN"/>
        </w:rPr>
      </w:pPr>
      <w:r w:rsidRPr="002F497E">
        <w:rPr>
          <w:color w:val="000000"/>
          <w:sz w:val="22"/>
          <w:szCs w:val="22"/>
          <w:lang w:eastAsia="zh-CN"/>
        </w:rPr>
        <w:t>Osoby nadzorujące realizację przedmiotu zamówienia:</w:t>
      </w:r>
    </w:p>
    <w:p w:rsidR="0003114A" w:rsidRPr="00573476" w:rsidRDefault="004738F4" w:rsidP="0003114A">
      <w:pPr>
        <w:tabs>
          <w:tab w:val="left" w:pos="351"/>
          <w:tab w:val="left" w:pos="558"/>
        </w:tabs>
        <w:ind w:left="360"/>
        <w:jc w:val="both"/>
        <w:rPr>
          <w:sz w:val="22"/>
          <w:szCs w:val="22"/>
        </w:rPr>
      </w:pPr>
      <w:r w:rsidRPr="00573476">
        <w:rPr>
          <w:color w:val="000000"/>
          <w:kern w:val="2"/>
          <w:sz w:val="22"/>
          <w:szCs w:val="22"/>
        </w:rPr>
        <w:t>Krzysztof Andrzejewski</w:t>
      </w:r>
      <w:r w:rsidR="0003114A" w:rsidRPr="00573476">
        <w:rPr>
          <w:color w:val="000000"/>
          <w:kern w:val="2"/>
          <w:sz w:val="22"/>
          <w:szCs w:val="22"/>
        </w:rPr>
        <w:t xml:space="preserve"> (</w:t>
      </w:r>
      <w:hyperlink r:id="rId7" w:history="1">
        <w:r w:rsidRPr="00573476">
          <w:rPr>
            <w:rStyle w:val="Hipercze"/>
            <w:kern w:val="2"/>
            <w:sz w:val="22"/>
            <w:szCs w:val="22"/>
          </w:rPr>
          <w:t>krzysztof.andrzejewski@sw.gov.pl</w:t>
        </w:r>
      </w:hyperlink>
      <w:r w:rsidR="0003114A" w:rsidRPr="00573476">
        <w:rPr>
          <w:color w:val="000000"/>
          <w:kern w:val="2"/>
          <w:sz w:val="22"/>
          <w:szCs w:val="22"/>
        </w:rPr>
        <w:t>)</w:t>
      </w:r>
      <w:r w:rsidR="0003114A" w:rsidRPr="00573476">
        <w:rPr>
          <w:color w:val="000000"/>
          <w:kern w:val="2"/>
          <w:sz w:val="22"/>
          <w:szCs w:val="22"/>
        </w:rPr>
        <w:tab/>
      </w:r>
    </w:p>
    <w:p w:rsidR="0003114A" w:rsidRPr="00573476" w:rsidRDefault="0003114A" w:rsidP="0003114A">
      <w:pPr>
        <w:tabs>
          <w:tab w:val="center" w:pos="5244"/>
        </w:tabs>
        <w:jc w:val="center"/>
        <w:rPr>
          <w:sz w:val="22"/>
          <w:szCs w:val="22"/>
        </w:rPr>
      </w:pPr>
    </w:p>
    <w:p w:rsidR="0003114A" w:rsidRPr="00573476" w:rsidRDefault="0003114A" w:rsidP="0003114A">
      <w:pPr>
        <w:tabs>
          <w:tab w:val="center" w:pos="5244"/>
        </w:tabs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2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Dostawy będą realizowane sukcesywnie w oparciu o zamówienie złożone przez zamawiającego telefonicznie</w:t>
      </w:r>
      <w:r w:rsidR="00E401E9">
        <w:rPr>
          <w:sz w:val="22"/>
          <w:szCs w:val="22"/>
        </w:rPr>
        <w:t xml:space="preserve"> lub </w:t>
      </w:r>
      <w:r w:rsidR="00E401E9" w:rsidRPr="00E401E9">
        <w:rPr>
          <w:color w:val="000000"/>
          <w:sz w:val="22"/>
          <w:szCs w:val="22"/>
        </w:rPr>
        <w:t>drogą elektroniczną (e-mailem)</w:t>
      </w:r>
      <w:r w:rsidR="00E401E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01E9">
        <w:rPr>
          <w:sz w:val="22"/>
          <w:szCs w:val="22"/>
        </w:rPr>
        <w:t xml:space="preserve"> </w:t>
      </w:r>
      <w:r w:rsidRPr="00573476">
        <w:rPr>
          <w:sz w:val="22"/>
          <w:szCs w:val="22"/>
        </w:rPr>
        <w:t xml:space="preserve"> na </w:t>
      </w:r>
      <w:r w:rsidR="00E401E9">
        <w:rPr>
          <w:sz w:val="22"/>
          <w:szCs w:val="22"/>
        </w:rPr>
        <w:t>1</w:t>
      </w:r>
      <w:r w:rsidRPr="00573476">
        <w:rPr>
          <w:sz w:val="22"/>
          <w:szCs w:val="22"/>
        </w:rPr>
        <w:t xml:space="preserve"> d</w:t>
      </w:r>
      <w:r w:rsidR="00E401E9">
        <w:rPr>
          <w:sz w:val="22"/>
          <w:szCs w:val="22"/>
        </w:rPr>
        <w:t xml:space="preserve">zień </w:t>
      </w:r>
      <w:r w:rsidRPr="00573476">
        <w:rPr>
          <w:sz w:val="22"/>
          <w:szCs w:val="22"/>
        </w:rPr>
        <w:t xml:space="preserve">przed planowaną dostawą </w:t>
      </w:r>
      <w:r w:rsidR="00E401E9">
        <w:rPr>
          <w:sz w:val="22"/>
          <w:szCs w:val="22"/>
        </w:rPr>
        <w:t xml:space="preserve">                           </w:t>
      </w:r>
      <w:r w:rsidRPr="00573476">
        <w:rPr>
          <w:sz w:val="22"/>
          <w:szCs w:val="22"/>
        </w:rPr>
        <w:t>( zamawiający dopuszcza, po uprzednim uzgodnieniu, możliwość zmiany dnia i godziny dostawy).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Jako zasadę przyjmuje się, iż dostawa zamówionej partii towaru będzie realizowana codziennie za wyjątkiem niedziel i dni świątecznych w godz. 8:00 – 11:00.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 xml:space="preserve">W soboty i dni poprzedzające święta dostawy pieczywa będą proporcjonalnie większe. 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3476">
        <w:rPr>
          <w:sz w:val="22"/>
          <w:szCs w:val="22"/>
        </w:rPr>
        <w:t>Towar będzie dostarczany w opakowaniach zabezpieczających jego jakość handlową i zdrowotną oraz odpowiadających warunkom transportu, odbioru i przechowywania.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3476">
        <w:rPr>
          <w:sz w:val="22"/>
          <w:szCs w:val="22"/>
        </w:rPr>
        <w:t xml:space="preserve">Wykonawca zobowiązuje się dostarczać towar środkiem transportu dopuszczonym przez władze sanitarne do przewozu żywności, zabezpieczającym w pełni jej jakość i bezpieczeństwo zdrowotne.  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Dostawy będą realizowane transportem i na koszt wykonawcy. Ubezpieczenie na czas transportu do zamawiającego leży po stronie wykonawcy.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Wykonawca niezwłocznie zawiadamia zamawiającego o braku możliwości zrealizowania dostawy w określonym terminie, jednocześnie wskazując nowy termin dostawy, nie dłuższy niż 24 godz. od pierwotnie zaplanowanego.</w:t>
      </w:r>
    </w:p>
    <w:p w:rsidR="0003114A" w:rsidRPr="00573476" w:rsidRDefault="0003114A" w:rsidP="0003114A">
      <w:pPr>
        <w:numPr>
          <w:ilvl w:val="0"/>
          <w:numId w:val="2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 xml:space="preserve">W sytuacji niedostarczenia przez wykonawcę zamówionego asortymentu lub ilości, zamawiający zastrzega sobie prawo do jego zakupu u innego dostawcy w zakresie odpowiadającym niezrealizowanej części dostawy. Wykonawca umowy będzie zobowiązany do zwrotu kosztów takiego zakupu. </w:t>
      </w:r>
    </w:p>
    <w:p w:rsidR="0003114A" w:rsidRPr="00573476" w:rsidRDefault="0003114A" w:rsidP="0003114A">
      <w:pPr>
        <w:jc w:val="center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3</w:t>
      </w:r>
    </w:p>
    <w:p w:rsidR="0003114A" w:rsidRPr="00573476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Wykonawca zobowiązuje się dostarczać towar świeży w ilości odpowiadającej zamówieniu.</w:t>
      </w:r>
    </w:p>
    <w:p w:rsidR="0003114A" w:rsidRPr="00573476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Towar musi odpowiadać warunkom jakościowym zgodnym z obowiązującym prawem żywnościowym, zasadami GMP / GHP oraz systemem HACCP.</w:t>
      </w:r>
    </w:p>
    <w:p w:rsidR="0003114A" w:rsidRPr="00573476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Wykonawca udziela zamawiającemu gwarancji jakości zdrowotnej stanowiącej, że dostarczony towar nie jest skażony substancjami szkodliwymi dla zdrowia.</w:t>
      </w:r>
    </w:p>
    <w:p w:rsidR="0003114A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Zamawiający zobowiązuje się niezwłocznie przy odbiorze zamówionej partii towaru sprawdzić jego ilość i stan oraz zbadać jego jakość organoleptycznie.</w:t>
      </w:r>
    </w:p>
    <w:p w:rsidR="002F497E" w:rsidRPr="002F497E" w:rsidRDefault="002F497E" w:rsidP="002F497E">
      <w:pPr>
        <w:numPr>
          <w:ilvl w:val="0"/>
          <w:numId w:val="3"/>
        </w:numPr>
        <w:ind w:right="11"/>
        <w:jc w:val="both"/>
        <w:rPr>
          <w:rFonts w:eastAsia="Calibri"/>
          <w:color w:val="000000"/>
          <w:sz w:val="22"/>
          <w:szCs w:val="22"/>
        </w:rPr>
      </w:pPr>
      <w:r w:rsidRPr="002F497E">
        <w:rPr>
          <w:rFonts w:eastAsia="Calibri"/>
          <w:color w:val="000000"/>
          <w:sz w:val="22"/>
          <w:szCs w:val="22"/>
        </w:rPr>
        <w:t xml:space="preserve">Dostarczony towar musi być oznakowany etykietą w języku polskim zawierającą informacje o artykule, </w:t>
      </w:r>
      <w:r w:rsidRPr="002F497E">
        <w:rPr>
          <w:sz w:val="22"/>
          <w:szCs w:val="22"/>
        </w:rPr>
        <w:t xml:space="preserve">zgodnie z Rozporządzeniem Parlamentu Europejskiego i Rady (UE) nr 1169/2011 z dnia 25 października 2011 r. w sprawie przekazywania konsumentom informacji na temat żywności, zmiany rozporządzeń (…) </w:t>
      </w:r>
      <w:r w:rsidRPr="002F497E">
        <w:rPr>
          <w:rFonts w:eastAsia="Calibri"/>
          <w:sz w:val="22"/>
          <w:szCs w:val="22"/>
        </w:rPr>
        <w:t>m</w:t>
      </w:r>
      <w:r w:rsidRPr="002F497E">
        <w:rPr>
          <w:rFonts w:eastAsia="Calibri"/>
          <w:color w:val="000000"/>
          <w:sz w:val="22"/>
          <w:szCs w:val="22"/>
        </w:rPr>
        <w:t>.in: nazwa i skład środka spożywczego, nazwa i adres producenta, data przydatności do spożycia, gramatura oraz procentowa zawartość składników odżywczych w 100 g produktu.</w:t>
      </w:r>
    </w:p>
    <w:p w:rsidR="002F497E" w:rsidRPr="002F497E" w:rsidRDefault="002F497E" w:rsidP="002F497E">
      <w:pPr>
        <w:numPr>
          <w:ilvl w:val="0"/>
          <w:numId w:val="3"/>
        </w:numPr>
        <w:jc w:val="both"/>
        <w:rPr>
          <w:sz w:val="22"/>
          <w:szCs w:val="22"/>
        </w:rPr>
      </w:pPr>
      <w:r w:rsidRPr="002F497E">
        <w:rPr>
          <w:sz w:val="22"/>
          <w:szCs w:val="22"/>
        </w:rPr>
        <w:t>Dostarczony towar musi być oznakowany w sposób umożliwiający jego identyfikację bez konieczności naruszania opakowania.</w:t>
      </w:r>
    </w:p>
    <w:p w:rsidR="0003114A" w:rsidRPr="00573476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Jeżeli zamawiający wnosi zastrzeżenia w zakresie określonym w pkt. 4, wykonawca zobowiązany jest do wymiany wadliwego towaru na własny koszt w ciągu 24 godz. od chwili zgłoszenia zastrzeżeń.</w:t>
      </w:r>
    </w:p>
    <w:p w:rsidR="0003114A" w:rsidRPr="00573476" w:rsidRDefault="0003114A" w:rsidP="0003114A">
      <w:pPr>
        <w:numPr>
          <w:ilvl w:val="0"/>
          <w:numId w:val="3"/>
        </w:numPr>
        <w:ind w:left="357" w:hanging="357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W przypadku odmowy wymiany towaru zamawiający zastrzega sobie prawo do wykonania badań potwierdzających zgodność dostarczonego towaru z warunkami określonymi w specyfikacji. Koszt badań poniesie wykonawca.</w:t>
      </w:r>
    </w:p>
    <w:p w:rsidR="0003114A" w:rsidRPr="00573476" w:rsidRDefault="0003114A" w:rsidP="0003114A">
      <w:pPr>
        <w:ind w:left="360"/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4</w:t>
      </w:r>
    </w:p>
    <w:p w:rsidR="0003114A" w:rsidRDefault="0003114A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Ceny netto (bez VAT) podane w Formularzu ofertowym</w:t>
      </w:r>
      <w:r w:rsidRPr="00573476">
        <w:rPr>
          <w:i/>
          <w:sz w:val="22"/>
          <w:szCs w:val="22"/>
        </w:rPr>
        <w:t xml:space="preserve"> </w:t>
      </w:r>
      <w:r w:rsidRPr="00573476">
        <w:rPr>
          <w:sz w:val="22"/>
          <w:szCs w:val="22"/>
        </w:rPr>
        <w:t>wykonawcy są stałe, nie podlegają waloryzacji i będą obowiązywać dla wszelkich rozliczeń w trakcie całego okresu trwania umowy.</w:t>
      </w:r>
    </w:p>
    <w:p w:rsidR="00C62F5B" w:rsidRPr="00C62F5B" w:rsidRDefault="00C62F5B" w:rsidP="00C62F5B">
      <w:pPr>
        <w:numPr>
          <w:ilvl w:val="0"/>
          <w:numId w:val="4"/>
        </w:numPr>
        <w:jc w:val="both"/>
        <w:rPr>
          <w:sz w:val="22"/>
          <w:szCs w:val="22"/>
        </w:rPr>
      </w:pPr>
      <w:r w:rsidRPr="00C62F5B">
        <w:rPr>
          <w:rFonts w:ascii="Calibri" w:hAnsi="Calibri" w:cs="Calibri"/>
          <w:color w:val="000000"/>
          <w:sz w:val="22"/>
          <w:szCs w:val="22"/>
        </w:rPr>
        <w:t>Cena brutto tj. z podatkiem VAT jednego kilograma wynosi odpowiednio:</w:t>
      </w:r>
    </w:p>
    <w:p w:rsidR="00C62F5B" w:rsidRDefault="00C62F5B" w:rsidP="00C62F5B">
      <w:pPr>
        <w:rPr>
          <w:rFonts w:ascii="Calibri" w:hAnsi="Calibri" w:cs="Calibri"/>
          <w:color w:val="000000"/>
          <w:sz w:val="22"/>
          <w:szCs w:val="22"/>
        </w:rPr>
      </w:pPr>
    </w:p>
    <w:p w:rsidR="00C62F5B" w:rsidRPr="00C62F5B" w:rsidRDefault="00C62F5B" w:rsidP="00C62F5B">
      <w:pPr>
        <w:numPr>
          <w:ilvl w:val="1"/>
          <w:numId w:val="12"/>
        </w:numPr>
        <w:ind w:left="851"/>
        <w:jc w:val="both"/>
      </w:pPr>
      <w:r w:rsidRPr="00C62F5B">
        <w:rPr>
          <w:color w:val="000000"/>
          <w:sz w:val="22"/>
          <w:szCs w:val="22"/>
        </w:rPr>
        <w:t xml:space="preserve">Chleb </w:t>
      </w:r>
      <w:r w:rsidR="00AC47DE" w:rsidRPr="00AC47DE">
        <w:rPr>
          <w:color w:val="000000"/>
          <w:sz w:val="22"/>
          <w:szCs w:val="22"/>
        </w:rPr>
        <w:t>pszenno-żytni</w:t>
      </w:r>
      <w:r w:rsidRPr="00C62F5B">
        <w:rPr>
          <w:color w:val="000000"/>
          <w:sz w:val="22"/>
          <w:szCs w:val="22"/>
        </w:rPr>
        <w:t xml:space="preserve">, ……..zł brutto, (wartość słownie:…... zł, …../100);  </w:t>
      </w:r>
    </w:p>
    <w:p w:rsidR="00C62F5B" w:rsidRPr="00C62F5B" w:rsidRDefault="00C62F5B" w:rsidP="00C62F5B">
      <w:pPr>
        <w:numPr>
          <w:ilvl w:val="1"/>
          <w:numId w:val="12"/>
        </w:numPr>
        <w:ind w:left="851"/>
        <w:jc w:val="both"/>
      </w:pPr>
      <w:r w:rsidRPr="00C62F5B">
        <w:rPr>
          <w:color w:val="000000"/>
          <w:sz w:val="22"/>
          <w:szCs w:val="22"/>
        </w:rPr>
        <w:t xml:space="preserve">Chleb </w:t>
      </w:r>
      <w:r>
        <w:rPr>
          <w:color w:val="000000"/>
          <w:sz w:val="22"/>
          <w:szCs w:val="22"/>
        </w:rPr>
        <w:t>pszenny</w:t>
      </w:r>
      <w:r w:rsidRPr="00C62F5B">
        <w:rPr>
          <w:color w:val="000000"/>
          <w:sz w:val="22"/>
          <w:szCs w:val="22"/>
        </w:rPr>
        <w:t xml:space="preserve">, ……..zł brutto, (wartość słownie:…... zł, …../100);  </w:t>
      </w:r>
    </w:p>
    <w:p w:rsidR="00C62F5B" w:rsidRPr="00C62F5B" w:rsidRDefault="00C62F5B" w:rsidP="00C62F5B">
      <w:pPr>
        <w:numPr>
          <w:ilvl w:val="1"/>
          <w:numId w:val="12"/>
        </w:numPr>
        <w:ind w:left="851"/>
        <w:jc w:val="both"/>
      </w:pPr>
      <w:r w:rsidRPr="00C62F5B">
        <w:rPr>
          <w:color w:val="000000"/>
          <w:sz w:val="22"/>
          <w:szCs w:val="22"/>
        </w:rPr>
        <w:t xml:space="preserve">Chleb razowy, …... zł brutto, (wartość słownie: sześć zł, …./100);  </w:t>
      </w:r>
    </w:p>
    <w:p w:rsidR="00C62F5B" w:rsidRPr="00C62F5B" w:rsidRDefault="00C62F5B" w:rsidP="00C62F5B">
      <w:pPr>
        <w:numPr>
          <w:ilvl w:val="1"/>
          <w:numId w:val="12"/>
        </w:numPr>
        <w:ind w:left="851"/>
        <w:jc w:val="both"/>
      </w:pPr>
      <w:r w:rsidRPr="00C62F5B">
        <w:rPr>
          <w:color w:val="000000"/>
          <w:sz w:val="22"/>
          <w:szCs w:val="22"/>
        </w:rPr>
        <w:t>Bułka kajzerka, …... zł brutto, (wartość słownie: ……. zł, .../100);</w:t>
      </w:r>
    </w:p>
    <w:p w:rsidR="00C62F5B" w:rsidRPr="00C62F5B" w:rsidRDefault="00C62F5B" w:rsidP="00C62F5B">
      <w:pPr>
        <w:numPr>
          <w:ilvl w:val="1"/>
          <w:numId w:val="12"/>
        </w:numPr>
        <w:autoSpaceDE w:val="0"/>
        <w:ind w:left="851"/>
        <w:jc w:val="both"/>
      </w:pPr>
      <w:r w:rsidRPr="00C62F5B">
        <w:rPr>
          <w:bCs/>
          <w:color w:val="000000"/>
          <w:sz w:val="22"/>
          <w:szCs w:val="22"/>
        </w:rPr>
        <w:t xml:space="preserve">Bułka tarta, …... zł brutto, (wartość słownie: ……. zł, .../100);  </w:t>
      </w:r>
    </w:p>
    <w:p w:rsidR="00C62F5B" w:rsidRDefault="00C62F5B" w:rsidP="00C62F5B">
      <w:pPr>
        <w:autoSpaceDE w:val="0"/>
        <w:ind w:left="851"/>
        <w:jc w:val="both"/>
        <w:rPr>
          <w:bCs/>
          <w:color w:val="000000"/>
          <w:sz w:val="22"/>
          <w:szCs w:val="22"/>
        </w:rPr>
      </w:pPr>
    </w:p>
    <w:p w:rsidR="00C62F5B" w:rsidRPr="00C62F5B" w:rsidRDefault="00C62F5B" w:rsidP="00C62F5B">
      <w:pPr>
        <w:autoSpaceDE w:val="0"/>
        <w:ind w:left="851"/>
        <w:jc w:val="both"/>
      </w:pPr>
      <w:r w:rsidRPr="00C62F5B">
        <w:rPr>
          <w:bCs/>
          <w:color w:val="000000"/>
          <w:sz w:val="22"/>
          <w:szCs w:val="22"/>
        </w:rPr>
        <w:t>co jest zgodne z ofertą z dnia …...… 2023 roku.</w:t>
      </w:r>
    </w:p>
    <w:p w:rsidR="00C62F5B" w:rsidRPr="00573476" w:rsidRDefault="00C62F5B" w:rsidP="00C62F5B">
      <w:pPr>
        <w:ind w:left="360"/>
        <w:jc w:val="both"/>
        <w:rPr>
          <w:sz w:val="22"/>
          <w:szCs w:val="22"/>
        </w:rPr>
      </w:pPr>
    </w:p>
    <w:p w:rsidR="0003114A" w:rsidRPr="00573476" w:rsidRDefault="0003114A" w:rsidP="0003114A">
      <w:pPr>
        <w:numPr>
          <w:ilvl w:val="0"/>
          <w:numId w:val="4"/>
        </w:numPr>
        <w:rPr>
          <w:sz w:val="22"/>
          <w:szCs w:val="22"/>
        </w:rPr>
      </w:pPr>
      <w:r w:rsidRPr="00573476">
        <w:rPr>
          <w:sz w:val="22"/>
          <w:szCs w:val="22"/>
        </w:rPr>
        <w:t xml:space="preserve">Łączna wartość wykonania umowy wynosi: </w:t>
      </w:r>
    </w:p>
    <w:p w:rsidR="0003114A" w:rsidRPr="00573476" w:rsidRDefault="0003114A" w:rsidP="0003114A">
      <w:pPr>
        <w:ind w:firstLine="360"/>
        <w:rPr>
          <w:i/>
          <w:sz w:val="22"/>
          <w:szCs w:val="22"/>
        </w:rPr>
      </w:pPr>
      <w:r w:rsidRPr="00573476">
        <w:rPr>
          <w:sz w:val="22"/>
          <w:szCs w:val="22"/>
        </w:rPr>
        <w:t xml:space="preserve">netto </w:t>
      </w:r>
      <w:r w:rsidRPr="00573476">
        <w:rPr>
          <w:b/>
          <w:sz w:val="22"/>
          <w:szCs w:val="22"/>
        </w:rPr>
        <w:t xml:space="preserve"> </w:t>
      </w:r>
      <w:r w:rsidRPr="00573476">
        <w:rPr>
          <w:sz w:val="22"/>
          <w:szCs w:val="22"/>
        </w:rPr>
        <w:t>.....................zł.    ( słownie zł.: ...........................)</w:t>
      </w:r>
    </w:p>
    <w:p w:rsidR="00C62F5B" w:rsidRPr="00573476" w:rsidRDefault="0003114A" w:rsidP="00C62F5B">
      <w:pPr>
        <w:ind w:firstLine="360"/>
        <w:rPr>
          <w:sz w:val="22"/>
          <w:szCs w:val="22"/>
        </w:rPr>
      </w:pPr>
      <w:r w:rsidRPr="00573476">
        <w:rPr>
          <w:sz w:val="22"/>
          <w:szCs w:val="22"/>
        </w:rPr>
        <w:t>brutto</w:t>
      </w:r>
      <w:r w:rsidRPr="00573476">
        <w:rPr>
          <w:b/>
          <w:sz w:val="22"/>
          <w:szCs w:val="22"/>
        </w:rPr>
        <w:t xml:space="preserve"> </w:t>
      </w:r>
      <w:r w:rsidRPr="00573476">
        <w:rPr>
          <w:sz w:val="22"/>
          <w:szCs w:val="22"/>
        </w:rPr>
        <w:t>.....................zł.    ( słownie zł.: ...........................)</w:t>
      </w:r>
      <w:r w:rsidR="00C62F5B">
        <w:rPr>
          <w:sz w:val="22"/>
          <w:szCs w:val="22"/>
        </w:rPr>
        <w:t>.</w:t>
      </w:r>
    </w:p>
    <w:p w:rsidR="0003114A" w:rsidRPr="00573476" w:rsidRDefault="0003114A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Zamawiający zobowiązuje się dokonać zapłaty za dostarczoną partię towaru zgodnie z ustaloną ceną netto powiększoną o należny podatek VAT wg stawki obowiązującej w dniu sprzedaży. Podstawę zapłaty stanowi faktura VAT i jakościowo-ilościowy odbiór partii dostawy.</w:t>
      </w:r>
    </w:p>
    <w:p w:rsidR="00C62F5B" w:rsidRPr="00C62F5B" w:rsidRDefault="0003114A" w:rsidP="00C62F5B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W przypadku zmiany stawki podatku VAT w trakcie obowiązywania umowy wykonawca wystawi fakturę na dostarczony towar po zmianie przepisów prawa posługując się stawką VAT obowiązującą w momencie wystawienia faktury. Podatek VAT zostanie obliczony od cen netto podanych w Formularzu ofertowym</w:t>
      </w:r>
      <w:r w:rsidRPr="00573476">
        <w:rPr>
          <w:i/>
          <w:sz w:val="22"/>
          <w:szCs w:val="22"/>
        </w:rPr>
        <w:t xml:space="preserve"> </w:t>
      </w:r>
      <w:r w:rsidRPr="00573476">
        <w:rPr>
          <w:sz w:val="22"/>
          <w:szCs w:val="22"/>
        </w:rPr>
        <w:t>wykonawcy.</w:t>
      </w:r>
    </w:p>
    <w:p w:rsidR="0003114A" w:rsidRDefault="0003114A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Zmiana stawki VAT w trakcie obowiązywania umowy nie stanowi jej zmiany i nie wymaga podpisania stosownego aneksu do umowy.</w:t>
      </w:r>
    </w:p>
    <w:p w:rsidR="00C67D5B" w:rsidRPr="00573476" w:rsidRDefault="00C67D5B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Dopuszcza się zmianę ceny </w:t>
      </w:r>
      <w:r w:rsidR="00D350BC">
        <w:rPr>
          <w:sz w:val="22"/>
          <w:szCs w:val="22"/>
        </w:rPr>
        <w:t>w przypadku o</w:t>
      </w:r>
      <w:r w:rsidRPr="00C67D5B">
        <w:rPr>
          <w:color w:val="000000"/>
          <w:sz w:val="22"/>
          <w:szCs w:val="22"/>
        </w:rPr>
        <w:t xml:space="preserve">bniżenia cen producenta lub zastosowania promocyjnej obniżki cen, Zamawiający zastrzega sobie prawo zakupu asortymentu objętego umową po cenach odpowiednio obniżonych </w:t>
      </w:r>
      <w:r w:rsidRPr="00C67D5B">
        <w:rPr>
          <w:rFonts w:eastAsia="Palatino Linotype"/>
          <w:bCs/>
          <w:color w:val="000000"/>
          <w:sz w:val="22"/>
          <w:szCs w:val="22"/>
        </w:rPr>
        <w:t>– bez sporządzania aneksu do Umowy</w:t>
      </w:r>
      <w:r w:rsidRPr="00C67D5B">
        <w:rPr>
          <w:color w:val="000000"/>
          <w:sz w:val="22"/>
          <w:szCs w:val="22"/>
        </w:rPr>
        <w:t>.</w:t>
      </w:r>
    </w:p>
    <w:p w:rsidR="0003114A" w:rsidRPr="00573476" w:rsidRDefault="0003114A" w:rsidP="0003114A">
      <w:pPr>
        <w:numPr>
          <w:ilvl w:val="0"/>
          <w:numId w:val="4"/>
        </w:numPr>
        <w:rPr>
          <w:sz w:val="22"/>
          <w:szCs w:val="22"/>
        </w:rPr>
      </w:pPr>
      <w:r w:rsidRPr="00573476">
        <w:rPr>
          <w:sz w:val="22"/>
          <w:szCs w:val="22"/>
        </w:rPr>
        <w:t>Należność za dostarczony towar będzie regulowana przelewem</w:t>
      </w:r>
      <w:r w:rsidR="004738F4" w:rsidRPr="00573476">
        <w:rPr>
          <w:sz w:val="22"/>
          <w:szCs w:val="22"/>
        </w:rPr>
        <w:t xml:space="preserve"> z konta zamawiającego na konto </w:t>
      </w:r>
      <w:r w:rsidRPr="00573476">
        <w:rPr>
          <w:sz w:val="22"/>
          <w:szCs w:val="22"/>
        </w:rPr>
        <w:t>wykonawcy w terminie 30 dni od daty prawidłowo wystawionej faktury.</w:t>
      </w:r>
    </w:p>
    <w:p w:rsidR="0003114A" w:rsidRPr="00573476" w:rsidRDefault="0003114A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Za datę zapłaty przyjmuje się datę obciążenia rachunku bankowego zamawiającego.</w:t>
      </w:r>
    </w:p>
    <w:p w:rsidR="0003114A" w:rsidRPr="00573476" w:rsidRDefault="0003114A" w:rsidP="0003114A">
      <w:pPr>
        <w:numPr>
          <w:ilvl w:val="0"/>
          <w:numId w:val="4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Za nieterminowe regulowanie należności wykonawca ma prawo naliczyć zamawiającemu odsetki ustawowe.</w:t>
      </w:r>
    </w:p>
    <w:p w:rsidR="0003114A" w:rsidRPr="00573476" w:rsidRDefault="0003114A" w:rsidP="0003114A">
      <w:pPr>
        <w:jc w:val="center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5</w:t>
      </w:r>
    </w:p>
    <w:p w:rsidR="0003114A" w:rsidRPr="00573476" w:rsidRDefault="0003114A" w:rsidP="0003114A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  <w:szCs w:val="22"/>
        </w:rPr>
      </w:pPr>
      <w:bookmarkStart w:id="0" w:name="OLE_LINK9"/>
      <w:bookmarkStart w:id="1" w:name="OLE_LINK10"/>
      <w:r w:rsidRPr="00573476">
        <w:rPr>
          <w:color w:val="000000"/>
          <w:kern w:val="2"/>
          <w:sz w:val="22"/>
          <w:szCs w:val="22"/>
        </w:rPr>
        <w:t xml:space="preserve">Strony ustalają, że treść umowy może ulec zmianie zgodnie z art. 455 ustawy </w:t>
      </w:r>
      <w:proofErr w:type="spellStart"/>
      <w:r w:rsidRPr="00573476">
        <w:rPr>
          <w:color w:val="000000"/>
          <w:kern w:val="2"/>
          <w:sz w:val="22"/>
          <w:szCs w:val="22"/>
        </w:rPr>
        <w:t>Pzp</w:t>
      </w:r>
      <w:proofErr w:type="spellEnd"/>
      <w:r w:rsidRPr="00573476">
        <w:rPr>
          <w:color w:val="000000"/>
          <w:kern w:val="2"/>
          <w:sz w:val="22"/>
          <w:szCs w:val="22"/>
        </w:rPr>
        <w:t>.</w:t>
      </w:r>
    </w:p>
    <w:p w:rsidR="0003114A" w:rsidRPr="00573476" w:rsidRDefault="0003114A" w:rsidP="0003114A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  <w:szCs w:val="22"/>
        </w:rPr>
      </w:pPr>
      <w:r w:rsidRPr="00573476">
        <w:rPr>
          <w:sz w:val="22"/>
          <w:szCs w:val="22"/>
        </w:rPr>
        <w:t>Zmiana zawartej umowy może nastąpić, gdy:</w:t>
      </w:r>
    </w:p>
    <w:p w:rsidR="0003114A" w:rsidRPr="00573476" w:rsidRDefault="0003114A" w:rsidP="0003114A">
      <w:pPr>
        <w:widowControl w:val="0"/>
        <w:numPr>
          <w:ilvl w:val="0"/>
          <w:numId w:val="6"/>
        </w:numPr>
        <w:suppressAutoHyphens/>
        <w:ind w:left="374" w:hanging="374"/>
        <w:jc w:val="both"/>
        <w:rPr>
          <w:sz w:val="22"/>
          <w:szCs w:val="22"/>
        </w:rPr>
      </w:pPr>
      <w:r w:rsidRPr="00573476">
        <w:rPr>
          <w:sz w:val="22"/>
          <w:szCs w:val="22"/>
        </w:rPr>
        <w:t>wystąpią przeszkody o obiektywnym charakterze (zdarzenia nadzwyczajne, zewnętrzne i niemożliwe do zapobieżenia, a więc mieszczące się w zakresie pojęciowym tzw. siły wyższej), np. epidemia/pandemia, 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:rsidR="0003114A" w:rsidRDefault="0003114A" w:rsidP="0003114A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  <w:szCs w:val="22"/>
        </w:rPr>
      </w:pPr>
      <w:r w:rsidRPr="00573476">
        <w:rPr>
          <w:color w:val="000000"/>
          <w:kern w:val="2"/>
          <w:sz w:val="22"/>
          <w:szCs w:val="22"/>
        </w:rPr>
        <w:t>Zmiany postanowień niniejszej umowy wymagają potwierdzenia pisemnego w postaci aneksu.</w:t>
      </w:r>
    </w:p>
    <w:p w:rsidR="002F497E" w:rsidRPr="00CC0F60" w:rsidRDefault="002F497E" w:rsidP="00CC0F60">
      <w:pPr>
        <w:widowControl w:val="0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2F497E">
        <w:rPr>
          <w:sz w:val="22"/>
          <w:szCs w:val="22"/>
        </w:rPr>
        <w:t>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:rsidR="000A4DF4" w:rsidRPr="00AE56A1" w:rsidRDefault="0003114A" w:rsidP="00AE56A1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  <w:szCs w:val="22"/>
        </w:rPr>
      </w:pPr>
      <w:r w:rsidRPr="00573476">
        <w:rPr>
          <w:color w:val="000000"/>
          <w:kern w:val="2"/>
          <w:sz w:val="22"/>
          <w:szCs w:val="22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bookmarkEnd w:id="0"/>
    <w:bookmarkEnd w:id="1"/>
    <w:p w:rsidR="0003114A" w:rsidRPr="00573476" w:rsidRDefault="0003114A" w:rsidP="0003114A">
      <w:pPr>
        <w:jc w:val="center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6</w:t>
      </w:r>
    </w:p>
    <w:p w:rsidR="0003114A" w:rsidRPr="00573476" w:rsidRDefault="0003114A" w:rsidP="0003114A">
      <w:pPr>
        <w:numPr>
          <w:ilvl w:val="0"/>
          <w:numId w:val="8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W razie niewykonania lub nienależytego wykonania umowy wykonawca zobowiązuje się zapłacić zamawiającemu karę umowną w wysokości 10% wartości netto umowy określonej w § 4 ust. 2.</w:t>
      </w:r>
    </w:p>
    <w:p w:rsidR="00AE56A1" w:rsidRPr="00AE56A1" w:rsidRDefault="00AE56A1" w:rsidP="0003114A">
      <w:pPr>
        <w:numPr>
          <w:ilvl w:val="0"/>
          <w:numId w:val="8"/>
        </w:numPr>
        <w:jc w:val="both"/>
        <w:rPr>
          <w:sz w:val="22"/>
          <w:szCs w:val="22"/>
        </w:rPr>
      </w:pPr>
      <w:r w:rsidRPr="00573476">
        <w:rPr>
          <w:color w:val="000000"/>
          <w:sz w:val="22"/>
          <w:szCs w:val="22"/>
        </w:rPr>
        <w:t>Zamawiający może odstąpić od umowy w sytuacjach przewidzianych w ar</w:t>
      </w:r>
      <w:r>
        <w:rPr>
          <w:color w:val="000000"/>
          <w:sz w:val="22"/>
          <w:szCs w:val="22"/>
        </w:rPr>
        <w:t>t. 456 ust. 1 pkt. 1 ustawy</w:t>
      </w:r>
      <w:r w:rsidRPr="00573476">
        <w:rPr>
          <w:color w:val="000000"/>
          <w:sz w:val="22"/>
          <w:szCs w:val="22"/>
        </w:rPr>
        <w:t xml:space="preserve"> PZP -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03114A" w:rsidRPr="00573476" w:rsidRDefault="0003114A" w:rsidP="0003114A">
      <w:pPr>
        <w:numPr>
          <w:ilvl w:val="0"/>
          <w:numId w:val="8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Rozwiązanie umowy może nastąpić prze</w:t>
      </w:r>
      <w:r w:rsidR="004738F4" w:rsidRPr="00573476">
        <w:rPr>
          <w:sz w:val="22"/>
          <w:szCs w:val="22"/>
        </w:rPr>
        <w:t>z każdą ze stron z zachowaniem 6</w:t>
      </w:r>
      <w:r w:rsidRPr="00573476">
        <w:rPr>
          <w:sz w:val="22"/>
          <w:szCs w:val="22"/>
        </w:rPr>
        <w:t>0 dniowego terminu jej wypowiedzenia</w:t>
      </w:r>
      <w:r w:rsidR="00D730AA" w:rsidRPr="00573476">
        <w:rPr>
          <w:sz w:val="22"/>
          <w:szCs w:val="22"/>
        </w:rPr>
        <w:t xml:space="preserve"> </w:t>
      </w:r>
      <w:r w:rsidR="00D730AA" w:rsidRPr="00573476">
        <w:rPr>
          <w:color w:val="000000"/>
          <w:sz w:val="22"/>
          <w:szCs w:val="22"/>
        </w:rPr>
        <w:t>ze skutkiem na koniec miesiąca kalendarzowego</w:t>
      </w:r>
      <w:r w:rsidRPr="00573476">
        <w:rPr>
          <w:sz w:val="22"/>
          <w:szCs w:val="22"/>
        </w:rPr>
        <w:t>.</w:t>
      </w:r>
      <w:r w:rsidR="000A4DF4" w:rsidRPr="00573476">
        <w:rPr>
          <w:color w:val="000000"/>
          <w:sz w:val="22"/>
          <w:szCs w:val="22"/>
        </w:rPr>
        <w:t xml:space="preserve"> Oświadczenie o odstąpieniu od umowy musi mieć formę pisemną lub postać elektroniczną opatrzoną kwalifikowanym podpisem elektronicznym. W przypadku rozwiązania umowy przez którąkolwiek ze stron, Wykonawca zobowiązany jest zapewnić dostawy w okresie wypowiedzenia.</w:t>
      </w:r>
    </w:p>
    <w:p w:rsidR="00E401E9" w:rsidRDefault="0003114A" w:rsidP="00E401E9">
      <w:pPr>
        <w:numPr>
          <w:ilvl w:val="0"/>
          <w:numId w:val="8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Wygaśnięcie umowy nastąpi z upływem okresu na jaki umowa została zawarta lub z chwilą całkowitego ilościowego wykorzystania umowy.</w:t>
      </w:r>
    </w:p>
    <w:p w:rsidR="00E401E9" w:rsidRPr="00E401E9" w:rsidRDefault="00E401E9" w:rsidP="00E401E9">
      <w:pPr>
        <w:numPr>
          <w:ilvl w:val="0"/>
          <w:numId w:val="8"/>
        </w:numPr>
        <w:jc w:val="both"/>
        <w:rPr>
          <w:sz w:val="22"/>
          <w:szCs w:val="22"/>
        </w:rPr>
      </w:pPr>
      <w:r w:rsidRPr="00E401E9">
        <w:rPr>
          <w:bCs/>
          <w:color w:val="000000"/>
          <w:sz w:val="22"/>
          <w:szCs w:val="22"/>
        </w:rPr>
        <w:t>Strony niniejszej umowy niezwłocznie, wzajemnie informują się o wpływie okoliczności związanych z wystąpieniem COVID-19 na należyte wykonanie tej umowy, o ile taki wpływ wystąpił lub może wystąpić. W przypadku powołania się na okoliczności związane z COVID-19, mające wpływ na wykonanie niniejszej umowy stosuje się zapisy wymienione w art. 15 r ustawy z dnia 2 marca 2020 r. o</w:t>
      </w:r>
      <w:r>
        <w:rPr>
          <w:bCs/>
          <w:color w:val="000000"/>
          <w:sz w:val="22"/>
          <w:szCs w:val="22"/>
        </w:rPr>
        <w:t xml:space="preserve"> </w:t>
      </w:r>
      <w:r w:rsidRPr="00E401E9">
        <w:rPr>
          <w:bCs/>
          <w:color w:val="000000"/>
          <w:sz w:val="22"/>
          <w:szCs w:val="22"/>
        </w:rPr>
        <w:t>szczególnych rozwiązaniach związanych z zapobieganiem, przeciwdziałaniem i zwalczaniem COVID-19, innych chorób zakaźnych oraz wywołanych nimi sytuacji kryzysowych (</w:t>
      </w:r>
      <w:proofErr w:type="spellStart"/>
      <w:r w:rsidRPr="00E401E9">
        <w:rPr>
          <w:bCs/>
          <w:color w:val="000000"/>
          <w:sz w:val="22"/>
          <w:szCs w:val="22"/>
        </w:rPr>
        <w:t>t.j</w:t>
      </w:r>
      <w:proofErr w:type="spellEnd"/>
      <w:r w:rsidRPr="00E401E9">
        <w:rPr>
          <w:bCs/>
          <w:color w:val="000000"/>
          <w:sz w:val="22"/>
          <w:szCs w:val="22"/>
        </w:rPr>
        <w:t xml:space="preserve">. Dz.U. z 2021 r., poz. 2095 z </w:t>
      </w:r>
      <w:proofErr w:type="spellStart"/>
      <w:r w:rsidRPr="00E401E9">
        <w:rPr>
          <w:bCs/>
          <w:color w:val="000000"/>
          <w:sz w:val="22"/>
          <w:szCs w:val="22"/>
        </w:rPr>
        <w:t>późn</w:t>
      </w:r>
      <w:proofErr w:type="spellEnd"/>
      <w:r w:rsidRPr="00E401E9">
        <w:rPr>
          <w:bCs/>
          <w:color w:val="000000"/>
          <w:sz w:val="22"/>
          <w:szCs w:val="22"/>
        </w:rPr>
        <w:t>. zm.).</w:t>
      </w:r>
    </w:p>
    <w:p w:rsidR="00E401E9" w:rsidRPr="00573476" w:rsidRDefault="00E401E9" w:rsidP="00E401E9">
      <w:pPr>
        <w:ind w:left="357"/>
        <w:jc w:val="both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7</w:t>
      </w:r>
    </w:p>
    <w:p w:rsidR="0003114A" w:rsidRPr="00573476" w:rsidRDefault="0003114A" w:rsidP="0003114A">
      <w:pPr>
        <w:jc w:val="both"/>
        <w:rPr>
          <w:rFonts w:eastAsia="SimSun"/>
          <w:bCs/>
          <w:kern w:val="2"/>
          <w:sz w:val="22"/>
          <w:szCs w:val="22"/>
          <w:lang w:bidi="hi-IN"/>
        </w:rPr>
      </w:pPr>
      <w:r w:rsidRPr="00573476">
        <w:rPr>
          <w:sz w:val="22"/>
          <w:szCs w:val="22"/>
        </w:rPr>
        <w:t xml:space="preserve">Umowa zawarta na czas określony tj. </w:t>
      </w:r>
      <w:r w:rsidR="00E926A5">
        <w:rPr>
          <w:b/>
          <w:sz w:val="22"/>
          <w:szCs w:val="22"/>
        </w:rPr>
        <w:t>16.05.2023r. – 15.05.2024r.</w:t>
      </w:r>
    </w:p>
    <w:p w:rsidR="0003114A" w:rsidRPr="00573476" w:rsidRDefault="0003114A" w:rsidP="0003114A">
      <w:pPr>
        <w:jc w:val="center"/>
        <w:rPr>
          <w:sz w:val="22"/>
          <w:szCs w:val="22"/>
        </w:rPr>
      </w:pPr>
    </w:p>
    <w:p w:rsidR="0003114A" w:rsidRPr="00573476" w:rsidRDefault="0003114A" w:rsidP="0003114A">
      <w:pPr>
        <w:jc w:val="center"/>
        <w:rPr>
          <w:sz w:val="22"/>
          <w:szCs w:val="22"/>
        </w:rPr>
      </w:pPr>
      <w:r w:rsidRPr="00573476">
        <w:rPr>
          <w:sz w:val="22"/>
          <w:szCs w:val="22"/>
        </w:rPr>
        <w:t>§ 8</w:t>
      </w:r>
    </w:p>
    <w:p w:rsidR="0003114A" w:rsidRPr="00573476" w:rsidRDefault="0003114A" w:rsidP="0003114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573476">
        <w:rPr>
          <w:sz w:val="22"/>
          <w:szCs w:val="22"/>
        </w:rPr>
        <w:t>W sprawach nieuregulowanych postanowieniami niniejszej umowy mają zastosowanie przepisy Kodeksu cywilnego oraz ustawy Prawo zamówień publicznych.</w:t>
      </w:r>
    </w:p>
    <w:p w:rsidR="0003114A" w:rsidRPr="00573476" w:rsidRDefault="0003114A" w:rsidP="0003114A">
      <w:pPr>
        <w:numPr>
          <w:ilvl w:val="0"/>
          <w:numId w:val="9"/>
        </w:numPr>
        <w:jc w:val="both"/>
        <w:rPr>
          <w:sz w:val="22"/>
          <w:szCs w:val="22"/>
        </w:rPr>
      </w:pPr>
      <w:r w:rsidRPr="00573476">
        <w:rPr>
          <w:sz w:val="22"/>
          <w:szCs w:val="22"/>
        </w:rPr>
        <w:t>Spory wynikłe na tle realizacji niniejszej umowy, jeżeli nie dojdzie do ugody lub porozumienia stron, rozstrzygane będą przez sąd powszechny właściwy dla siedziby zamawiającego.</w:t>
      </w:r>
    </w:p>
    <w:p w:rsidR="0003114A" w:rsidRPr="00573476" w:rsidRDefault="0003114A" w:rsidP="0003114A">
      <w:pPr>
        <w:pStyle w:val="Tekstpodstawowy"/>
        <w:jc w:val="center"/>
        <w:rPr>
          <w:sz w:val="22"/>
          <w:szCs w:val="22"/>
        </w:rPr>
      </w:pPr>
    </w:p>
    <w:p w:rsidR="00193F38" w:rsidRDefault="00193F38" w:rsidP="0003114A">
      <w:pPr>
        <w:pStyle w:val="Tekstpodstawowy"/>
        <w:jc w:val="center"/>
        <w:rPr>
          <w:sz w:val="22"/>
          <w:szCs w:val="22"/>
        </w:rPr>
      </w:pPr>
    </w:p>
    <w:p w:rsidR="0003114A" w:rsidRPr="00573476" w:rsidRDefault="0003114A" w:rsidP="0003114A">
      <w:pPr>
        <w:pStyle w:val="Tekstpodstawowy"/>
        <w:jc w:val="center"/>
        <w:rPr>
          <w:sz w:val="22"/>
          <w:szCs w:val="22"/>
        </w:rPr>
      </w:pPr>
      <w:bookmarkStart w:id="2" w:name="_GoBack"/>
      <w:bookmarkEnd w:id="2"/>
      <w:r w:rsidRPr="00573476">
        <w:rPr>
          <w:sz w:val="22"/>
          <w:szCs w:val="22"/>
        </w:rPr>
        <w:t>§ 9</w:t>
      </w:r>
    </w:p>
    <w:p w:rsidR="0003114A" w:rsidRPr="00573476" w:rsidRDefault="0003114A" w:rsidP="0003114A">
      <w:pPr>
        <w:pStyle w:val="Tekstpodstawowy"/>
        <w:rPr>
          <w:sz w:val="22"/>
          <w:szCs w:val="22"/>
        </w:rPr>
      </w:pPr>
      <w:r w:rsidRPr="00573476">
        <w:rPr>
          <w:sz w:val="22"/>
          <w:szCs w:val="22"/>
        </w:rPr>
        <w:t>Umowę sporządzono w dwóch jednobrzmiących egzemplarzach, po jednym dla każdej ze stron.</w:t>
      </w:r>
    </w:p>
    <w:p w:rsidR="0003114A" w:rsidRPr="00573476" w:rsidRDefault="0003114A" w:rsidP="0003114A">
      <w:pPr>
        <w:pStyle w:val="Tekstpodstawowy"/>
        <w:jc w:val="both"/>
        <w:rPr>
          <w:sz w:val="22"/>
          <w:szCs w:val="22"/>
        </w:rPr>
      </w:pPr>
    </w:p>
    <w:p w:rsidR="00573476" w:rsidRDefault="00573476" w:rsidP="00573476">
      <w:pPr>
        <w:pStyle w:val="Tekstpodstawowy"/>
        <w:rPr>
          <w:b/>
          <w:sz w:val="22"/>
          <w:szCs w:val="22"/>
        </w:rPr>
      </w:pPr>
    </w:p>
    <w:p w:rsidR="00573476" w:rsidRDefault="00573476" w:rsidP="00573476">
      <w:pPr>
        <w:pStyle w:val="Tekstpodstawowy"/>
        <w:rPr>
          <w:b/>
          <w:sz w:val="22"/>
          <w:szCs w:val="22"/>
        </w:rPr>
      </w:pPr>
    </w:p>
    <w:p w:rsidR="00573476" w:rsidRDefault="00573476" w:rsidP="00573476">
      <w:pPr>
        <w:pStyle w:val="Tekstpodstawowy"/>
        <w:rPr>
          <w:b/>
          <w:sz w:val="22"/>
          <w:szCs w:val="22"/>
        </w:rPr>
      </w:pPr>
    </w:p>
    <w:p w:rsidR="00573476" w:rsidRDefault="00573476" w:rsidP="00573476">
      <w:pPr>
        <w:pStyle w:val="Tekstpodstawowy"/>
        <w:rPr>
          <w:b/>
          <w:sz w:val="22"/>
          <w:szCs w:val="22"/>
        </w:rPr>
      </w:pPr>
    </w:p>
    <w:p w:rsidR="00573476" w:rsidRDefault="00573476" w:rsidP="00573476">
      <w:pPr>
        <w:pStyle w:val="Tekstpodstawowy"/>
        <w:rPr>
          <w:b/>
          <w:sz w:val="22"/>
          <w:szCs w:val="22"/>
        </w:rPr>
      </w:pPr>
    </w:p>
    <w:p w:rsidR="00573476" w:rsidRPr="00573476" w:rsidRDefault="0003114A" w:rsidP="00573476">
      <w:pPr>
        <w:pStyle w:val="Tekstpodstawowy"/>
        <w:rPr>
          <w:b/>
          <w:sz w:val="22"/>
          <w:szCs w:val="22"/>
        </w:rPr>
      </w:pPr>
      <w:r w:rsidRPr="00573476">
        <w:rPr>
          <w:b/>
          <w:sz w:val="22"/>
          <w:szCs w:val="22"/>
        </w:rPr>
        <w:t xml:space="preserve">Wykonawca </w:t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</w:r>
      <w:r w:rsidRPr="00573476">
        <w:rPr>
          <w:b/>
          <w:sz w:val="22"/>
          <w:szCs w:val="22"/>
        </w:rPr>
        <w:tab/>
        <w:t xml:space="preserve">                            </w:t>
      </w:r>
      <w:r w:rsidR="00573476" w:rsidRPr="00573476">
        <w:rPr>
          <w:b/>
          <w:sz w:val="22"/>
          <w:szCs w:val="22"/>
        </w:rPr>
        <w:t>Zamawiający</w:t>
      </w:r>
    </w:p>
    <w:p w:rsidR="00573476" w:rsidRPr="00573476" w:rsidRDefault="00573476" w:rsidP="00573476">
      <w:pPr>
        <w:rPr>
          <w:sz w:val="22"/>
          <w:szCs w:val="22"/>
        </w:rPr>
      </w:pPr>
    </w:p>
    <w:p w:rsidR="00573476" w:rsidRPr="00573476" w:rsidRDefault="00573476" w:rsidP="00573476">
      <w:pPr>
        <w:rPr>
          <w:sz w:val="22"/>
          <w:szCs w:val="22"/>
        </w:rPr>
      </w:pPr>
    </w:p>
    <w:p w:rsidR="00573476" w:rsidRPr="00573476" w:rsidRDefault="00573476" w:rsidP="00573476">
      <w:pPr>
        <w:rPr>
          <w:sz w:val="22"/>
          <w:szCs w:val="22"/>
        </w:rPr>
      </w:pPr>
    </w:p>
    <w:p w:rsidR="00573476" w:rsidRPr="00573476" w:rsidRDefault="00573476" w:rsidP="00573476">
      <w:pPr>
        <w:rPr>
          <w:sz w:val="22"/>
          <w:szCs w:val="22"/>
        </w:rPr>
      </w:pPr>
    </w:p>
    <w:p w:rsidR="00573476" w:rsidRPr="00573476" w:rsidRDefault="00573476" w:rsidP="00573476">
      <w:pPr>
        <w:rPr>
          <w:sz w:val="22"/>
          <w:szCs w:val="22"/>
        </w:rPr>
      </w:pPr>
    </w:p>
    <w:p w:rsidR="009B3386" w:rsidRPr="00573476" w:rsidRDefault="00193F38" w:rsidP="00573476">
      <w:pPr>
        <w:tabs>
          <w:tab w:val="left" w:pos="2565"/>
        </w:tabs>
        <w:rPr>
          <w:sz w:val="22"/>
          <w:szCs w:val="22"/>
        </w:rPr>
      </w:pPr>
    </w:p>
    <w:sectPr w:rsidR="009B3386" w:rsidRPr="00573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64" w:rsidRDefault="00086964" w:rsidP="004738F4">
      <w:r>
        <w:separator/>
      </w:r>
    </w:p>
  </w:endnote>
  <w:endnote w:type="continuationSeparator" w:id="0">
    <w:p w:rsidR="00086964" w:rsidRDefault="00086964" w:rsidP="004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D82" w:rsidRDefault="00451ECF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07DB9" wp14:editId="393420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8B262C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</w:rPr>
      <w:fldChar w:fldCharType="begin"/>
    </w:r>
    <w:r>
      <w:rPr>
        <w:color w:val="4F81BD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</w:rPr>
      <w:fldChar w:fldCharType="separate"/>
    </w:r>
    <w:r w:rsidR="00C9405C" w:rsidRPr="00C9405C">
      <w:rPr>
        <w:rFonts w:asciiTheme="majorHAnsi" w:eastAsiaTheme="majorEastAsia" w:hAnsiTheme="majorHAnsi" w:cstheme="majorBidi"/>
        <w:noProof/>
        <w:color w:val="4F81BD" w:themeColor="accent1"/>
      </w:rPr>
      <w:t>3</w:t>
    </w:r>
    <w:r>
      <w:rPr>
        <w:rFonts w:asciiTheme="majorHAnsi" w:eastAsiaTheme="majorEastAsia" w:hAnsiTheme="majorHAnsi" w:cstheme="majorBidi"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64" w:rsidRDefault="00086964" w:rsidP="004738F4">
      <w:r>
        <w:separator/>
      </w:r>
    </w:p>
  </w:footnote>
  <w:footnote w:type="continuationSeparator" w:id="0">
    <w:p w:rsidR="00086964" w:rsidRDefault="00086964" w:rsidP="004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D6239BE"/>
    <w:name w:val="WW8Num1"/>
    <w:lvl w:ilvl="0">
      <w:start w:val="1"/>
      <w:numFmt w:val="lowerLetter"/>
      <w:lvlText w:val="%1)"/>
      <w:lvlJc w:val="left"/>
      <w:pPr>
        <w:tabs>
          <w:tab w:val="num" w:pos="357"/>
        </w:tabs>
        <w:ind w:left="376" w:hanging="376"/>
      </w:pPr>
      <w:rPr>
        <w:rFonts w:eastAsia="Lucida Sans Unicode"/>
        <w:i w:val="0"/>
        <w:color w:val="000000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Symbol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3" w15:restartNumberingAfterBreak="0">
    <w:nsid w:val="00000009"/>
    <w:multiLevelType w:val="multilevel"/>
    <w:tmpl w:val="5462C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41F496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multilevel"/>
    <w:tmpl w:val="61A46FA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8B61C1"/>
    <w:multiLevelType w:val="singleLevel"/>
    <w:tmpl w:val="58345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ADF39ED"/>
    <w:multiLevelType w:val="singleLevel"/>
    <w:tmpl w:val="D7E4E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8" w15:restartNumberingAfterBreak="0">
    <w:nsid w:val="0F6679CB"/>
    <w:multiLevelType w:val="hybridMultilevel"/>
    <w:tmpl w:val="2732F5DC"/>
    <w:lvl w:ilvl="0" w:tplc="8D86DC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F2F17"/>
    <w:multiLevelType w:val="hybridMultilevel"/>
    <w:tmpl w:val="553E90C4"/>
    <w:lvl w:ilvl="0" w:tplc="4EB25C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8FA"/>
    <w:multiLevelType w:val="hybridMultilevel"/>
    <w:tmpl w:val="5D9A3D7C"/>
    <w:name w:val="WW8Num13"/>
    <w:lvl w:ilvl="0" w:tplc="3AB8F17A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2177"/>
    <w:multiLevelType w:val="singleLevel"/>
    <w:tmpl w:val="71C0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4A"/>
    <w:rsid w:val="0003114A"/>
    <w:rsid w:val="00056F41"/>
    <w:rsid w:val="00086964"/>
    <w:rsid w:val="000A4DF4"/>
    <w:rsid w:val="00116421"/>
    <w:rsid w:val="0019316F"/>
    <w:rsid w:val="00193F38"/>
    <w:rsid w:val="001E0A67"/>
    <w:rsid w:val="001F14C3"/>
    <w:rsid w:val="00265136"/>
    <w:rsid w:val="002F497E"/>
    <w:rsid w:val="003D300E"/>
    <w:rsid w:val="00445544"/>
    <w:rsid w:val="00451ECF"/>
    <w:rsid w:val="004738F4"/>
    <w:rsid w:val="00573476"/>
    <w:rsid w:val="00794694"/>
    <w:rsid w:val="008B646D"/>
    <w:rsid w:val="00A32C97"/>
    <w:rsid w:val="00A603DF"/>
    <w:rsid w:val="00AC47DE"/>
    <w:rsid w:val="00AE56A1"/>
    <w:rsid w:val="00C62F5B"/>
    <w:rsid w:val="00C67D5B"/>
    <w:rsid w:val="00C9405C"/>
    <w:rsid w:val="00CB0074"/>
    <w:rsid w:val="00CC0F60"/>
    <w:rsid w:val="00CC3769"/>
    <w:rsid w:val="00D350BC"/>
    <w:rsid w:val="00D730AA"/>
    <w:rsid w:val="00DB4BC2"/>
    <w:rsid w:val="00E401E9"/>
    <w:rsid w:val="00E926A5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ADA"/>
  <w15:docId w15:val="{F403323D-A486-4008-B5CF-2EBFE30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14A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3114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1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3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38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zysztof.andrzejewski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Krzysztof Andrzejewski</cp:lastModifiedBy>
  <cp:revision>14</cp:revision>
  <cp:lastPrinted>2023-04-15T05:44:00Z</cp:lastPrinted>
  <dcterms:created xsi:type="dcterms:W3CDTF">2023-04-12T10:48:00Z</dcterms:created>
  <dcterms:modified xsi:type="dcterms:W3CDTF">2023-04-15T05:44:00Z</dcterms:modified>
</cp:coreProperties>
</file>