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D76" w14:textId="77777777" w:rsidR="00202EE1" w:rsidRPr="00202EE1" w:rsidRDefault="00202EE1" w:rsidP="00202EE1">
      <w:pPr>
        <w:pStyle w:val="Tytu"/>
        <w:jc w:val="right"/>
        <w:rPr>
          <w:rFonts w:cs="Arial"/>
          <w:b w:val="0"/>
          <w:bCs/>
          <w:i/>
          <w:iCs/>
          <w:sz w:val="20"/>
        </w:rPr>
      </w:pPr>
      <w:r w:rsidRPr="00202EE1">
        <w:rPr>
          <w:rFonts w:cs="Arial"/>
          <w:b w:val="0"/>
          <w:bCs/>
          <w:i/>
          <w:iCs/>
          <w:sz w:val="20"/>
        </w:rPr>
        <w:t xml:space="preserve">Zamawiający: </w:t>
      </w:r>
    </w:p>
    <w:p w14:paraId="1C852BE8" w14:textId="77777777" w:rsidR="00202EE1" w:rsidRPr="00202EE1" w:rsidRDefault="00202EE1" w:rsidP="00202EE1">
      <w:pPr>
        <w:pStyle w:val="Tytu"/>
        <w:jc w:val="right"/>
        <w:rPr>
          <w:rFonts w:cs="Arial"/>
          <w:b w:val="0"/>
          <w:bCs/>
          <w:i/>
          <w:iCs/>
          <w:sz w:val="20"/>
        </w:rPr>
      </w:pPr>
      <w:r w:rsidRPr="00202EE1">
        <w:rPr>
          <w:rFonts w:cs="Arial"/>
          <w:b w:val="0"/>
          <w:bCs/>
          <w:i/>
          <w:iCs/>
          <w:sz w:val="20"/>
        </w:rPr>
        <w:t>Szpital Kliniczny im. dr. Józefa Babińskiego SPZOZ w Krakowie</w:t>
      </w:r>
    </w:p>
    <w:p w14:paraId="3BF2140F" w14:textId="77777777" w:rsidR="00202EE1" w:rsidRPr="00202EE1" w:rsidRDefault="00202EE1" w:rsidP="00202EE1">
      <w:pPr>
        <w:pStyle w:val="Tytu"/>
        <w:jc w:val="right"/>
        <w:rPr>
          <w:rFonts w:cs="Arial"/>
          <w:b w:val="0"/>
          <w:bCs/>
          <w:i/>
          <w:iCs/>
          <w:sz w:val="20"/>
        </w:rPr>
      </w:pPr>
      <w:r w:rsidRPr="00202EE1">
        <w:rPr>
          <w:rFonts w:cs="Arial"/>
          <w:b w:val="0"/>
          <w:bCs/>
          <w:i/>
          <w:iCs/>
          <w:sz w:val="20"/>
        </w:rPr>
        <w:t>Postępowanie przetargowe: ZP-14/21</w:t>
      </w:r>
    </w:p>
    <w:p w14:paraId="50F866CE" w14:textId="72C2A7CB" w:rsidR="00202EE1" w:rsidRPr="00202EE1" w:rsidRDefault="00202EE1" w:rsidP="00202EE1">
      <w:pPr>
        <w:pStyle w:val="Tytu"/>
        <w:jc w:val="right"/>
        <w:rPr>
          <w:rFonts w:cs="Arial"/>
          <w:b w:val="0"/>
          <w:bCs/>
          <w:i/>
          <w:iCs/>
          <w:sz w:val="20"/>
        </w:rPr>
      </w:pPr>
      <w:r w:rsidRPr="00202EE1">
        <w:rPr>
          <w:rFonts w:cs="Arial"/>
          <w:b w:val="0"/>
          <w:bCs/>
          <w:i/>
          <w:iCs/>
          <w:sz w:val="20"/>
        </w:rPr>
        <w:t xml:space="preserve">Załącznik: nr </w:t>
      </w:r>
      <w:r w:rsidRPr="00202EE1">
        <w:rPr>
          <w:rFonts w:cs="Arial"/>
          <w:b w:val="0"/>
          <w:bCs/>
          <w:i/>
          <w:iCs/>
          <w:sz w:val="20"/>
        </w:rPr>
        <w:t>1</w:t>
      </w:r>
      <w:r w:rsidRPr="00202EE1">
        <w:rPr>
          <w:rFonts w:cs="Arial"/>
          <w:b w:val="0"/>
          <w:bCs/>
          <w:i/>
          <w:iCs/>
          <w:sz w:val="20"/>
        </w:rPr>
        <w:t>4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D4B9F38"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58E03594" w14:textId="1394A5D6"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lub indywidualnych w podejściu </w:t>
      </w:r>
      <w:proofErr w:type="spellStart"/>
      <w:r w:rsidRPr="00BC2C7C">
        <w:rPr>
          <w:rFonts w:ascii="Palatino Linotype" w:hAnsi="Palatino Linotype"/>
          <w:sz w:val="20"/>
          <w:szCs w:val="20"/>
        </w:rPr>
        <w:t>psychodynamicznym</w:t>
      </w:r>
      <w:proofErr w:type="spellEnd"/>
      <w:r w:rsidRPr="00BC2C7C">
        <w:rPr>
          <w:rFonts w:ascii="Palatino Linotype" w:hAnsi="Palatino Linotype"/>
          <w:sz w:val="20"/>
          <w:szCs w:val="20"/>
        </w:rPr>
        <w:t xml:space="preserve"> - według potrzeb Zamawiającego, w</w:t>
      </w:r>
      <w:r w:rsidR="004A2731">
        <w:rPr>
          <w:rFonts w:ascii="Palatino Linotype" w:hAnsi="Palatino Linotype"/>
          <w:sz w:val="20"/>
          <w:szCs w:val="20"/>
        </w:rPr>
        <w:t xml:space="preserve"> komórkach organizacyjnych wchodzących w skład Centrum Zdrowia Psychicznego Małopolska Południe </w:t>
      </w:r>
      <w:r w:rsidRPr="00BC2C7C">
        <w:rPr>
          <w:rFonts w:ascii="Palatino Linotype" w:hAnsi="Palatino Linotype"/>
          <w:sz w:val="20"/>
          <w:szCs w:val="20"/>
        </w:rPr>
        <w:t>:</w:t>
      </w:r>
    </w:p>
    <w:p w14:paraId="467160A9" w14:textId="48AAC042" w:rsidR="00BC2C7C" w:rsidRPr="00BC2C7C" w:rsidRDefault="00BC2C7C" w:rsidP="00BC2C7C">
      <w:pPr>
        <w:pStyle w:val="Akapitzlist"/>
        <w:spacing w:after="120"/>
        <w:jc w:val="both"/>
        <w:rPr>
          <w:rFonts w:ascii="Palatino Linotype" w:hAnsi="Palatino Linotype"/>
          <w:sz w:val="20"/>
          <w:szCs w:val="20"/>
        </w:rPr>
      </w:pP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67247D99"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Kraków ul. dr. J. Babińskiego 29 </w:t>
      </w:r>
    </w:p>
    <w:p w14:paraId="37ADF72C" w14:textId="2A89F762"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b)</w:t>
      </w:r>
      <w:r w:rsidR="004A2731">
        <w:rPr>
          <w:rFonts w:ascii="Palatino Linotype" w:hAnsi="Palatino Linotype"/>
          <w:sz w:val="20"/>
          <w:szCs w:val="20"/>
        </w:rPr>
        <w:t xml:space="preserve"> Skawina ul. Energetyków 16</w:t>
      </w:r>
      <w:r w:rsidRPr="00BC2C7C">
        <w:rPr>
          <w:rFonts w:ascii="Palatino Linotype" w:hAnsi="Palatino Linotype"/>
          <w:sz w:val="20"/>
          <w:szCs w:val="20"/>
        </w:rPr>
        <w:t xml:space="preserve"> </w:t>
      </w:r>
    </w:p>
    <w:p w14:paraId="27F019B8" w14:textId="5FD5673B"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c) </w:t>
      </w:r>
      <w:r w:rsidR="004A2731">
        <w:rPr>
          <w:rFonts w:ascii="Palatino Linotype" w:hAnsi="Palatino Linotype"/>
          <w:sz w:val="20"/>
          <w:szCs w:val="20"/>
        </w:rPr>
        <w:t>Myślenice ul. Drogowców 6</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7F7C46AB"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4A2731">
        <w:rPr>
          <w:rFonts w:ascii="Palatino Linotype" w:hAnsi="Palatino Linotype"/>
          <w:sz w:val="20"/>
          <w:szCs w:val="20"/>
        </w:rPr>
        <w:t>216</w:t>
      </w:r>
      <w:r w:rsidRPr="00BC2C7C">
        <w:rPr>
          <w:rFonts w:ascii="Palatino Linotype" w:hAnsi="Palatino Linotype"/>
          <w:sz w:val="20"/>
          <w:szCs w:val="20"/>
        </w:rPr>
        <w:t xml:space="preserve">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 </w:t>
      </w:r>
      <w:r w:rsidR="004A2731">
        <w:rPr>
          <w:rFonts w:ascii="Palatino Linotype" w:hAnsi="Palatino Linotype"/>
          <w:sz w:val="20"/>
          <w:szCs w:val="20"/>
        </w:rPr>
        <w:t>9</w:t>
      </w:r>
      <w:r w:rsidRPr="00BC2C7C">
        <w:rPr>
          <w:rFonts w:ascii="Palatino Linotype" w:hAnsi="Palatino Linotype"/>
          <w:sz w:val="20"/>
          <w:szCs w:val="20"/>
        </w:rPr>
        <w:t xml:space="preserve"> 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310FCB"/>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83F6" w14:textId="77777777" w:rsidR="00310FCB" w:rsidRDefault="00310FCB">
      <w:r>
        <w:separator/>
      </w:r>
    </w:p>
  </w:endnote>
  <w:endnote w:type="continuationSeparator" w:id="0">
    <w:p w14:paraId="5941E1EC" w14:textId="77777777" w:rsidR="00310FCB" w:rsidRDefault="003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BC2C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310F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310FC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89E5" w14:textId="77777777" w:rsidR="00310FCB" w:rsidRDefault="00310FCB">
      <w:r>
        <w:separator/>
      </w:r>
    </w:p>
  </w:footnote>
  <w:footnote w:type="continuationSeparator" w:id="0">
    <w:p w14:paraId="53218C93" w14:textId="77777777" w:rsidR="00310FCB" w:rsidRDefault="0031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202EE1"/>
    <w:rsid w:val="00310FCB"/>
    <w:rsid w:val="004A2731"/>
    <w:rsid w:val="00527CDE"/>
    <w:rsid w:val="00BC2C7C"/>
    <w:rsid w:val="00CF1C8B"/>
    <w:rsid w:val="00E9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1669</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4</cp:revision>
  <cp:lastPrinted>2021-05-05T09:35:00Z</cp:lastPrinted>
  <dcterms:created xsi:type="dcterms:W3CDTF">2021-05-05T07:44:00Z</dcterms:created>
  <dcterms:modified xsi:type="dcterms:W3CDTF">2021-05-05T09:35:00Z</dcterms:modified>
</cp:coreProperties>
</file>