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w postępowaniu o udzielenie zamówienia publicznego, którego wartość szacunkowa nie przekracza kwoty określonej w przepisach wydanych na podstawie art. 3 ust. 1 pkt 1 ustawy, realizowanym w </w:t>
      </w:r>
      <w:r>
        <w:rPr>
          <w:rFonts w:cs="Times New Roman" w:ascii="Times New Roman" w:hAnsi="Times New Roman"/>
          <w:b/>
          <w:bCs/>
          <w:sz w:val="24"/>
          <w:szCs w:val="24"/>
        </w:rPr>
        <w:t>trybie podstawowym pn: Opracowanie dokumentacji projektowo-kosztorysowej dla inwestycji „Budowa przychodni lekarskiej w Redzikowie na działce nr 43/66 oraz 358/3”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Znak sprawy: ZP.271.40.2024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-635</wp:posOffset>
          </wp:positionV>
          <wp:extent cx="5760085" cy="539750"/>
          <wp:effectExtent l="0" t="0" r="0" b="0"/>
          <wp:wrapNone/>
          <wp:docPr id="1" name="Obraz2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LibreOffice/7.2.6.2$Windows_X86_64 LibreOffice_project/b0ec3a565991f7569a5a7f5d24fed7f52653d754</Application>
  <AppVersion>15.0000</AppVersion>
  <Pages>2</Pages>
  <Words>227</Words>
  <Characters>2508</Characters>
  <CharactersWithSpaces>2710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2018-10-18T13:56:02Z</cp:lastPrinted>
  <dcterms:modified xsi:type="dcterms:W3CDTF">2024-12-16T12:46:16Z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