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ED10" w14:textId="3B1B4DD5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post. IZP.271.15.2024.PN                                        </w:t>
      </w:r>
      <w:r w:rsidR="00A65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Mszana Dolna 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37D9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BA21" w14:textId="63181704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Uczestnicy postepowania</w:t>
      </w:r>
    </w:p>
    <w:p w14:paraId="567AB690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338F3" w14:textId="545B87EF" w:rsidR="004047E2" w:rsidRP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Pr="0040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kompleksowej dostawy gazu ziemnego do celów grzewczych dla budynków oświatowych, remiz OSP, ośrodków zdrowia, biblioteki publicznej, które znajdują się na terenie Gminy Mszana Dolna oraz budynku urzędu</w:t>
      </w:r>
      <w:bookmarkStart w:id="0" w:name="_Hlk173998703"/>
      <w:r w:rsidRPr="00404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Gminy Mszana Dolna</w:t>
      </w:r>
      <w:bookmarkEnd w:id="0"/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06672F1E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w terminie określonym zgodnie z art. 284 ust. 2 ustawy z 11 września 2019r. Prawo zamówień  publicznych ( 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202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poz.1</w:t>
      </w:r>
      <w:r w:rsidR="000550D0">
        <w:rPr>
          <w:rFonts w:ascii="Times New Roman" w:eastAsia="Times New Roman" w:hAnsi="Times New Roman" w:cs="Times New Roman"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dalej ustawa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Zamawiającego wpłynęły </w:t>
      </w:r>
      <w:r w:rsidR="009F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w związku z prowadzonym postepowaniem tj. </w:t>
      </w:r>
    </w:p>
    <w:p w14:paraId="7E82C91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C7738" w14:textId="77777777" w:rsidR="00A37D92" w:rsidRPr="00FE6FCD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1CADC" w14:textId="1E472998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6FCD" w:rsidRPr="00FE6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nawiązując do odpowiedzi na pytanie nr 2, udzielonej dnia 10-09-2024 („Odp. do pytań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GAZ 2.1”), prosi o włączenie do bazy punktów poboru, stanowiących wyjątek w sprawie rozliczania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miesięcznego, poniższych PPG:</w:t>
      </w:r>
    </w:p>
    <w:p w14:paraId="77F0369B" w14:textId="77777777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7023999"/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8018590365500076695112</w:t>
      </w:r>
    </w:p>
    <w:bookmarkEnd w:id="1"/>
    <w:p w14:paraId="556BCC99" w14:textId="77777777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8018590365500076646909</w:t>
      </w:r>
    </w:p>
    <w:p w14:paraId="2394DFD4" w14:textId="77777777" w:rsidR="00AF2A60" w:rsidRP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77024295"/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8018590365500084559826</w:t>
      </w:r>
    </w:p>
    <w:bookmarkEnd w:id="2"/>
    <w:p w14:paraId="60AD0AF8" w14:textId="5CF6C81E" w:rsidR="00AF2A60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wyjaśnia, że punkty poboru podlegają wyłącznie częściowej ochronie taryfowej, dlatego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preferowanym rozwiązaniem jest sposób, gdzie Zamawiający przekazuje regularnie co miesiąc 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licznika, w przypadku jego braku, dochodzi o szacowania zużycia w miesiącach, które są wyłączone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odczytowego OSD (w przypadku grupy taryfowej W-3.6 odczyt dokonywany jest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2A60">
        <w:rPr>
          <w:rFonts w:ascii="Times New Roman" w:eastAsia="Times New Roman" w:hAnsi="Times New Roman" w:cs="Times New Roman"/>
          <w:sz w:val="24"/>
          <w:szCs w:val="24"/>
          <w:lang w:eastAsia="pl-PL"/>
        </w:rPr>
        <w:t>OSD co dwa miesiące)</w:t>
      </w:r>
    </w:p>
    <w:p w14:paraId="0B0AA7EE" w14:textId="77777777" w:rsidR="00A37D92" w:rsidRDefault="00A37D92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E574E" w14:textId="3CC9ED78" w:rsidR="00B90C1F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90C1F">
        <w:rPr>
          <w:rFonts w:ascii="Times New Roman" w:eastAsia="Times New Roman" w:hAnsi="Times New Roman" w:cs="Times New Roman"/>
          <w:u w:val="single"/>
          <w:lang w:eastAsia="pl-PL"/>
        </w:rPr>
        <w:t xml:space="preserve">Ad 2: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>Zamawiający  wyraża zgod</w:t>
      </w:r>
      <w:r w:rsidR="00AF2A60">
        <w:rPr>
          <w:rFonts w:ascii="Times New Roman" w:eastAsia="Times New Roman" w:hAnsi="Times New Roman" w:cs="Times New Roman"/>
          <w:lang w:eastAsia="pl-PL"/>
        </w:rPr>
        <w:t>ę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na </w:t>
      </w:r>
      <w:r w:rsidR="00AF2A60">
        <w:rPr>
          <w:rFonts w:ascii="Times New Roman" w:eastAsia="Times New Roman" w:hAnsi="Times New Roman" w:cs="Times New Roman"/>
          <w:lang w:eastAsia="pl-PL"/>
        </w:rPr>
        <w:t xml:space="preserve">dołączenie do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>rozliczani</w:t>
      </w:r>
      <w:r w:rsidR="00AF2A60">
        <w:rPr>
          <w:rFonts w:ascii="Times New Roman" w:eastAsia="Times New Roman" w:hAnsi="Times New Roman" w:cs="Times New Roman"/>
          <w:lang w:eastAsia="pl-PL"/>
        </w:rPr>
        <w:t>a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miesięczne</w:t>
      </w:r>
      <w:r w:rsidR="00AF2A60">
        <w:rPr>
          <w:rFonts w:ascii="Times New Roman" w:eastAsia="Times New Roman" w:hAnsi="Times New Roman" w:cs="Times New Roman"/>
          <w:lang w:eastAsia="pl-PL"/>
        </w:rPr>
        <w:t>go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AF2A60">
        <w:rPr>
          <w:rFonts w:ascii="Times New Roman" w:eastAsia="Times New Roman" w:hAnsi="Times New Roman" w:cs="Times New Roman"/>
          <w:lang w:eastAsia="pl-PL"/>
        </w:rPr>
        <w:t>powyższych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 punktów poboru  </w:t>
      </w:r>
      <w:r w:rsidR="00B90C1F" w:rsidRPr="00B90C1F">
        <w:rPr>
          <w:rFonts w:ascii="Times New Roman" w:eastAsia="Times New Roman" w:hAnsi="Times New Roman" w:cs="Times New Roman"/>
          <w:lang w:eastAsia="pl-PL"/>
        </w:rPr>
        <w:t xml:space="preserve">które  podlegają </w:t>
      </w:r>
      <w:r w:rsidR="00AF2A60">
        <w:rPr>
          <w:rFonts w:ascii="Times New Roman" w:eastAsia="Times New Roman" w:hAnsi="Times New Roman" w:cs="Times New Roman"/>
          <w:lang w:eastAsia="pl-PL"/>
        </w:rPr>
        <w:t xml:space="preserve">częściowej </w:t>
      </w:r>
      <w:r w:rsidR="00B90C1F" w:rsidRPr="00B90C1F">
        <w:rPr>
          <w:rFonts w:ascii="Times New Roman" w:eastAsia="Times New Roman" w:hAnsi="Times New Roman" w:cs="Times New Roman"/>
          <w:lang w:eastAsia="pl-PL"/>
        </w:rPr>
        <w:t xml:space="preserve">ochronie </w:t>
      </w:r>
      <w:r w:rsidR="00C87776" w:rsidRPr="00B90C1F">
        <w:rPr>
          <w:rFonts w:ascii="Times New Roman" w:eastAsia="Times New Roman" w:hAnsi="Times New Roman" w:cs="Times New Roman"/>
          <w:lang w:eastAsia="pl-PL"/>
        </w:rPr>
        <w:t xml:space="preserve">tj. </w:t>
      </w:r>
    </w:p>
    <w:p w14:paraId="72CD423B" w14:textId="3CC74A63" w:rsidR="00A37D92" w:rsidRPr="001C124F" w:rsidRDefault="00FE6FCD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C1F">
        <w:rPr>
          <w:rFonts w:ascii="Times New Roman" w:eastAsia="Times New Roman" w:hAnsi="Times New Roman" w:cs="Times New Roman"/>
          <w:lang w:eastAsia="pl-PL"/>
        </w:rPr>
        <w:br/>
      </w:r>
      <w:r w:rsidR="00B90C1F" w:rsidRPr="001C124F">
        <w:rPr>
          <w:rFonts w:ascii="Times New Roman" w:hAnsi="Times New Roman" w:cs="Times New Roman"/>
          <w:sz w:val="24"/>
          <w:szCs w:val="24"/>
        </w:rPr>
        <w:t>N</w:t>
      </w:r>
      <w:r w:rsidR="00C87776" w:rsidRPr="001C124F">
        <w:rPr>
          <w:rFonts w:ascii="Times New Roman" w:hAnsi="Times New Roman" w:cs="Times New Roman"/>
          <w:sz w:val="24"/>
          <w:szCs w:val="24"/>
        </w:rPr>
        <w:t xml:space="preserve">r pkt. </w:t>
      </w:r>
      <w:r w:rsidR="00B90C1F" w:rsidRPr="001C124F">
        <w:rPr>
          <w:rFonts w:ascii="Times New Roman" w:hAnsi="Times New Roman" w:cs="Times New Roman"/>
          <w:sz w:val="24"/>
          <w:szCs w:val="24"/>
        </w:rPr>
        <w:t>P</w:t>
      </w:r>
      <w:r w:rsidR="00C87776" w:rsidRPr="001C124F">
        <w:rPr>
          <w:rFonts w:ascii="Times New Roman" w:hAnsi="Times New Roman" w:cs="Times New Roman"/>
          <w:sz w:val="24"/>
          <w:szCs w:val="24"/>
        </w:rPr>
        <w:t xml:space="preserve">oboru </w:t>
      </w:r>
      <w:r w:rsidR="00AF2A60" w:rsidRPr="001C1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8018590365500076695112 </w:t>
      </w:r>
      <w:r w:rsidR="00B90C1F" w:rsidRPr="001C124F">
        <w:rPr>
          <w:rFonts w:ascii="Times New Roman" w:hAnsi="Times New Roman" w:cs="Times New Roman"/>
          <w:sz w:val="24"/>
          <w:szCs w:val="24"/>
        </w:rPr>
        <w:t>gr. Taryf BW-</w:t>
      </w:r>
      <w:r w:rsidR="00FE3C48">
        <w:rPr>
          <w:rFonts w:ascii="Times New Roman" w:hAnsi="Times New Roman" w:cs="Times New Roman"/>
          <w:sz w:val="24"/>
          <w:szCs w:val="24"/>
        </w:rPr>
        <w:t xml:space="preserve"> 3.6</w:t>
      </w:r>
      <w:r w:rsidR="00B90C1F" w:rsidRPr="001C124F">
        <w:rPr>
          <w:rFonts w:ascii="Times New Roman" w:hAnsi="Times New Roman" w:cs="Times New Roman"/>
          <w:sz w:val="24"/>
          <w:szCs w:val="24"/>
        </w:rPr>
        <w:t xml:space="preserve"> – Raba Niżna </w:t>
      </w:r>
      <w:r w:rsidR="00AF2A60" w:rsidRPr="001C124F">
        <w:rPr>
          <w:rFonts w:ascii="Times New Roman" w:hAnsi="Times New Roman" w:cs="Times New Roman"/>
          <w:sz w:val="24"/>
          <w:szCs w:val="24"/>
        </w:rPr>
        <w:t>218</w:t>
      </w:r>
    </w:p>
    <w:p w14:paraId="04D1D787" w14:textId="01F001B3" w:rsidR="00B90C1F" w:rsidRPr="001C124F" w:rsidRDefault="00B90C1F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24F">
        <w:rPr>
          <w:rFonts w:ascii="Times New Roman" w:hAnsi="Times New Roman" w:cs="Times New Roman"/>
          <w:sz w:val="24"/>
          <w:szCs w:val="24"/>
        </w:rPr>
        <w:t xml:space="preserve">Nr pkt. Poboru </w:t>
      </w:r>
      <w:r w:rsidR="00AF2A60" w:rsidRPr="001C124F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8018590365500076646909</w:t>
      </w:r>
      <w:r w:rsidRPr="001C124F">
        <w:rPr>
          <w:rFonts w:ascii="Times New Roman" w:hAnsi="Times New Roman" w:cs="Times New Roman"/>
          <w:sz w:val="24"/>
          <w:szCs w:val="24"/>
        </w:rPr>
        <w:t xml:space="preserve"> gr. Taryf BW – </w:t>
      </w:r>
      <w:r w:rsidR="00AF2A60" w:rsidRPr="001C124F">
        <w:rPr>
          <w:rFonts w:ascii="Times New Roman" w:hAnsi="Times New Roman" w:cs="Times New Roman"/>
          <w:sz w:val="24"/>
          <w:szCs w:val="24"/>
        </w:rPr>
        <w:t>3.6</w:t>
      </w:r>
      <w:r w:rsidRPr="001C124F">
        <w:rPr>
          <w:rFonts w:ascii="Times New Roman" w:hAnsi="Times New Roman" w:cs="Times New Roman"/>
          <w:sz w:val="24"/>
          <w:szCs w:val="24"/>
        </w:rPr>
        <w:t xml:space="preserve"> – </w:t>
      </w:r>
      <w:r w:rsidR="00AF2A60" w:rsidRPr="001C124F">
        <w:rPr>
          <w:rFonts w:ascii="Times New Roman" w:hAnsi="Times New Roman" w:cs="Times New Roman"/>
          <w:sz w:val="24"/>
          <w:szCs w:val="24"/>
        </w:rPr>
        <w:t>Lubomierz 302</w:t>
      </w:r>
    </w:p>
    <w:p w14:paraId="4A3361C4" w14:textId="40B726FA" w:rsidR="00AF2A60" w:rsidRPr="001C124F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124F">
        <w:rPr>
          <w:rFonts w:ascii="Times New Roman" w:hAnsi="Times New Roman" w:cs="Times New Roman"/>
          <w:sz w:val="24"/>
          <w:szCs w:val="24"/>
        </w:rPr>
        <w:t xml:space="preserve">Nr pkt. Poboru </w:t>
      </w:r>
      <w:r w:rsidRPr="001C124F">
        <w:rPr>
          <w:rFonts w:ascii="Times New Roman" w:eastAsia="Times New Roman" w:hAnsi="Times New Roman" w:cs="Times New Roman"/>
          <w:sz w:val="24"/>
          <w:szCs w:val="24"/>
          <w:lang w:eastAsia="pl-PL"/>
        </w:rPr>
        <w:t>8018590365500084559826</w:t>
      </w:r>
      <w:r w:rsidRPr="001C124F">
        <w:rPr>
          <w:rFonts w:ascii="Times New Roman" w:hAnsi="Times New Roman" w:cs="Times New Roman"/>
          <w:sz w:val="24"/>
          <w:szCs w:val="24"/>
        </w:rPr>
        <w:t xml:space="preserve"> gr. Taryf BW – 3.6 – </w:t>
      </w:r>
      <w:r w:rsidR="001C124F" w:rsidRPr="001C124F">
        <w:rPr>
          <w:rFonts w:ascii="Times New Roman" w:hAnsi="Times New Roman" w:cs="Times New Roman"/>
          <w:sz w:val="24"/>
          <w:szCs w:val="24"/>
        </w:rPr>
        <w:t xml:space="preserve">Kasina </w:t>
      </w:r>
      <w:r w:rsidR="0099325A">
        <w:rPr>
          <w:rFonts w:ascii="Times New Roman" w:hAnsi="Times New Roman" w:cs="Times New Roman"/>
          <w:sz w:val="24"/>
          <w:szCs w:val="24"/>
        </w:rPr>
        <w:t>Wielka 546</w:t>
      </w:r>
    </w:p>
    <w:p w14:paraId="303A89C0" w14:textId="77777777" w:rsidR="00AF2A60" w:rsidRPr="00C87776" w:rsidRDefault="00AF2A60" w:rsidP="00AF2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E1741" w14:textId="77777777" w:rsidR="00B90C1F" w:rsidRPr="00C87776" w:rsidRDefault="00B90C1F" w:rsidP="00A37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856F2" w14:textId="77777777" w:rsidR="00B90C1F" w:rsidRDefault="009F3617" w:rsidP="00633A70">
      <w:pPr>
        <w:rPr>
          <w:rFonts w:ascii="Times New Roman" w:hAnsi="Times New Roman" w:cs="Times New Roman"/>
        </w:rPr>
      </w:pPr>
      <w:r w:rsidRPr="009F36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440CD38C" w14:textId="00CF3BCF" w:rsidR="00633A70" w:rsidRPr="009F3617" w:rsidRDefault="00B90C1F" w:rsidP="00633A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9F3617" w:rsidRPr="009F3617">
        <w:rPr>
          <w:rFonts w:ascii="Times New Roman" w:hAnsi="Times New Roman" w:cs="Times New Roman"/>
        </w:rPr>
        <w:t xml:space="preserve">      Zast</w:t>
      </w:r>
      <w:r w:rsidR="009F3617">
        <w:rPr>
          <w:rFonts w:ascii="Times New Roman" w:hAnsi="Times New Roman" w:cs="Times New Roman"/>
        </w:rPr>
        <w:t>ę</w:t>
      </w:r>
      <w:r w:rsidR="009F3617" w:rsidRPr="009F3617">
        <w:rPr>
          <w:rFonts w:ascii="Times New Roman" w:hAnsi="Times New Roman" w:cs="Times New Roman"/>
        </w:rPr>
        <w:t>pca Wójta Gminy - // Wacław Zoń</w:t>
      </w:r>
    </w:p>
    <w:sectPr w:rsidR="00633A70" w:rsidRPr="009F3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80546" w14:textId="77777777" w:rsidR="00E36C46" w:rsidRDefault="00E36C46" w:rsidP="0066068D">
      <w:pPr>
        <w:spacing w:after="0" w:line="240" w:lineRule="auto"/>
      </w:pPr>
      <w:r>
        <w:separator/>
      </w:r>
    </w:p>
  </w:endnote>
  <w:endnote w:type="continuationSeparator" w:id="0">
    <w:p w14:paraId="4C3B0E27" w14:textId="77777777" w:rsidR="00E36C46" w:rsidRDefault="00E36C46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41EE" w14:textId="77777777" w:rsidR="00E36C46" w:rsidRDefault="00E36C46" w:rsidP="0066068D">
      <w:pPr>
        <w:spacing w:after="0" w:line="240" w:lineRule="auto"/>
      </w:pPr>
      <w:r>
        <w:separator/>
      </w:r>
    </w:p>
  </w:footnote>
  <w:footnote w:type="continuationSeparator" w:id="0">
    <w:p w14:paraId="715F302E" w14:textId="77777777" w:rsidR="00E36C46" w:rsidRDefault="00E36C46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90F85"/>
    <w:rsid w:val="00154CC9"/>
    <w:rsid w:val="001745E4"/>
    <w:rsid w:val="00190982"/>
    <w:rsid w:val="00195943"/>
    <w:rsid w:val="001C124F"/>
    <w:rsid w:val="00230DAF"/>
    <w:rsid w:val="00293C21"/>
    <w:rsid w:val="002C4942"/>
    <w:rsid w:val="002F50AC"/>
    <w:rsid w:val="00322405"/>
    <w:rsid w:val="003534B4"/>
    <w:rsid w:val="00387B17"/>
    <w:rsid w:val="003E3EF9"/>
    <w:rsid w:val="003E64D6"/>
    <w:rsid w:val="004047E2"/>
    <w:rsid w:val="00467D14"/>
    <w:rsid w:val="004C0EA3"/>
    <w:rsid w:val="004D6949"/>
    <w:rsid w:val="004F6C9C"/>
    <w:rsid w:val="00542001"/>
    <w:rsid w:val="00587B6A"/>
    <w:rsid w:val="00624440"/>
    <w:rsid w:val="00633A70"/>
    <w:rsid w:val="00636DB2"/>
    <w:rsid w:val="0066068D"/>
    <w:rsid w:val="006F1EFE"/>
    <w:rsid w:val="00892315"/>
    <w:rsid w:val="008C74E7"/>
    <w:rsid w:val="00942BFA"/>
    <w:rsid w:val="0099325A"/>
    <w:rsid w:val="009A6C20"/>
    <w:rsid w:val="009F3617"/>
    <w:rsid w:val="00A31992"/>
    <w:rsid w:val="00A37D92"/>
    <w:rsid w:val="00A61904"/>
    <w:rsid w:val="00A65799"/>
    <w:rsid w:val="00AB3489"/>
    <w:rsid w:val="00AF2A60"/>
    <w:rsid w:val="00B116E0"/>
    <w:rsid w:val="00B5329D"/>
    <w:rsid w:val="00B90C1F"/>
    <w:rsid w:val="00BD5887"/>
    <w:rsid w:val="00BE1A5C"/>
    <w:rsid w:val="00BF0A69"/>
    <w:rsid w:val="00C2081C"/>
    <w:rsid w:val="00C87776"/>
    <w:rsid w:val="00D82E05"/>
    <w:rsid w:val="00DB20D8"/>
    <w:rsid w:val="00E163EE"/>
    <w:rsid w:val="00E339FB"/>
    <w:rsid w:val="00E36C46"/>
    <w:rsid w:val="00EB5E86"/>
    <w:rsid w:val="00EC62E0"/>
    <w:rsid w:val="00FB5A9B"/>
    <w:rsid w:val="00FE3C48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2</cp:revision>
  <cp:lastPrinted>2024-09-12T07:16:00Z</cp:lastPrinted>
  <dcterms:created xsi:type="dcterms:W3CDTF">2024-09-12T09:11:00Z</dcterms:created>
  <dcterms:modified xsi:type="dcterms:W3CDTF">2024-09-12T09:11:00Z</dcterms:modified>
</cp:coreProperties>
</file>