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06" w:rsidRPr="0026207A" w:rsidRDefault="00164606" w:rsidP="004C4CD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6207A">
        <w:rPr>
          <w:rFonts w:ascii="Arial" w:hAnsi="Arial" w:cs="Arial"/>
          <w:b/>
          <w:color w:val="000000" w:themeColor="text1"/>
          <w:sz w:val="24"/>
          <w:szCs w:val="24"/>
        </w:rPr>
        <w:t>WYMAGANIA EKSPLOATACYJNO-TECHNICZNE (WET)</w:t>
      </w:r>
      <w:r w:rsidRPr="0026207A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NA </w:t>
      </w:r>
      <w:r w:rsidR="00046226" w:rsidRPr="0026207A">
        <w:rPr>
          <w:rFonts w:ascii="Arial" w:hAnsi="Arial" w:cs="Arial"/>
          <w:b/>
          <w:color w:val="000000" w:themeColor="text1"/>
          <w:sz w:val="24"/>
          <w:szCs w:val="24"/>
        </w:rPr>
        <w:t>MOTOCYKLE</w:t>
      </w:r>
    </w:p>
    <w:p w:rsidR="00164606" w:rsidRPr="0026207A" w:rsidRDefault="00164606" w:rsidP="00E376E9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207A">
        <w:rPr>
          <w:rFonts w:ascii="Arial" w:hAnsi="Arial" w:cs="Arial"/>
          <w:color w:val="000000" w:themeColor="text1"/>
          <w:sz w:val="24"/>
          <w:szCs w:val="24"/>
        </w:rPr>
        <w:t>(</w:t>
      </w:r>
      <w:r w:rsidR="006B6425" w:rsidRPr="0026207A">
        <w:rPr>
          <w:rFonts w:ascii="Arial" w:hAnsi="Arial" w:cs="Arial"/>
          <w:color w:val="000000" w:themeColor="text1"/>
          <w:sz w:val="24"/>
          <w:szCs w:val="24"/>
        </w:rPr>
        <w:t xml:space="preserve">kategoria pojazdu: </w:t>
      </w:r>
      <w:r w:rsidR="00046226" w:rsidRPr="0026207A">
        <w:rPr>
          <w:rFonts w:ascii="Arial" w:hAnsi="Arial" w:cs="Arial"/>
          <w:color w:val="000000" w:themeColor="text1"/>
          <w:sz w:val="24"/>
          <w:szCs w:val="24"/>
        </w:rPr>
        <w:t>L3e-A3</w:t>
      </w:r>
      <w:r w:rsidR="006B6425" w:rsidRPr="0026207A">
        <w:rPr>
          <w:rFonts w:ascii="Arial" w:hAnsi="Arial" w:cs="Arial"/>
          <w:color w:val="000000" w:themeColor="text1"/>
          <w:sz w:val="24"/>
          <w:szCs w:val="24"/>
        </w:rPr>
        <w:t xml:space="preserve"> – zakup w 20</w:t>
      </w:r>
      <w:r w:rsidR="00D4362B" w:rsidRPr="0026207A">
        <w:rPr>
          <w:rFonts w:ascii="Arial" w:hAnsi="Arial" w:cs="Arial"/>
          <w:color w:val="000000" w:themeColor="text1"/>
          <w:sz w:val="24"/>
          <w:szCs w:val="24"/>
        </w:rPr>
        <w:t>2</w:t>
      </w:r>
      <w:r w:rsidR="0026207A">
        <w:rPr>
          <w:rFonts w:ascii="Arial" w:hAnsi="Arial" w:cs="Arial"/>
          <w:color w:val="000000" w:themeColor="text1"/>
          <w:sz w:val="24"/>
          <w:szCs w:val="24"/>
        </w:rPr>
        <w:t>1</w:t>
      </w:r>
      <w:r w:rsidR="006B6425" w:rsidRPr="0026207A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Pr="0026207A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C70C3B" w:rsidRPr="0088144D" w:rsidRDefault="00C70C3B" w:rsidP="00E376E9">
      <w:pPr>
        <w:spacing w:line="360" w:lineRule="auto"/>
        <w:jc w:val="center"/>
        <w:rPr>
          <w:rFonts w:ascii="Arial" w:hAnsi="Arial" w:cs="Arial"/>
          <w:szCs w:val="24"/>
        </w:rPr>
      </w:pPr>
    </w:p>
    <w:p w:rsidR="004417EA" w:rsidRPr="009D5DE8" w:rsidRDefault="00FF3446" w:rsidP="004C4CDC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</w:pPr>
      <w:r w:rsidRPr="009D5DE8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I. Wymagania ogólne.</w:t>
      </w:r>
    </w:p>
    <w:p w:rsidR="005D29CB" w:rsidRPr="009D5DE8" w:rsidRDefault="005D29CB" w:rsidP="00116A09">
      <w:pPr>
        <w:numPr>
          <w:ilvl w:val="0"/>
          <w:numId w:val="2"/>
        </w:numPr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5DE8">
        <w:rPr>
          <w:rFonts w:ascii="Arial" w:hAnsi="Arial" w:cs="Arial"/>
          <w:color w:val="000000" w:themeColor="text1"/>
          <w:sz w:val="24"/>
          <w:szCs w:val="24"/>
        </w:rPr>
        <w:t xml:space="preserve">Przedmiotem zamówienia będzie dostawa </w:t>
      </w:r>
      <w:r w:rsidR="00EF5D11" w:rsidRPr="009D5DE8">
        <w:rPr>
          <w:rFonts w:ascii="Arial" w:hAnsi="Arial" w:cs="Arial"/>
          <w:color w:val="000000" w:themeColor="text1"/>
          <w:sz w:val="24"/>
          <w:szCs w:val="24"/>
        </w:rPr>
        <w:t>motocykli</w:t>
      </w:r>
      <w:r w:rsidR="00B372EF" w:rsidRPr="009D5D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6EC1" w:rsidRPr="009D5DE8">
        <w:rPr>
          <w:rFonts w:ascii="Arial" w:hAnsi="Arial" w:cs="Arial"/>
          <w:color w:val="000000" w:themeColor="text1"/>
          <w:sz w:val="24"/>
          <w:szCs w:val="24"/>
        </w:rPr>
        <w:t>tzw. Dual-</w:t>
      </w:r>
      <w:proofErr w:type="spellStart"/>
      <w:r w:rsidR="00D36EC1" w:rsidRPr="009D5DE8">
        <w:rPr>
          <w:rFonts w:ascii="Arial" w:hAnsi="Arial" w:cs="Arial"/>
          <w:color w:val="000000" w:themeColor="text1"/>
          <w:sz w:val="24"/>
          <w:szCs w:val="24"/>
        </w:rPr>
        <w:t>purpose</w:t>
      </w:r>
      <w:proofErr w:type="spellEnd"/>
      <w:r w:rsidR="00D36EC1" w:rsidRPr="009D5DE8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1"/>
      </w:r>
      <w:r w:rsidR="00D36EC1" w:rsidRPr="009D5D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D5DE8">
        <w:rPr>
          <w:rFonts w:ascii="Arial" w:hAnsi="Arial" w:cs="Arial"/>
          <w:color w:val="000000" w:themeColor="text1"/>
          <w:sz w:val="24"/>
          <w:szCs w:val="24"/>
        </w:rPr>
        <w:t xml:space="preserve">(w dalszej części WET zamiennie użyto określenia </w:t>
      </w:r>
      <w:r w:rsidR="00C20E5D" w:rsidRPr="009D5DE8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9D5DE8">
        <w:rPr>
          <w:rFonts w:ascii="Arial" w:hAnsi="Arial" w:cs="Arial"/>
          <w:color w:val="000000" w:themeColor="text1"/>
          <w:sz w:val="24"/>
          <w:szCs w:val="24"/>
        </w:rPr>
        <w:t>pojazd</w:t>
      </w:r>
      <w:r w:rsidR="00C20E5D" w:rsidRPr="009D5DE8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9D5DE8">
        <w:rPr>
          <w:rFonts w:ascii="Arial" w:hAnsi="Arial" w:cs="Arial"/>
          <w:color w:val="000000" w:themeColor="text1"/>
          <w:sz w:val="24"/>
          <w:szCs w:val="24"/>
        </w:rPr>
        <w:t>), które muszą spełniać wymagania określone w:</w:t>
      </w:r>
    </w:p>
    <w:p w:rsidR="005D29CB" w:rsidRPr="009D5DE8" w:rsidRDefault="00B372EF" w:rsidP="00116A09">
      <w:pPr>
        <w:pStyle w:val="Akapitzlist"/>
        <w:numPr>
          <w:ilvl w:val="0"/>
          <w:numId w:val="3"/>
        </w:numPr>
        <w:spacing w:line="312" w:lineRule="auto"/>
        <w:ind w:left="567" w:hanging="283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9D5DE8">
        <w:rPr>
          <w:rFonts w:ascii="Arial" w:hAnsi="Arial" w:cs="Arial"/>
          <w:i/>
          <w:color w:val="000000" w:themeColor="text1"/>
          <w:sz w:val="24"/>
          <w:szCs w:val="24"/>
        </w:rPr>
        <w:t>u</w:t>
      </w:r>
      <w:r w:rsidR="005D29CB" w:rsidRPr="009D5DE8">
        <w:rPr>
          <w:rFonts w:ascii="Arial" w:hAnsi="Arial" w:cs="Arial"/>
          <w:i/>
          <w:color w:val="000000" w:themeColor="text1"/>
          <w:sz w:val="24"/>
          <w:szCs w:val="24"/>
        </w:rPr>
        <w:t xml:space="preserve">stawie z dnia 20 czerwca 1997 r. „Prawo o ruchu drogowym” </w:t>
      </w:r>
      <w:r w:rsidR="00BC0845" w:rsidRPr="009D5DE8">
        <w:rPr>
          <w:rFonts w:ascii="Arial" w:hAnsi="Arial" w:cs="Arial"/>
          <w:color w:val="000000" w:themeColor="text1"/>
          <w:sz w:val="24"/>
          <w:szCs w:val="24"/>
        </w:rPr>
        <w:t>(tekst jednolity: Dz. U. z 2018 r. poz. 1990 z późn. zm.);</w:t>
      </w:r>
    </w:p>
    <w:p w:rsidR="005D29CB" w:rsidRPr="009D5DE8" w:rsidRDefault="003E6EBF" w:rsidP="00116A09">
      <w:pPr>
        <w:pStyle w:val="Akapitzlist"/>
        <w:numPr>
          <w:ilvl w:val="0"/>
          <w:numId w:val="3"/>
        </w:numPr>
        <w:spacing w:line="312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5DE8">
        <w:rPr>
          <w:rFonts w:ascii="Arial" w:hAnsi="Arial" w:cs="Arial"/>
          <w:i/>
          <w:color w:val="000000" w:themeColor="text1"/>
          <w:sz w:val="24"/>
          <w:szCs w:val="24"/>
        </w:rPr>
        <w:t>rozporządzeniu Ministra Infrastruktury z dnia 31 grudnia 2002 r. w sprawie warunków technicznych pojazdów oraz zakresu ich niezbędnego wyposażenia</w:t>
      </w:r>
      <w:r w:rsidRPr="009D5D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D5DE8">
        <w:rPr>
          <w:rStyle w:val="FontStyle29"/>
          <w:rFonts w:ascii="Arial" w:hAnsi="Arial" w:cs="Arial"/>
          <w:color w:val="000000" w:themeColor="text1"/>
          <w:sz w:val="24"/>
          <w:szCs w:val="24"/>
        </w:rPr>
        <w:t>(</w:t>
      </w:r>
      <w:r w:rsidRPr="009D5DE8">
        <w:rPr>
          <w:rFonts w:ascii="Arial" w:hAnsi="Arial" w:cs="Arial"/>
          <w:color w:val="000000" w:themeColor="text1"/>
          <w:sz w:val="24"/>
          <w:szCs w:val="24"/>
        </w:rPr>
        <w:t xml:space="preserve">tekst jednolity: </w:t>
      </w:r>
      <w:r w:rsidR="00FF5CBB" w:rsidRPr="009D5DE8">
        <w:rPr>
          <w:rStyle w:val="FontStyle29"/>
          <w:rFonts w:ascii="Arial" w:hAnsi="Arial" w:cs="Arial"/>
          <w:color w:val="000000" w:themeColor="text1"/>
          <w:sz w:val="24"/>
          <w:szCs w:val="24"/>
        </w:rPr>
        <w:t>Dz. U. z 2016 r. poz. 2022</w:t>
      </w:r>
      <w:r w:rsidR="00FF5CBB" w:rsidRPr="009D5DE8">
        <w:rPr>
          <w:rFonts w:ascii="Arial" w:hAnsi="Arial" w:cs="Arial"/>
          <w:color w:val="000000" w:themeColor="text1"/>
          <w:sz w:val="24"/>
          <w:szCs w:val="24"/>
        </w:rPr>
        <w:t xml:space="preserve"> z późn. zm.)</w:t>
      </w:r>
      <w:r w:rsidR="00FF5CBB" w:rsidRPr="009D5DE8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5D29CB" w:rsidRPr="009D5DE8" w:rsidRDefault="00B372EF" w:rsidP="00116A09">
      <w:pPr>
        <w:pStyle w:val="Akapitzlist"/>
        <w:numPr>
          <w:ilvl w:val="0"/>
          <w:numId w:val="3"/>
        </w:numPr>
        <w:spacing w:line="312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5DE8">
        <w:rPr>
          <w:rFonts w:ascii="Arial" w:hAnsi="Arial" w:cs="Arial"/>
          <w:i/>
          <w:color w:val="000000" w:themeColor="text1"/>
          <w:sz w:val="24"/>
          <w:szCs w:val="24"/>
        </w:rPr>
        <w:t>r</w:t>
      </w:r>
      <w:r w:rsidR="005D29CB" w:rsidRPr="009D5DE8">
        <w:rPr>
          <w:rFonts w:ascii="Arial" w:hAnsi="Arial" w:cs="Arial"/>
          <w:i/>
          <w:color w:val="000000" w:themeColor="text1"/>
          <w:sz w:val="24"/>
          <w:szCs w:val="24"/>
        </w:rPr>
        <w:t>ozporządzeniu Ministra Obrony Narodowej z 23 maja 2012 r. w sprawie</w:t>
      </w:r>
      <w:r w:rsidR="005D29CB" w:rsidRPr="009D5D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29CB" w:rsidRPr="009D5DE8">
        <w:rPr>
          <w:rFonts w:ascii="Arial" w:hAnsi="Arial" w:cs="Arial"/>
          <w:i/>
          <w:color w:val="000000" w:themeColor="text1"/>
          <w:sz w:val="24"/>
          <w:szCs w:val="24"/>
        </w:rPr>
        <w:t xml:space="preserve">rejestracji pojazdów Sił Zbrojnych Rzeczypospolitej Polskiej oraz pojazdów należących do obcych sił zbrojnych przebywających na terytorium Rzeczypospolitej Polskiej na podstawie umów międzynarodowych </w:t>
      </w:r>
      <w:r w:rsidR="00BC0845" w:rsidRPr="009D5DE8">
        <w:rPr>
          <w:rFonts w:ascii="Arial" w:hAnsi="Arial" w:cs="Arial"/>
          <w:color w:val="000000" w:themeColor="text1"/>
          <w:sz w:val="24"/>
          <w:szCs w:val="24"/>
        </w:rPr>
        <w:t>(tekst jednolity: Dz. U. 2018 r. poz. 2026</w:t>
      </w:r>
      <w:r w:rsidR="00C3585B" w:rsidRPr="009D5DE8">
        <w:rPr>
          <w:rFonts w:ascii="Arial" w:hAnsi="Arial" w:cs="Arial"/>
          <w:color w:val="000000" w:themeColor="text1"/>
          <w:sz w:val="24"/>
          <w:szCs w:val="24"/>
        </w:rPr>
        <w:t xml:space="preserve"> z późn. zm.</w:t>
      </w:r>
      <w:r w:rsidR="00BC0845" w:rsidRPr="009D5DE8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2C5CB7" w:rsidRPr="009D5DE8" w:rsidRDefault="002C5CB7" w:rsidP="002C5CB7">
      <w:pPr>
        <w:pStyle w:val="Akapitzlist"/>
        <w:numPr>
          <w:ilvl w:val="0"/>
          <w:numId w:val="3"/>
        </w:numPr>
        <w:spacing w:line="312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5DE8">
        <w:rPr>
          <w:rFonts w:ascii="Arial" w:hAnsi="Arial" w:cs="Arial"/>
          <w:i/>
          <w:color w:val="000000" w:themeColor="text1"/>
          <w:sz w:val="24"/>
          <w:szCs w:val="24"/>
        </w:rPr>
        <w:t>rozporządzeni</w:t>
      </w:r>
      <w:r w:rsidR="00BA7136" w:rsidRPr="009D5DE8">
        <w:rPr>
          <w:rFonts w:ascii="Arial" w:hAnsi="Arial" w:cs="Arial"/>
          <w:i/>
          <w:color w:val="000000" w:themeColor="text1"/>
          <w:sz w:val="24"/>
          <w:szCs w:val="24"/>
        </w:rPr>
        <w:t>u</w:t>
      </w:r>
      <w:r w:rsidRPr="009D5DE8">
        <w:rPr>
          <w:rFonts w:ascii="Arial" w:hAnsi="Arial" w:cs="Arial"/>
          <w:i/>
          <w:color w:val="000000" w:themeColor="text1"/>
          <w:sz w:val="24"/>
          <w:szCs w:val="24"/>
        </w:rPr>
        <w:t xml:space="preserve"> Ministra Transportu, Budownictwa i Gospodarki Morskiej </w:t>
      </w:r>
      <w:r w:rsidRPr="009D5DE8">
        <w:rPr>
          <w:rFonts w:ascii="Arial" w:hAnsi="Arial" w:cs="Arial"/>
          <w:i/>
          <w:color w:val="000000" w:themeColor="text1"/>
          <w:sz w:val="24"/>
          <w:szCs w:val="24"/>
        </w:rPr>
        <w:br/>
        <w:t xml:space="preserve">z dnia 17 czerwca 2013 r. w sprawie homologacji typu pojazdów samochodowych mających dwa lub trzy koła, niektórych pojazdów samochodowych mających cztery koła, motorowerów oraz ich przedmiotów wyposażenia lub części </w:t>
      </w:r>
      <w:r w:rsidRPr="009D5DE8">
        <w:rPr>
          <w:rFonts w:ascii="Arial" w:hAnsi="Arial" w:cs="Arial"/>
          <w:color w:val="000000" w:themeColor="text1"/>
          <w:sz w:val="24"/>
          <w:szCs w:val="24"/>
        </w:rPr>
        <w:t>(tekst jednolity: Dz. U. z 2014 r. poz. 1828);</w:t>
      </w:r>
    </w:p>
    <w:p w:rsidR="000C60B9" w:rsidRPr="00E172D1" w:rsidRDefault="00116A09" w:rsidP="00116A09">
      <w:pPr>
        <w:pStyle w:val="Akapitzlist"/>
        <w:numPr>
          <w:ilvl w:val="0"/>
          <w:numId w:val="3"/>
        </w:numPr>
        <w:spacing w:line="312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2D1">
        <w:rPr>
          <w:rFonts w:ascii="Arial" w:hAnsi="Arial" w:cs="Arial"/>
          <w:i/>
          <w:color w:val="000000" w:themeColor="text1"/>
          <w:sz w:val="24"/>
          <w:szCs w:val="24"/>
        </w:rPr>
        <w:t>rozporządzeniu</w:t>
      </w:r>
      <w:r w:rsidR="000C60B9" w:rsidRPr="00E172D1">
        <w:rPr>
          <w:rFonts w:ascii="Arial" w:hAnsi="Arial" w:cs="Arial"/>
          <w:i/>
          <w:color w:val="000000" w:themeColor="text1"/>
          <w:sz w:val="24"/>
          <w:szCs w:val="24"/>
        </w:rPr>
        <w:t xml:space="preserve"> Parlamentu Europejskiego i Rady </w:t>
      </w:r>
      <w:r w:rsidRPr="00E172D1">
        <w:rPr>
          <w:rFonts w:ascii="Arial" w:hAnsi="Arial" w:cs="Arial"/>
          <w:i/>
          <w:color w:val="000000" w:themeColor="text1"/>
          <w:sz w:val="24"/>
          <w:szCs w:val="24"/>
        </w:rPr>
        <w:t xml:space="preserve">(UE) nr 168/2013 </w:t>
      </w:r>
      <w:r w:rsidRPr="00E172D1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0C60B9" w:rsidRPr="00E172D1">
        <w:rPr>
          <w:rFonts w:ascii="Arial" w:hAnsi="Arial" w:cs="Arial"/>
          <w:i/>
          <w:color w:val="000000" w:themeColor="text1"/>
          <w:sz w:val="24"/>
          <w:szCs w:val="24"/>
        </w:rPr>
        <w:t>z dnia 1</w:t>
      </w:r>
      <w:r w:rsidRPr="00E172D1">
        <w:rPr>
          <w:rFonts w:ascii="Arial" w:hAnsi="Arial" w:cs="Arial"/>
          <w:i/>
          <w:color w:val="000000" w:themeColor="text1"/>
          <w:sz w:val="24"/>
          <w:szCs w:val="24"/>
        </w:rPr>
        <w:t>5</w:t>
      </w:r>
      <w:r w:rsidR="00506395" w:rsidRPr="00E172D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E172D1">
        <w:rPr>
          <w:rFonts w:ascii="Arial" w:hAnsi="Arial" w:cs="Arial"/>
          <w:i/>
          <w:color w:val="000000" w:themeColor="text1"/>
          <w:sz w:val="24"/>
          <w:szCs w:val="24"/>
        </w:rPr>
        <w:t>styczni</w:t>
      </w:r>
      <w:r w:rsidR="00506395" w:rsidRPr="00E172D1">
        <w:rPr>
          <w:rFonts w:ascii="Arial" w:hAnsi="Arial" w:cs="Arial"/>
          <w:i/>
          <w:color w:val="000000" w:themeColor="text1"/>
          <w:sz w:val="24"/>
          <w:szCs w:val="24"/>
        </w:rPr>
        <w:t xml:space="preserve">a </w:t>
      </w:r>
      <w:r w:rsidRPr="00E172D1">
        <w:rPr>
          <w:rFonts w:ascii="Arial" w:hAnsi="Arial" w:cs="Arial"/>
          <w:i/>
          <w:color w:val="000000" w:themeColor="text1"/>
          <w:sz w:val="24"/>
          <w:szCs w:val="24"/>
        </w:rPr>
        <w:t>2013</w:t>
      </w:r>
      <w:r w:rsidR="000C60B9" w:rsidRPr="00E172D1">
        <w:rPr>
          <w:rFonts w:ascii="Arial" w:hAnsi="Arial" w:cs="Arial"/>
          <w:i/>
          <w:color w:val="000000" w:themeColor="text1"/>
          <w:sz w:val="24"/>
          <w:szCs w:val="24"/>
        </w:rPr>
        <w:t xml:space="preserve"> r. w sprawie </w:t>
      </w:r>
      <w:r w:rsidRPr="00E172D1">
        <w:rPr>
          <w:rFonts w:ascii="Arial" w:hAnsi="Arial" w:cs="Arial"/>
          <w:i/>
          <w:color w:val="000000" w:themeColor="text1"/>
          <w:sz w:val="24"/>
          <w:szCs w:val="24"/>
        </w:rPr>
        <w:t xml:space="preserve">homologacji i </w:t>
      </w:r>
      <w:r w:rsidR="000C60B9" w:rsidRPr="00E172D1">
        <w:rPr>
          <w:rFonts w:ascii="Arial" w:hAnsi="Arial" w:cs="Arial"/>
          <w:i/>
          <w:color w:val="000000" w:themeColor="text1"/>
          <w:sz w:val="24"/>
          <w:szCs w:val="24"/>
        </w:rPr>
        <w:t>n</w:t>
      </w:r>
      <w:r w:rsidRPr="00E172D1">
        <w:rPr>
          <w:rFonts w:ascii="Arial" w:hAnsi="Arial" w:cs="Arial"/>
          <w:i/>
          <w:color w:val="000000" w:themeColor="text1"/>
          <w:sz w:val="24"/>
          <w:szCs w:val="24"/>
        </w:rPr>
        <w:t xml:space="preserve">adzoru rynku pojazdów </w:t>
      </w:r>
      <w:r w:rsidR="000C60B9" w:rsidRPr="00E172D1">
        <w:rPr>
          <w:rFonts w:ascii="Arial" w:hAnsi="Arial" w:cs="Arial"/>
          <w:i/>
          <w:color w:val="000000" w:themeColor="text1"/>
          <w:sz w:val="24"/>
          <w:szCs w:val="24"/>
        </w:rPr>
        <w:t xml:space="preserve">dwu- lub trzykołowych </w:t>
      </w:r>
      <w:r w:rsidRPr="00E172D1">
        <w:rPr>
          <w:rFonts w:ascii="Arial" w:hAnsi="Arial" w:cs="Arial"/>
          <w:i/>
          <w:color w:val="000000" w:themeColor="text1"/>
          <w:sz w:val="24"/>
          <w:szCs w:val="24"/>
        </w:rPr>
        <w:t>oraz czterokołowców</w:t>
      </w:r>
      <w:r w:rsidR="000C60B9" w:rsidRPr="00E172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C60B9" w:rsidRPr="00E172D1" w:rsidRDefault="001D795A" w:rsidP="0096605F">
      <w:pPr>
        <w:pStyle w:val="Akapitzlist"/>
        <w:numPr>
          <w:ilvl w:val="0"/>
          <w:numId w:val="3"/>
        </w:numPr>
        <w:spacing w:line="312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2D1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decyzji nr 3/MON Ministra Obrony Narodowej </w:t>
      </w:r>
      <w:r w:rsidRPr="00E172D1">
        <w:rPr>
          <w:rFonts w:ascii="Arial" w:hAnsi="Arial" w:cs="Arial"/>
          <w:i/>
          <w:color w:val="000000" w:themeColor="text1"/>
          <w:sz w:val="24"/>
          <w:szCs w:val="24"/>
        </w:rPr>
        <w:t xml:space="preserve">z dnia 3 stycznia 2014 r. </w:t>
      </w:r>
      <w:r w:rsidRPr="00E172D1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172D1">
        <w:rPr>
          <w:rFonts w:ascii="Arial" w:hAnsi="Arial" w:cs="Arial"/>
          <w:bCs/>
          <w:i/>
          <w:color w:val="000000" w:themeColor="text1"/>
          <w:sz w:val="24"/>
          <w:szCs w:val="24"/>
        </w:rPr>
        <w:t>w sprawie wytycznych określających wymagania w zakresie znakowania kodem kreskowym wyrobów dostarczanych do resortu obrony narodowej</w:t>
      </w:r>
      <w:r w:rsidR="009C4F31" w:rsidRPr="00E172D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2220F" w:rsidRPr="00C615AE" w:rsidRDefault="0092220F" w:rsidP="00C24B3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284" w:hanging="284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615AE">
        <w:rPr>
          <w:rFonts w:ascii="Arial" w:hAnsi="Arial" w:cs="Arial"/>
          <w:color w:val="000000" w:themeColor="text1"/>
          <w:sz w:val="24"/>
          <w:szCs w:val="24"/>
        </w:rPr>
        <w:t xml:space="preserve">Przed przekazaniem pojazdów Zamawiającemu, wykonawca jest zobowiązany przekazać </w:t>
      </w:r>
      <w:r w:rsidR="00BA7136" w:rsidRPr="00C615AE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FF5CBB" w:rsidRPr="00C615AE">
        <w:rPr>
          <w:rFonts w:ascii="Arial" w:hAnsi="Arial" w:cs="Arial"/>
          <w:color w:val="000000" w:themeColor="text1"/>
          <w:sz w:val="24"/>
          <w:szCs w:val="24"/>
        </w:rPr>
        <w:t xml:space="preserve">Szefostwa Służby Czołgowo-Samochodowej Inspektoratu Wsparcia </w:t>
      </w:r>
      <w:r w:rsidR="00FF5CBB" w:rsidRPr="00C615AE">
        <w:rPr>
          <w:rFonts w:ascii="Arial" w:hAnsi="Arial" w:cs="Arial"/>
          <w:color w:val="FF0000"/>
          <w:sz w:val="24"/>
          <w:szCs w:val="24"/>
        </w:rPr>
        <w:br/>
      </w:r>
      <w:r w:rsidR="00FF5CBB" w:rsidRPr="00C615AE">
        <w:rPr>
          <w:rFonts w:ascii="Arial" w:hAnsi="Arial" w:cs="Arial"/>
          <w:color w:val="000000" w:themeColor="text1"/>
          <w:sz w:val="24"/>
          <w:szCs w:val="24"/>
        </w:rPr>
        <w:t>Sił Zbrojnych (</w:t>
      </w:r>
      <w:proofErr w:type="spellStart"/>
      <w:r w:rsidR="00FF5CBB" w:rsidRPr="00C615AE">
        <w:rPr>
          <w:rFonts w:ascii="Arial" w:hAnsi="Arial" w:cs="Arial"/>
          <w:color w:val="000000" w:themeColor="text1"/>
          <w:sz w:val="24"/>
          <w:szCs w:val="24"/>
        </w:rPr>
        <w:t>SSCz</w:t>
      </w:r>
      <w:proofErr w:type="spellEnd"/>
      <w:r w:rsidR="00FF5CBB" w:rsidRPr="00C615AE">
        <w:rPr>
          <w:rFonts w:ascii="Arial" w:hAnsi="Arial" w:cs="Arial"/>
          <w:color w:val="000000" w:themeColor="text1"/>
          <w:sz w:val="24"/>
          <w:szCs w:val="24"/>
        </w:rPr>
        <w:t xml:space="preserve">.-Sam. IWsp SZ) </w:t>
      </w:r>
      <w:r w:rsidRPr="00C615A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na płycie CD:</w:t>
      </w:r>
    </w:p>
    <w:p w:rsidR="0092220F" w:rsidRPr="00E172D1" w:rsidRDefault="0092220F" w:rsidP="000F6553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E172D1">
        <w:rPr>
          <w:rFonts w:ascii="Arial" w:hAnsi="Arial" w:cs="Arial"/>
          <w:color w:val="000000" w:themeColor="text1"/>
          <w:sz w:val="24"/>
          <w:szCs w:val="24"/>
        </w:rPr>
        <w:t>odpis lub wyciąg świadectwa homologacji lub świadectwa zgodności WE;</w:t>
      </w:r>
    </w:p>
    <w:p w:rsidR="0092220F" w:rsidRPr="00E172D1" w:rsidRDefault="0096605F" w:rsidP="000F6553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E172D1">
        <w:rPr>
          <w:rFonts w:ascii="Arial" w:hAnsi="Arial" w:cs="Arial"/>
          <w:color w:val="000000" w:themeColor="text1"/>
          <w:sz w:val="24"/>
          <w:szCs w:val="24"/>
        </w:rPr>
        <w:t>zdjęcia</w:t>
      </w:r>
      <w:r w:rsidRPr="00E172D1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2"/>
      </w:r>
      <w:r w:rsidRPr="00E172D1">
        <w:rPr>
          <w:rFonts w:ascii="Arial" w:hAnsi="Arial" w:cs="Arial"/>
          <w:color w:val="000000" w:themeColor="text1"/>
          <w:sz w:val="24"/>
          <w:szCs w:val="24"/>
        </w:rPr>
        <w:t xml:space="preserve"> pojazdu w rzutach: przód, tył, przód – lewy bok;</w:t>
      </w:r>
    </w:p>
    <w:p w:rsidR="0092220F" w:rsidRPr="00E172D1" w:rsidRDefault="0092220F" w:rsidP="000F6553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2D1">
        <w:rPr>
          <w:rFonts w:ascii="Arial" w:hAnsi="Arial" w:cs="Arial"/>
          <w:color w:val="000000" w:themeColor="text1"/>
          <w:sz w:val="24"/>
          <w:szCs w:val="24"/>
        </w:rPr>
        <w:t>wykaz czynności obsługowych wykonywanych w ramach planowych przeglądów technicznych pojazdów oraz potrzebnych części i materiałów technicznych;</w:t>
      </w:r>
    </w:p>
    <w:p w:rsidR="0092220F" w:rsidRPr="00E172D1" w:rsidRDefault="0092220F" w:rsidP="00116A09">
      <w:pPr>
        <w:shd w:val="clear" w:color="auto" w:fill="FFFFFF"/>
        <w:tabs>
          <w:tab w:val="left" w:pos="567"/>
        </w:tabs>
        <w:spacing w:line="312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2D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lastRenderedPageBreak/>
        <w:t xml:space="preserve">Przeglądy techniczne </w:t>
      </w:r>
      <w:r w:rsidRPr="00E172D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– określone przez producenta czynności obsługowe, które należy wykonać w celu zachowania gwarancji lub utrzymania pojazdów </w:t>
      </w:r>
      <w:r w:rsidR="001D795A" w:rsidRPr="00E172D1">
        <w:rPr>
          <w:rFonts w:ascii="Arial" w:hAnsi="Arial" w:cs="Arial"/>
          <w:i/>
          <w:iCs/>
          <w:color w:val="000000" w:themeColor="text1"/>
          <w:sz w:val="24"/>
          <w:szCs w:val="24"/>
        </w:rPr>
        <w:br/>
      </w:r>
      <w:r w:rsidRPr="00E172D1">
        <w:rPr>
          <w:rFonts w:ascii="Arial" w:hAnsi="Arial" w:cs="Arial"/>
          <w:i/>
          <w:iCs/>
          <w:color w:val="000000" w:themeColor="text1"/>
          <w:sz w:val="24"/>
          <w:szCs w:val="24"/>
        </w:rPr>
        <w:t>w sprawności technicznej.</w:t>
      </w:r>
    </w:p>
    <w:p w:rsidR="0092220F" w:rsidRPr="00E172D1" w:rsidRDefault="0092220F" w:rsidP="000F6553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2D1">
        <w:rPr>
          <w:rFonts w:ascii="Arial" w:hAnsi="Arial" w:cs="Arial"/>
          <w:color w:val="000000" w:themeColor="text1"/>
          <w:sz w:val="24"/>
          <w:szCs w:val="24"/>
        </w:rPr>
        <w:t>wypełnioną Kartę Informacyjną stanowiącą załącznik do przedmiotowych WET;</w:t>
      </w:r>
    </w:p>
    <w:p w:rsidR="009B18D1" w:rsidRPr="00E172D1" w:rsidRDefault="0092220F" w:rsidP="000F6553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2D1">
        <w:rPr>
          <w:rFonts w:ascii="Arial" w:hAnsi="Arial" w:cs="Arial"/>
          <w:color w:val="000000" w:themeColor="text1"/>
          <w:sz w:val="24"/>
          <w:szCs w:val="24"/>
        </w:rPr>
        <w:t xml:space="preserve">wypełnioną Kartę Certyfikacyjną sprzętu do transportu powietrznego USAF (United </w:t>
      </w:r>
      <w:proofErr w:type="spellStart"/>
      <w:r w:rsidRPr="00E172D1">
        <w:rPr>
          <w:rFonts w:ascii="Arial" w:hAnsi="Arial" w:cs="Arial"/>
          <w:color w:val="000000" w:themeColor="text1"/>
          <w:sz w:val="24"/>
          <w:szCs w:val="24"/>
        </w:rPr>
        <w:t>States</w:t>
      </w:r>
      <w:proofErr w:type="spellEnd"/>
      <w:r w:rsidRPr="00E172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172D1">
        <w:rPr>
          <w:rFonts w:ascii="Arial" w:hAnsi="Arial" w:cs="Arial"/>
          <w:color w:val="000000" w:themeColor="text1"/>
          <w:sz w:val="24"/>
          <w:szCs w:val="24"/>
        </w:rPr>
        <w:t>Air</w:t>
      </w:r>
      <w:proofErr w:type="spellEnd"/>
      <w:r w:rsidRPr="00E172D1">
        <w:rPr>
          <w:rFonts w:ascii="Arial" w:hAnsi="Arial" w:cs="Arial"/>
          <w:color w:val="000000" w:themeColor="text1"/>
          <w:sz w:val="24"/>
          <w:szCs w:val="24"/>
        </w:rPr>
        <w:t xml:space="preserve"> Force) stanowiącą załącznik do przedmiotowych WET;</w:t>
      </w:r>
    </w:p>
    <w:p w:rsidR="006D6603" w:rsidRPr="00E172D1" w:rsidRDefault="006D6603" w:rsidP="000F6553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2D1">
        <w:rPr>
          <w:rFonts w:ascii="Arial" w:hAnsi="Arial" w:cs="Arial"/>
          <w:color w:val="000000" w:themeColor="text1"/>
          <w:sz w:val="24"/>
          <w:szCs w:val="24"/>
        </w:rPr>
        <w:t>książkę gwarancyjną;</w:t>
      </w:r>
    </w:p>
    <w:p w:rsidR="00FF5CBB" w:rsidRPr="00E172D1" w:rsidRDefault="00FF5CBB" w:rsidP="000F6553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2D1">
        <w:rPr>
          <w:rFonts w:ascii="Arial" w:hAnsi="Arial" w:cs="Arial"/>
          <w:color w:val="000000" w:themeColor="text1"/>
          <w:sz w:val="24"/>
          <w:szCs w:val="24"/>
        </w:rPr>
        <w:t>katalog części zamiennych spełniający poniższe wymagania:</w:t>
      </w:r>
    </w:p>
    <w:p w:rsidR="00FF5CBB" w:rsidRPr="00E172D1" w:rsidRDefault="00FF5CBB" w:rsidP="000F6553">
      <w:pPr>
        <w:pStyle w:val="Tekstpodstawowywcity21"/>
        <w:numPr>
          <w:ilvl w:val="0"/>
          <w:numId w:val="25"/>
        </w:numPr>
        <w:tabs>
          <w:tab w:val="left" w:pos="851"/>
        </w:tabs>
        <w:spacing w:line="312" w:lineRule="auto"/>
        <w:ind w:left="851" w:hanging="284"/>
        <w:rPr>
          <w:rFonts w:ascii="Arial" w:hAnsi="Arial" w:cs="Arial"/>
          <w:color w:val="000000" w:themeColor="text1"/>
          <w:sz w:val="24"/>
          <w:szCs w:val="24"/>
        </w:rPr>
      </w:pPr>
      <w:r w:rsidRPr="00E172D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opracowany w języku polskim</w:t>
      </w:r>
      <w:r w:rsidRPr="00E172D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FF5CBB" w:rsidRPr="00E172D1" w:rsidRDefault="00FF5CBB" w:rsidP="000F6553">
      <w:pPr>
        <w:pStyle w:val="Tekstpodstawowywcity21"/>
        <w:numPr>
          <w:ilvl w:val="0"/>
          <w:numId w:val="25"/>
        </w:numPr>
        <w:tabs>
          <w:tab w:val="left" w:pos="851"/>
        </w:tabs>
        <w:spacing w:line="312" w:lineRule="auto"/>
        <w:ind w:left="851" w:hanging="284"/>
        <w:rPr>
          <w:rFonts w:ascii="Arial" w:hAnsi="Arial" w:cs="Arial"/>
          <w:color w:val="000000" w:themeColor="text1"/>
          <w:sz w:val="24"/>
          <w:szCs w:val="24"/>
        </w:rPr>
      </w:pPr>
      <w:r w:rsidRPr="00E172D1">
        <w:rPr>
          <w:rFonts w:ascii="Arial" w:hAnsi="Arial" w:cs="Arial"/>
          <w:color w:val="000000" w:themeColor="text1"/>
          <w:sz w:val="24"/>
          <w:szCs w:val="24"/>
        </w:rPr>
        <w:t>umożliwiający wyszukiwanie części zamiennych wg. grup (zespołów funkcjonalnych pojazdu) oraz numerów katalogowych,</w:t>
      </w:r>
    </w:p>
    <w:p w:rsidR="00FF5CBB" w:rsidRPr="00E172D1" w:rsidRDefault="00FF5CBB" w:rsidP="000F6553">
      <w:pPr>
        <w:pStyle w:val="Tekstpodstawowywcity21"/>
        <w:numPr>
          <w:ilvl w:val="0"/>
          <w:numId w:val="25"/>
        </w:numPr>
        <w:tabs>
          <w:tab w:val="left" w:pos="851"/>
        </w:tabs>
        <w:spacing w:line="312" w:lineRule="auto"/>
        <w:ind w:left="851" w:hanging="284"/>
        <w:rPr>
          <w:rFonts w:ascii="Arial" w:hAnsi="Arial" w:cs="Arial"/>
          <w:color w:val="000000" w:themeColor="text1"/>
          <w:sz w:val="24"/>
          <w:szCs w:val="24"/>
        </w:rPr>
      </w:pPr>
      <w:r w:rsidRPr="00E172D1">
        <w:rPr>
          <w:rFonts w:ascii="Arial" w:hAnsi="Arial" w:cs="Arial"/>
          <w:color w:val="000000" w:themeColor="text1"/>
          <w:sz w:val="24"/>
          <w:szCs w:val="24"/>
        </w:rPr>
        <w:t>zawierający dane dotyczące akumulatorów, kół pojazdu i ogumienia,</w:t>
      </w:r>
    </w:p>
    <w:p w:rsidR="00FF5CBB" w:rsidRPr="00E172D1" w:rsidRDefault="00FF5CBB" w:rsidP="000F6553">
      <w:pPr>
        <w:pStyle w:val="Tekstpodstawowywcity21"/>
        <w:numPr>
          <w:ilvl w:val="0"/>
          <w:numId w:val="25"/>
        </w:numPr>
        <w:tabs>
          <w:tab w:val="left" w:pos="851"/>
        </w:tabs>
        <w:spacing w:line="312" w:lineRule="auto"/>
        <w:ind w:left="851" w:hanging="284"/>
        <w:rPr>
          <w:rFonts w:ascii="Arial" w:hAnsi="Arial" w:cs="Arial"/>
          <w:color w:val="000000" w:themeColor="text1"/>
          <w:sz w:val="24"/>
          <w:szCs w:val="24"/>
        </w:rPr>
      </w:pPr>
      <w:r w:rsidRPr="00E172D1">
        <w:rPr>
          <w:rFonts w:ascii="Arial" w:hAnsi="Arial" w:cs="Arial"/>
          <w:color w:val="000000" w:themeColor="text1"/>
          <w:sz w:val="24"/>
          <w:szCs w:val="24"/>
        </w:rPr>
        <w:t xml:space="preserve">zawierający rysunki, numery katalogowe części zamiennych pojazdu </w:t>
      </w:r>
      <w:r w:rsidRPr="00E172D1">
        <w:rPr>
          <w:rFonts w:ascii="Arial" w:hAnsi="Arial" w:cs="Arial"/>
          <w:color w:val="000000" w:themeColor="text1"/>
          <w:sz w:val="24"/>
          <w:szCs w:val="24"/>
        </w:rPr>
        <w:br/>
        <w:t xml:space="preserve">oraz ich NATO Stock </w:t>
      </w:r>
      <w:proofErr w:type="spellStart"/>
      <w:r w:rsidRPr="00E172D1">
        <w:rPr>
          <w:rFonts w:ascii="Arial" w:hAnsi="Arial" w:cs="Arial"/>
          <w:color w:val="000000" w:themeColor="text1"/>
          <w:sz w:val="24"/>
          <w:szCs w:val="24"/>
        </w:rPr>
        <w:t>Number</w:t>
      </w:r>
      <w:proofErr w:type="spellEnd"/>
      <w:r w:rsidR="00E172D1" w:rsidRPr="00E172D1">
        <w:rPr>
          <w:rFonts w:ascii="Arial" w:hAnsi="Arial" w:cs="Arial"/>
          <w:color w:val="000000" w:themeColor="text1"/>
          <w:sz w:val="24"/>
          <w:szCs w:val="24"/>
        </w:rPr>
        <w:t xml:space="preserve"> (NSN)</w:t>
      </w:r>
      <w:r w:rsidRPr="00E172D1">
        <w:rPr>
          <w:rFonts w:ascii="Arial" w:hAnsi="Arial" w:cs="Arial"/>
          <w:color w:val="000000" w:themeColor="text1"/>
          <w:sz w:val="24"/>
          <w:szCs w:val="24"/>
        </w:rPr>
        <w:t xml:space="preserve"> dla wyrobów już skodyfikowanych zgodnie z systemem kodyfikacyjnym NATO – NATO </w:t>
      </w:r>
      <w:proofErr w:type="spellStart"/>
      <w:r w:rsidRPr="00E172D1">
        <w:rPr>
          <w:rFonts w:ascii="Arial" w:hAnsi="Arial" w:cs="Arial"/>
          <w:color w:val="000000" w:themeColor="text1"/>
          <w:sz w:val="24"/>
          <w:szCs w:val="24"/>
        </w:rPr>
        <w:t>Codification</w:t>
      </w:r>
      <w:proofErr w:type="spellEnd"/>
      <w:r w:rsidRPr="00E172D1">
        <w:rPr>
          <w:rFonts w:ascii="Arial" w:hAnsi="Arial" w:cs="Arial"/>
          <w:color w:val="000000" w:themeColor="text1"/>
          <w:sz w:val="24"/>
          <w:szCs w:val="24"/>
        </w:rPr>
        <w:t xml:space="preserve"> System</w:t>
      </w:r>
      <w:r w:rsidR="00E172D1" w:rsidRPr="00E172D1">
        <w:rPr>
          <w:rFonts w:ascii="Arial" w:hAnsi="Arial" w:cs="Arial"/>
          <w:color w:val="000000" w:themeColor="text1"/>
          <w:sz w:val="24"/>
          <w:szCs w:val="24"/>
        </w:rPr>
        <w:t xml:space="preserve"> (NCS)</w:t>
      </w:r>
      <w:r w:rsidRPr="00E172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11164" w:rsidRPr="00F33D07" w:rsidRDefault="00C11164" w:rsidP="00C11164">
      <w:pPr>
        <w:shd w:val="clear" w:color="auto" w:fill="FFFFFF"/>
        <w:tabs>
          <w:tab w:val="left" w:pos="426"/>
        </w:tabs>
        <w:spacing w:line="312" w:lineRule="auto"/>
        <w:ind w:left="567" w:right="11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33D0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UWAGA:</w:t>
      </w:r>
    </w:p>
    <w:p w:rsidR="00C11164" w:rsidRPr="00F33D07" w:rsidRDefault="00C11164" w:rsidP="00C11164">
      <w:pPr>
        <w:spacing w:line="312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3D07">
        <w:rPr>
          <w:rFonts w:ascii="Arial" w:hAnsi="Arial" w:cs="Arial"/>
          <w:color w:val="000000" w:themeColor="text1"/>
          <w:sz w:val="24"/>
          <w:szCs w:val="24"/>
        </w:rPr>
        <w:t xml:space="preserve">Dopuszcza się dostarczenie katalogu w wersji on-line z hasłem dostępowym </w:t>
      </w:r>
      <w:r w:rsidRPr="00F33D07">
        <w:rPr>
          <w:rFonts w:ascii="Arial" w:hAnsi="Arial" w:cs="Arial"/>
          <w:color w:val="000000" w:themeColor="text1"/>
          <w:sz w:val="24"/>
          <w:szCs w:val="24"/>
        </w:rPr>
        <w:br/>
        <w:t>pod warunkiem spełnienia wszystkich poniższych wymagań:</w:t>
      </w:r>
    </w:p>
    <w:p w:rsidR="00C11164" w:rsidRPr="00F33D07" w:rsidRDefault="00C11164" w:rsidP="000F6553">
      <w:pPr>
        <w:pStyle w:val="Akapitzlist"/>
        <w:numPr>
          <w:ilvl w:val="0"/>
          <w:numId w:val="31"/>
        </w:numPr>
        <w:spacing w:line="312" w:lineRule="auto"/>
        <w:ind w:left="851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3D07">
        <w:rPr>
          <w:rFonts w:ascii="Arial" w:hAnsi="Arial" w:cs="Arial"/>
          <w:color w:val="000000" w:themeColor="text1"/>
          <w:sz w:val="24"/>
          <w:szCs w:val="24"/>
        </w:rPr>
        <w:t xml:space="preserve">dostarczenia bezpłatnego hasła on-line w całym cyklu życia pojazdów, </w:t>
      </w:r>
      <w:r w:rsidRPr="00F33D07">
        <w:rPr>
          <w:rFonts w:ascii="Arial" w:hAnsi="Arial" w:cs="Arial"/>
          <w:color w:val="000000" w:themeColor="text1"/>
          <w:sz w:val="24"/>
          <w:szCs w:val="24"/>
        </w:rPr>
        <w:br/>
        <w:t>do czasu ich wycofania z eksploatacji,</w:t>
      </w:r>
    </w:p>
    <w:p w:rsidR="00C11164" w:rsidRPr="00F33D07" w:rsidRDefault="00C11164" w:rsidP="000F6553">
      <w:pPr>
        <w:pStyle w:val="Akapitzlist"/>
        <w:numPr>
          <w:ilvl w:val="0"/>
          <w:numId w:val="31"/>
        </w:numPr>
        <w:spacing w:line="312" w:lineRule="auto"/>
        <w:ind w:left="851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3D07">
        <w:rPr>
          <w:rFonts w:ascii="Arial" w:hAnsi="Arial" w:cs="Arial"/>
          <w:color w:val="000000" w:themeColor="text1"/>
          <w:sz w:val="24"/>
          <w:szCs w:val="24"/>
        </w:rPr>
        <w:t xml:space="preserve">potwierdzenia przez producenta pojazdów o bezpłatnej aktualizacji haseł dostępowych do katalogu on-line, w całym cyklu życia pojazdów, do czasu </w:t>
      </w:r>
      <w:r w:rsidRPr="00F33D07">
        <w:rPr>
          <w:rFonts w:ascii="Arial" w:hAnsi="Arial" w:cs="Arial"/>
          <w:color w:val="000000" w:themeColor="text1"/>
          <w:sz w:val="24"/>
          <w:szCs w:val="24"/>
        </w:rPr>
        <w:br/>
        <w:t>ich wycofania z eksploatacji,</w:t>
      </w:r>
    </w:p>
    <w:p w:rsidR="00C11164" w:rsidRPr="00F33D07" w:rsidRDefault="00C11164" w:rsidP="000F6553">
      <w:pPr>
        <w:pStyle w:val="Akapitzlist"/>
        <w:numPr>
          <w:ilvl w:val="0"/>
          <w:numId w:val="31"/>
        </w:numPr>
        <w:spacing w:line="312" w:lineRule="auto"/>
        <w:ind w:left="851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3D07">
        <w:rPr>
          <w:rFonts w:ascii="Arial" w:hAnsi="Arial" w:cs="Arial"/>
          <w:color w:val="000000" w:themeColor="text1"/>
          <w:sz w:val="24"/>
          <w:szCs w:val="24"/>
        </w:rPr>
        <w:t xml:space="preserve">potwierdzenia przez producenta pojazdów, iż hasło dostępowe do katalogu </w:t>
      </w:r>
      <w:r w:rsidRPr="00F33D07">
        <w:rPr>
          <w:rFonts w:ascii="Arial" w:hAnsi="Arial" w:cs="Arial"/>
          <w:color w:val="000000" w:themeColor="text1"/>
          <w:sz w:val="24"/>
          <w:szCs w:val="24"/>
        </w:rPr>
        <w:br/>
        <w:t xml:space="preserve">on-line będzie obowiązywało dla </w:t>
      </w:r>
      <w:r w:rsidRPr="00F33D0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nieograniczonej</w:t>
      </w:r>
      <w:r w:rsidRPr="00F33D07">
        <w:rPr>
          <w:rFonts w:ascii="Arial" w:hAnsi="Arial" w:cs="Arial"/>
          <w:color w:val="000000" w:themeColor="text1"/>
          <w:sz w:val="24"/>
          <w:szCs w:val="24"/>
        </w:rPr>
        <w:t xml:space="preserve"> liczby końcowych </w:t>
      </w:r>
      <w:r w:rsidRPr="00F33D07">
        <w:rPr>
          <w:rFonts w:ascii="Arial" w:hAnsi="Arial" w:cs="Arial"/>
          <w:b/>
          <w:color w:val="000000" w:themeColor="text1"/>
          <w:sz w:val="24"/>
          <w:szCs w:val="24"/>
        </w:rPr>
        <w:t>użytkowników w Siłach Zbrojnych RP</w:t>
      </w:r>
      <w:r w:rsidRPr="00F33D0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29CB" w:rsidRPr="00F33D07" w:rsidRDefault="009B18D1" w:rsidP="000F6553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3D07">
        <w:rPr>
          <w:rFonts w:ascii="Arial" w:hAnsi="Arial" w:cs="Arial"/>
          <w:color w:val="000000" w:themeColor="text1"/>
          <w:sz w:val="24"/>
          <w:szCs w:val="24"/>
        </w:rPr>
        <w:t>wykaz przyrządów pomiarowych wraz</w:t>
      </w:r>
      <w:r w:rsidR="00CB402C" w:rsidRPr="00F33D07">
        <w:rPr>
          <w:rFonts w:ascii="Arial" w:hAnsi="Arial" w:cs="Arial"/>
          <w:color w:val="000000" w:themeColor="text1"/>
          <w:sz w:val="24"/>
          <w:szCs w:val="24"/>
        </w:rPr>
        <w:t xml:space="preserve"> z częstotliwością ich kontroli </w:t>
      </w:r>
      <w:r w:rsidRPr="00F33D07">
        <w:rPr>
          <w:rFonts w:ascii="Arial" w:hAnsi="Arial" w:cs="Arial"/>
          <w:color w:val="000000" w:themeColor="text1"/>
          <w:sz w:val="24"/>
          <w:szCs w:val="24"/>
        </w:rPr>
        <w:t>metrologicznej</w:t>
      </w:r>
      <w:r w:rsidRPr="00F33D07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3"/>
      </w:r>
      <w:r w:rsidR="0092220F" w:rsidRPr="00F33D0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F4357" w:rsidRPr="00775760" w:rsidRDefault="00FF5CBB" w:rsidP="009F4357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5760">
        <w:rPr>
          <w:rFonts w:ascii="Arial" w:hAnsi="Arial" w:cs="Arial"/>
          <w:color w:val="000000" w:themeColor="text1"/>
          <w:sz w:val="24"/>
          <w:szCs w:val="24"/>
        </w:rPr>
        <w:t xml:space="preserve">Wykonawca jest zobowiązany do uzyskania od </w:t>
      </w:r>
      <w:proofErr w:type="spellStart"/>
      <w:r w:rsidRPr="00775760">
        <w:rPr>
          <w:rFonts w:ascii="Arial" w:hAnsi="Arial" w:cs="Arial"/>
          <w:color w:val="000000" w:themeColor="text1"/>
          <w:sz w:val="24"/>
          <w:szCs w:val="24"/>
        </w:rPr>
        <w:t>SSCz</w:t>
      </w:r>
      <w:proofErr w:type="spellEnd"/>
      <w:r w:rsidRPr="00775760">
        <w:rPr>
          <w:rFonts w:ascii="Arial" w:hAnsi="Arial" w:cs="Arial"/>
          <w:color w:val="000000" w:themeColor="text1"/>
          <w:sz w:val="24"/>
          <w:szCs w:val="24"/>
        </w:rPr>
        <w:t>.-Sam. IWsp SZ pisemnej informacji, że dostarczona dokumentacja spełnia wymagania określone w pkt. 2</w:t>
      </w:r>
      <w:r w:rsidR="00C11164" w:rsidRPr="0077576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4381A" w:rsidRPr="00AD615B" w:rsidRDefault="00E4381A" w:rsidP="000C5C04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15B">
        <w:rPr>
          <w:rFonts w:ascii="Arial" w:hAnsi="Arial" w:cs="Arial"/>
          <w:color w:val="000000" w:themeColor="text1"/>
          <w:sz w:val="24"/>
        </w:rPr>
        <w:t xml:space="preserve">Wykonawca jest zobowiązany do przekazania dla </w:t>
      </w:r>
      <w:r w:rsidRPr="00AD615B">
        <w:rPr>
          <w:rFonts w:ascii="Arial" w:hAnsi="Arial" w:cs="Arial"/>
          <w:bCs/>
          <w:color w:val="000000" w:themeColor="text1"/>
          <w:sz w:val="24"/>
        </w:rPr>
        <w:t>Wojskowego Instytutu Techniki Pancernej i Samochodowej</w:t>
      </w:r>
      <w:r w:rsidRPr="00AD615B">
        <w:rPr>
          <w:rFonts w:ascii="Arial" w:hAnsi="Arial" w:cs="Arial"/>
          <w:color w:val="000000" w:themeColor="text1"/>
          <w:sz w:val="24"/>
        </w:rPr>
        <w:t xml:space="preserve"> </w:t>
      </w:r>
      <w:r w:rsidR="000C5C04" w:rsidRPr="00AD615B">
        <w:rPr>
          <w:rStyle w:val="FontStyle29"/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0C5C04" w:rsidRPr="00AD615B">
        <w:rPr>
          <w:rFonts w:ascii="Arial" w:hAnsi="Arial" w:cs="Arial"/>
          <w:color w:val="000000" w:themeColor="text1"/>
          <w:sz w:val="24"/>
          <w:szCs w:val="24"/>
        </w:rPr>
        <w:t>WITPiS</w:t>
      </w:r>
      <w:proofErr w:type="spellEnd"/>
      <w:r w:rsidR="000C5C04" w:rsidRPr="00AD615B">
        <w:rPr>
          <w:rFonts w:ascii="Arial" w:hAnsi="Arial" w:cs="Arial"/>
          <w:color w:val="000000" w:themeColor="text1"/>
          <w:sz w:val="24"/>
          <w:szCs w:val="24"/>
        </w:rPr>
        <w:t>)</w:t>
      </w:r>
      <w:r w:rsidR="000C5C04" w:rsidRPr="00AD615B">
        <w:rPr>
          <w:rStyle w:val="FontStyle29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D615B">
        <w:rPr>
          <w:rFonts w:ascii="Arial" w:hAnsi="Arial" w:cs="Arial"/>
          <w:color w:val="000000" w:themeColor="text1"/>
          <w:sz w:val="24"/>
        </w:rPr>
        <w:t>w Sulejówku, formularza danych pojazdu wojskowego do wyznaczenia wojskowej klasy obciąże</w:t>
      </w:r>
      <w:r w:rsidR="00AD615B">
        <w:rPr>
          <w:rFonts w:ascii="Arial" w:hAnsi="Arial" w:cs="Arial"/>
          <w:color w:val="000000" w:themeColor="text1"/>
          <w:sz w:val="24"/>
        </w:rPr>
        <w:t>nia</w:t>
      </w:r>
      <w:r w:rsidR="00AD615B">
        <w:rPr>
          <w:rStyle w:val="Odwoanieprzypisudolnego"/>
          <w:rFonts w:ascii="Arial" w:hAnsi="Arial" w:cs="Arial"/>
          <w:color w:val="000000" w:themeColor="text1"/>
          <w:sz w:val="24"/>
        </w:rPr>
        <w:footnoteReference w:id="4"/>
      </w:r>
      <w:r w:rsidR="00AD615B">
        <w:rPr>
          <w:rFonts w:ascii="Arial" w:hAnsi="Arial" w:cs="Arial"/>
          <w:color w:val="000000" w:themeColor="text1"/>
          <w:sz w:val="24"/>
        </w:rPr>
        <w:t xml:space="preserve"> </w:t>
      </w:r>
      <w:r w:rsidRPr="00AD615B">
        <w:rPr>
          <w:rFonts w:ascii="Arial" w:hAnsi="Arial" w:cs="Arial"/>
          <w:color w:val="000000" w:themeColor="text1"/>
          <w:sz w:val="24"/>
        </w:rPr>
        <w:t>na pojazdy kołowe stanowiącego załącznik do przedmiotowych WET</w:t>
      </w:r>
      <w:r w:rsidR="00AD615B">
        <w:rPr>
          <w:rStyle w:val="Odwoanieprzypisudolnego"/>
          <w:rFonts w:ascii="Arial" w:hAnsi="Arial" w:cs="Arial"/>
          <w:color w:val="000000" w:themeColor="text1"/>
          <w:sz w:val="24"/>
        </w:rPr>
        <w:footnoteReference w:id="5"/>
      </w:r>
      <w:r w:rsidRPr="00AD615B">
        <w:rPr>
          <w:rFonts w:ascii="Arial" w:hAnsi="Arial" w:cs="Arial"/>
          <w:color w:val="000000" w:themeColor="text1"/>
          <w:sz w:val="24"/>
        </w:rPr>
        <w:t>.</w:t>
      </w:r>
    </w:p>
    <w:p w:rsidR="00E4381A" w:rsidRPr="00AD615B" w:rsidRDefault="00E46E77" w:rsidP="000C5C04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15B">
        <w:rPr>
          <w:rStyle w:val="FontStyle29"/>
          <w:rFonts w:ascii="Arial" w:hAnsi="Arial" w:cs="Arial"/>
          <w:color w:val="000000" w:themeColor="text1"/>
          <w:sz w:val="24"/>
          <w:szCs w:val="24"/>
        </w:rPr>
        <w:t xml:space="preserve">Przed przekazaniem pojazdów Zamawiającemu, wykonawca jest zobowiązany </w:t>
      </w:r>
      <w:r w:rsidRPr="00AD615B">
        <w:rPr>
          <w:rStyle w:val="FontStyle29"/>
          <w:rFonts w:ascii="Arial" w:hAnsi="Arial" w:cs="Arial"/>
          <w:color w:val="000000" w:themeColor="text1"/>
          <w:sz w:val="24"/>
          <w:szCs w:val="24"/>
        </w:rPr>
        <w:lastRenderedPageBreak/>
        <w:t xml:space="preserve">dostarczyć do Wydziału Centralnej Rejestracji Pojazdów Sił Zbrojnych </w:t>
      </w:r>
      <w:r w:rsidR="00C37F5D" w:rsidRPr="00AD615B">
        <w:rPr>
          <w:rStyle w:val="FontStyle29"/>
          <w:rFonts w:ascii="Arial" w:hAnsi="Arial" w:cs="Arial"/>
          <w:color w:val="000000" w:themeColor="text1"/>
          <w:sz w:val="24"/>
          <w:szCs w:val="24"/>
        </w:rPr>
        <w:br/>
      </w:r>
      <w:r w:rsidRPr="00AD615B">
        <w:rPr>
          <w:rStyle w:val="FontStyle29"/>
          <w:rFonts w:ascii="Arial" w:hAnsi="Arial" w:cs="Arial"/>
          <w:color w:val="000000" w:themeColor="text1"/>
          <w:sz w:val="24"/>
          <w:szCs w:val="24"/>
        </w:rPr>
        <w:t xml:space="preserve">i Ubezpieczeń Komunikacyjnych „Zaświadczenie o wyznaczeniu klasy MLC </w:t>
      </w:r>
      <w:r w:rsidR="003E4FD7" w:rsidRPr="00AD615B">
        <w:rPr>
          <w:rStyle w:val="FontStyle29"/>
          <w:rFonts w:ascii="Arial" w:hAnsi="Arial" w:cs="Arial"/>
          <w:color w:val="000000" w:themeColor="text1"/>
          <w:sz w:val="24"/>
          <w:szCs w:val="24"/>
        </w:rPr>
        <w:br/>
      </w:r>
      <w:r w:rsidRPr="00AD615B">
        <w:rPr>
          <w:rStyle w:val="FontStyle29"/>
          <w:rFonts w:ascii="Arial" w:hAnsi="Arial" w:cs="Arial"/>
          <w:color w:val="000000" w:themeColor="text1"/>
          <w:sz w:val="24"/>
          <w:szCs w:val="24"/>
        </w:rPr>
        <w:t xml:space="preserve">dla pojazdu wojskowego” wystawione przez </w:t>
      </w:r>
      <w:proofErr w:type="spellStart"/>
      <w:r w:rsidRPr="00AD615B">
        <w:rPr>
          <w:rStyle w:val="FontStyle29"/>
          <w:rFonts w:ascii="Arial" w:hAnsi="Arial" w:cs="Arial"/>
          <w:color w:val="000000" w:themeColor="text1"/>
          <w:sz w:val="24"/>
          <w:szCs w:val="24"/>
        </w:rPr>
        <w:t>WITPiS</w:t>
      </w:r>
      <w:proofErr w:type="spellEnd"/>
      <w:r w:rsidRPr="00AD615B">
        <w:rPr>
          <w:rStyle w:val="FontStyle29"/>
          <w:rFonts w:ascii="Arial" w:hAnsi="Arial" w:cs="Arial"/>
          <w:color w:val="000000" w:themeColor="text1"/>
          <w:sz w:val="24"/>
          <w:szCs w:val="24"/>
        </w:rPr>
        <w:t xml:space="preserve"> w Sulejówku, celem </w:t>
      </w:r>
      <w:r w:rsidR="003E4FD7" w:rsidRPr="00AD615B">
        <w:rPr>
          <w:rStyle w:val="FontStyle29"/>
          <w:rFonts w:ascii="Arial" w:hAnsi="Arial" w:cs="Arial"/>
          <w:color w:val="000000" w:themeColor="text1"/>
          <w:sz w:val="24"/>
          <w:szCs w:val="24"/>
        </w:rPr>
        <w:br/>
      </w:r>
      <w:r w:rsidRPr="00AD615B">
        <w:rPr>
          <w:rStyle w:val="FontStyle29"/>
          <w:rFonts w:ascii="Arial" w:hAnsi="Arial" w:cs="Arial"/>
          <w:color w:val="000000" w:themeColor="text1"/>
          <w:sz w:val="24"/>
          <w:szCs w:val="24"/>
        </w:rPr>
        <w:t>jej wpisania do dowodu rejestracyjnego pojazdu</w:t>
      </w:r>
      <w:r w:rsidR="00E4381A" w:rsidRPr="00AD615B">
        <w:rPr>
          <w:rFonts w:ascii="Arial" w:hAnsi="Arial" w:cs="Arial"/>
          <w:color w:val="000000" w:themeColor="text1"/>
          <w:sz w:val="24"/>
        </w:rPr>
        <w:t>.</w:t>
      </w:r>
    </w:p>
    <w:p w:rsidR="004417EA" w:rsidRPr="00051E8D" w:rsidRDefault="003E5C9F" w:rsidP="000C5C04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1E8D">
        <w:rPr>
          <w:rFonts w:ascii="Arial" w:hAnsi="Arial" w:cs="Arial"/>
          <w:color w:val="000000" w:themeColor="text1"/>
          <w:sz w:val="24"/>
          <w:szCs w:val="24"/>
        </w:rPr>
        <w:t xml:space="preserve">Pojazdy powinny być dostosowane do eksploatacji z użyciem paliw, olejów, smarów i płynów specjalnych spełniających stosowne Normy Obronne (NO) na wyrób. Wszystkie układy i punkty smarne powinny być fabrycznie napełnione produktami zgodnymi z NO (informacji na temat produktów spełniających NO udziela Zakład MPS w Instytucie Technicznym Wojsk Lotniczych – tel. 261 851 400). Informacji </w:t>
      </w:r>
      <w:r w:rsidRPr="00051E8D">
        <w:rPr>
          <w:rFonts w:ascii="Arial" w:hAnsi="Arial" w:cs="Arial"/>
          <w:color w:val="000000" w:themeColor="text1"/>
          <w:sz w:val="24"/>
          <w:szCs w:val="24"/>
        </w:rPr>
        <w:br/>
        <w:t xml:space="preserve">na temat NO oraz same NO można uzyskać w Wojskowym Centrum Normalizacji, Jakości i Kodyfikacji </w:t>
      </w:r>
      <w:r w:rsidRPr="00051E8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(</w:t>
      </w:r>
      <w:proofErr w:type="spellStart"/>
      <w:r w:rsidRPr="00051E8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WCNJiK</w:t>
      </w:r>
      <w:proofErr w:type="spellEnd"/>
      <w:r w:rsidRPr="00051E8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)</w:t>
      </w:r>
      <w:r w:rsidRPr="00051E8D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  <w:lang w:eastAsia="en-US"/>
        </w:rPr>
        <w:footnoteReference w:id="6"/>
      </w:r>
      <w:r w:rsidRPr="00051E8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</w:t>
      </w:r>
      <w:r w:rsidRPr="00051E8D">
        <w:rPr>
          <w:rFonts w:ascii="Arial" w:hAnsi="Arial" w:cs="Arial"/>
          <w:color w:val="000000" w:themeColor="text1"/>
          <w:sz w:val="24"/>
          <w:szCs w:val="24"/>
        </w:rPr>
        <w:t xml:space="preserve">szacunkowy koszt 2 zł za stronę. W instrukcji obsługiwania lub użytkowania muszą być stosowane oznaczenia kodowe smarów </w:t>
      </w:r>
      <w:r w:rsidRPr="00051E8D">
        <w:rPr>
          <w:rFonts w:ascii="Arial" w:hAnsi="Arial" w:cs="Arial"/>
          <w:color w:val="000000" w:themeColor="text1"/>
          <w:sz w:val="24"/>
          <w:szCs w:val="24"/>
        </w:rPr>
        <w:br/>
        <w:t xml:space="preserve">i płynów specjalnych zgodnie z NO. Dla produktów MPS, nieposiadających NO </w:t>
      </w:r>
      <w:r w:rsidRPr="00051E8D">
        <w:rPr>
          <w:rFonts w:ascii="Arial" w:hAnsi="Arial" w:cs="Arial"/>
          <w:color w:val="000000" w:themeColor="text1"/>
          <w:sz w:val="24"/>
          <w:szCs w:val="24"/>
        </w:rPr>
        <w:br/>
        <w:t xml:space="preserve">na wyrób, dopuszcza się stosowanie innej normy (producenta/dostawcy) na ten wyrób. Wykaz produktów </w:t>
      </w:r>
      <w:proofErr w:type="spellStart"/>
      <w:r w:rsidRPr="00051E8D">
        <w:rPr>
          <w:rFonts w:ascii="Arial" w:hAnsi="Arial" w:cs="Arial"/>
          <w:color w:val="000000" w:themeColor="text1"/>
          <w:sz w:val="24"/>
          <w:szCs w:val="24"/>
        </w:rPr>
        <w:t>mps</w:t>
      </w:r>
      <w:proofErr w:type="spellEnd"/>
      <w:r w:rsidRPr="00051E8D">
        <w:rPr>
          <w:rFonts w:ascii="Arial" w:hAnsi="Arial" w:cs="Arial"/>
          <w:color w:val="000000" w:themeColor="text1"/>
          <w:sz w:val="24"/>
          <w:szCs w:val="24"/>
        </w:rPr>
        <w:t xml:space="preserve"> musi być zawarty w dokumentacji pojazdów </w:t>
      </w:r>
      <w:r w:rsidRPr="00051E8D">
        <w:rPr>
          <w:rFonts w:ascii="Arial" w:hAnsi="Arial" w:cs="Arial"/>
          <w:color w:val="000000" w:themeColor="text1"/>
          <w:sz w:val="24"/>
          <w:szCs w:val="24"/>
        </w:rPr>
        <w:br/>
        <w:t>(np. tabelach smarowania) z zaznaczeniem, że ich stosowanie nie narusza uprawnień gwarancyjnych (dotyczy produktów niespełniających NO).</w:t>
      </w:r>
    </w:p>
    <w:p w:rsidR="004417EA" w:rsidRPr="00051E8D" w:rsidRDefault="005D29CB" w:rsidP="004C4CDC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</w:pPr>
      <w:r w:rsidRPr="00051E8D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 xml:space="preserve">II. </w:t>
      </w:r>
      <w:r w:rsidR="004417EA" w:rsidRPr="00051E8D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Wymagania odnośnie warunków eksploatacji</w:t>
      </w:r>
      <w:r w:rsidR="00FF3446" w:rsidRPr="00051E8D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.</w:t>
      </w:r>
    </w:p>
    <w:p w:rsidR="00165A2F" w:rsidRPr="00051E8D" w:rsidRDefault="0056660A" w:rsidP="00345006">
      <w:pPr>
        <w:numPr>
          <w:ilvl w:val="1"/>
          <w:numId w:val="1"/>
        </w:numPr>
        <w:tabs>
          <w:tab w:val="clear" w:pos="680"/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1E8D">
        <w:rPr>
          <w:rFonts w:ascii="Arial" w:hAnsi="Arial" w:cs="Arial"/>
          <w:color w:val="000000" w:themeColor="text1"/>
          <w:sz w:val="24"/>
          <w:szCs w:val="24"/>
        </w:rPr>
        <w:t xml:space="preserve">Pojazdy muszą być zdolne do wykonywania przewidzianych dla nich zadań transportowych po drogach </w:t>
      </w:r>
      <w:r w:rsidR="003E5C9F" w:rsidRPr="00051E8D">
        <w:rPr>
          <w:rFonts w:ascii="Arial" w:hAnsi="Arial" w:cs="Arial"/>
          <w:color w:val="000000" w:themeColor="text1"/>
          <w:sz w:val="24"/>
          <w:szCs w:val="24"/>
        </w:rPr>
        <w:t>twardych</w:t>
      </w:r>
      <w:r w:rsidR="001D3CCE">
        <w:rPr>
          <w:rFonts w:ascii="Arial" w:hAnsi="Arial" w:cs="Arial"/>
          <w:color w:val="000000" w:themeColor="text1"/>
          <w:sz w:val="24"/>
          <w:szCs w:val="24"/>
        </w:rPr>
        <w:t>,</w:t>
      </w:r>
      <w:r w:rsidR="003E5C9F" w:rsidRPr="00051E8D">
        <w:rPr>
          <w:rFonts w:ascii="Arial" w:hAnsi="Arial" w:cs="Arial"/>
          <w:color w:val="000000" w:themeColor="text1"/>
          <w:sz w:val="24"/>
          <w:szCs w:val="24"/>
        </w:rPr>
        <w:t xml:space="preserve"> gruntowych</w:t>
      </w:r>
      <w:r w:rsidR="003E5C9F" w:rsidRPr="00051E8D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7"/>
      </w:r>
      <w:r w:rsidR="00470E09" w:rsidRPr="00051E8D">
        <w:rPr>
          <w:rFonts w:ascii="Arial" w:hAnsi="Arial" w:cs="Arial"/>
          <w:color w:val="000000" w:themeColor="text1"/>
          <w:sz w:val="24"/>
          <w:szCs w:val="24"/>
        </w:rPr>
        <w:t xml:space="preserve"> oraz po bezdrożach</w:t>
      </w:r>
      <w:r w:rsidR="00470E09" w:rsidRPr="00051E8D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8"/>
      </w:r>
      <w:r w:rsidR="00470E09" w:rsidRPr="00051E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5C9F" w:rsidRPr="00051E8D">
        <w:rPr>
          <w:rFonts w:ascii="Arial" w:hAnsi="Arial" w:cs="Arial"/>
          <w:color w:val="000000" w:themeColor="text1"/>
          <w:sz w:val="24"/>
          <w:szCs w:val="24"/>
        </w:rPr>
        <w:br/>
      </w:r>
      <w:r w:rsidRPr="00051E8D">
        <w:rPr>
          <w:rFonts w:ascii="Arial" w:hAnsi="Arial" w:cs="Arial"/>
          <w:color w:val="000000" w:themeColor="text1"/>
          <w:sz w:val="24"/>
          <w:szCs w:val="24"/>
        </w:rPr>
        <w:t>w warunkach klimatycznych i terenowych charakterystycznych dla obszaru Europy.</w:t>
      </w:r>
    </w:p>
    <w:p w:rsidR="004417EA" w:rsidRPr="00051E8D" w:rsidRDefault="003E5C9F" w:rsidP="00345006">
      <w:pPr>
        <w:numPr>
          <w:ilvl w:val="1"/>
          <w:numId w:val="1"/>
        </w:numPr>
        <w:tabs>
          <w:tab w:val="clear" w:pos="680"/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1E8D">
        <w:rPr>
          <w:rFonts w:ascii="Arial" w:hAnsi="Arial" w:cs="Arial"/>
          <w:color w:val="000000" w:themeColor="text1"/>
          <w:sz w:val="24"/>
          <w:szCs w:val="24"/>
        </w:rPr>
        <w:t xml:space="preserve">Pojazdy muszą być przystosowane do przechowywania w garażach ogrzewanych, nieogrzewanych </w:t>
      </w:r>
      <w:r w:rsidRPr="00051E8D">
        <w:rPr>
          <w:rFonts w:ascii="Arial" w:hAnsi="Arial" w:cs="Arial"/>
          <w:iCs/>
          <w:color w:val="000000" w:themeColor="text1"/>
          <w:sz w:val="24"/>
          <w:szCs w:val="24"/>
        </w:rPr>
        <w:t>(tzn. pomieszczeniach zamkniętych – wentylowanych, w których nie przewiduje się stosowania własnych lub obcych źródeł ciepła) oraz na wolnym powietrzu</w:t>
      </w:r>
      <w:r w:rsidRPr="00051E8D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:rsidR="003E5C9F" w:rsidRPr="00051E8D" w:rsidRDefault="003E5C9F" w:rsidP="003E5C9F">
      <w:pPr>
        <w:numPr>
          <w:ilvl w:val="1"/>
          <w:numId w:val="1"/>
        </w:numPr>
        <w:tabs>
          <w:tab w:val="clear" w:pos="680"/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051E8D">
        <w:rPr>
          <w:rFonts w:ascii="Arial" w:hAnsi="Arial" w:cs="Arial"/>
          <w:iCs/>
          <w:color w:val="000000" w:themeColor="text1"/>
          <w:sz w:val="24"/>
          <w:szCs w:val="24"/>
        </w:rPr>
        <w:t>Wykonawca zobowiązany jest do przedstawienia wykazu czynności obsługowych oraz materiałów, jakich należy używać, w celu zapewnienia odpowiedniej jakości powłok lakierniczych, poszycia pojazdów oraz elementów gumowych przez okres 10 lat eksploatacji w powyższych pomieszczeniach.</w:t>
      </w:r>
    </w:p>
    <w:p w:rsidR="00B4263B" w:rsidRPr="00051E8D" w:rsidRDefault="003E5C9F" w:rsidP="003E5C9F">
      <w:pPr>
        <w:numPr>
          <w:ilvl w:val="1"/>
          <w:numId w:val="1"/>
        </w:numPr>
        <w:tabs>
          <w:tab w:val="clear" w:pos="680"/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1E8D">
        <w:rPr>
          <w:rFonts w:ascii="Arial" w:hAnsi="Arial" w:cs="Arial"/>
          <w:iCs/>
          <w:color w:val="000000" w:themeColor="text1"/>
          <w:sz w:val="24"/>
          <w:szCs w:val="24"/>
        </w:rPr>
        <w:t>Pojazdy muszą</w:t>
      </w:r>
      <w:r w:rsidRPr="00051E8D">
        <w:rPr>
          <w:rFonts w:ascii="Arial" w:hAnsi="Arial" w:cs="Arial"/>
          <w:color w:val="000000" w:themeColor="text1"/>
          <w:sz w:val="24"/>
          <w:szCs w:val="24"/>
        </w:rPr>
        <w:t xml:space="preserve"> być przystosowane do przechowywania zgodnie z „</w:t>
      </w:r>
      <w:r w:rsidRPr="00051E8D">
        <w:rPr>
          <w:rFonts w:ascii="Arial" w:hAnsi="Arial" w:cs="Arial"/>
          <w:i/>
          <w:color w:val="000000" w:themeColor="text1"/>
          <w:sz w:val="24"/>
          <w:szCs w:val="24"/>
        </w:rPr>
        <w:t xml:space="preserve">Instrukcją </w:t>
      </w:r>
      <w:r w:rsidRPr="00051E8D">
        <w:rPr>
          <w:rFonts w:ascii="Arial" w:hAnsi="Arial" w:cs="Arial"/>
          <w:i/>
          <w:color w:val="000000" w:themeColor="text1"/>
          <w:sz w:val="24"/>
          <w:szCs w:val="24"/>
        </w:rPr>
        <w:br/>
        <w:t>o zasadach i organizacji przechowywania oraz konserwacji uzbrojenia i sprzętu wojskowego DD/4.22.8”</w:t>
      </w:r>
      <w:r w:rsidRPr="00051E8D">
        <w:rPr>
          <w:rFonts w:ascii="Arial" w:hAnsi="Arial" w:cs="Arial"/>
          <w:color w:val="000000" w:themeColor="text1"/>
          <w:sz w:val="24"/>
          <w:szCs w:val="24"/>
        </w:rPr>
        <w:t xml:space="preserve"> bez przeprowadzenia dodatkowych zabiegów konserwacyjnych.</w:t>
      </w:r>
    </w:p>
    <w:p w:rsidR="00655860" w:rsidRPr="00051E8D" w:rsidRDefault="00655860" w:rsidP="004C4CDC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</w:pPr>
      <w:r w:rsidRPr="00051E8D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lastRenderedPageBreak/>
        <w:t xml:space="preserve">III. Wymagania odnośnie gotowości do realizacji zadań. </w:t>
      </w:r>
    </w:p>
    <w:p w:rsidR="00655860" w:rsidRPr="00051E8D" w:rsidRDefault="00655860" w:rsidP="007811E2">
      <w:pPr>
        <w:spacing w:before="120" w:after="120" w:line="312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1E8D">
        <w:rPr>
          <w:rFonts w:ascii="Arial" w:hAnsi="Arial" w:cs="Arial"/>
          <w:color w:val="000000" w:themeColor="text1"/>
          <w:sz w:val="24"/>
          <w:szCs w:val="24"/>
        </w:rPr>
        <w:t xml:space="preserve">Pojazdy powinny mieć zastosowane rozwiązania umożliwiające uruchomienie silnika w temperaturze otoczenia poniżej </w:t>
      </w:r>
      <w:r w:rsidR="008A275D" w:rsidRPr="00051E8D">
        <w:rPr>
          <w:rFonts w:ascii="Arial" w:hAnsi="Arial" w:cs="Arial"/>
          <w:color w:val="000000" w:themeColor="text1"/>
          <w:sz w:val="24"/>
          <w:szCs w:val="24"/>
        </w:rPr>
        <w:t>-5</w:t>
      </w:r>
      <w:r w:rsidRPr="00051E8D">
        <w:rPr>
          <w:rFonts w:ascii="Arial" w:hAnsi="Arial" w:cs="Arial"/>
          <w:color w:val="000000" w:themeColor="text1"/>
          <w:sz w:val="24"/>
          <w:szCs w:val="24"/>
        </w:rPr>
        <w:t xml:space="preserve"> ºC (np. zabezpieczenie akumulatora przed ochłodzeniem, zwiększona ilość dawki paliwa – tzw. </w:t>
      </w:r>
      <w:r w:rsidR="00411423" w:rsidRPr="00051E8D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051E8D">
        <w:rPr>
          <w:rFonts w:ascii="Arial" w:hAnsi="Arial" w:cs="Arial"/>
          <w:color w:val="000000" w:themeColor="text1"/>
          <w:sz w:val="24"/>
          <w:szCs w:val="24"/>
        </w:rPr>
        <w:t>ssanie</w:t>
      </w:r>
      <w:r w:rsidR="00411423" w:rsidRPr="00051E8D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051E8D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F71CA5" w:rsidRPr="0014491D" w:rsidRDefault="00F71CA5" w:rsidP="004C4CDC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</w:pPr>
      <w:r w:rsidRPr="0014491D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IV. Wymagania dotyczące transportowalności.</w:t>
      </w:r>
    </w:p>
    <w:p w:rsidR="007759B6" w:rsidRPr="0014491D" w:rsidRDefault="007759B6" w:rsidP="001B5ADF">
      <w:pPr>
        <w:spacing w:before="120" w:after="120" w:line="312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4491D">
        <w:rPr>
          <w:rFonts w:ascii="Arial" w:hAnsi="Arial" w:cs="Arial"/>
          <w:color w:val="000000" w:themeColor="text1"/>
          <w:sz w:val="24"/>
          <w:szCs w:val="24"/>
        </w:rPr>
        <w:t>Pojazdy muszą posiadać z przodu miejsce do mocowania liny/taśmy holowniczej umożliwiające ich ewakuację przy masie rzeczywistej równej dopuszczalnej masie całkowitej. W dokumentacji przekazywanej użytkownikom muszą być zawarte informacje na temat miejsc mocowania liny holowniczej</w:t>
      </w:r>
      <w:r w:rsidR="00D46129" w:rsidRPr="0014491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D147F" w:rsidRPr="0014491D" w:rsidRDefault="006D147F" w:rsidP="004C4CDC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</w:pPr>
      <w:r w:rsidRPr="0014491D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V</w:t>
      </w:r>
      <w:r w:rsidRPr="002074E4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.</w:t>
      </w:r>
      <w:r w:rsidRPr="00C063C2">
        <w:rPr>
          <w:rFonts w:ascii="Arial" w:eastAsiaTheme="majorEastAsia" w:hAnsi="Arial" w:cs="Arial"/>
          <w:bCs/>
          <w:i w:val="0"/>
          <w:color w:val="FF0000"/>
          <w:sz w:val="24"/>
          <w:szCs w:val="24"/>
          <w:u w:val="none"/>
        </w:rPr>
        <w:t xml:space="preserve"> </w:t>
      </w:r>
      <w:r w:rsidRPr="0014491D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Wymagania dotyczące ochrony i maskowania.</w:t>
      </w:r>
    </w:p>
    <w:p w:rsidR="006D147F" w:rsidRPr="0014491D" w:rsidRDefault="006D147F" w:rsidP="000F6553">
      <w:pPr>
        <w:numPr>
          <w:ilvl w:val="1"/>
          <w:numId w:val="16"/>
        </w:numPr>
        <w:tabs>
          <w:tab w:val="clear" w:pos="679"/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491D">
        <w:rPr>
          <w:rFonts w:ascii="Arial" w:hAnsi="Arial" w:cs="Arial"/>
          <w:color w:val="000000" w:themeColor="text1"/>
          <w:sz w:val="24"/>
          <w:szCs w:val="24"/>
        </w:rPr>
        <w:t>Elementy pojazd</w:t>
      </w:r>
      <w:r w:rsidR="00DE70DA" w:rsidRPr="0014491D">
        <w:rPr>
          <w:rFonts w:ascii="Arial" w:hAnsi="Arial" w:cs="Arial"/>
          <w:color w:val="000000" w:themeColor="text1"/>
          <w:sz w:val="24"/>
          <w:szCs w:val="24"/>
        </w:rPr>
        <w:t>ów</w:t>
      </w:r>
      <w:r w:rsidRPr="0014491D">
        <w:rPr>
          <w:rFonts w:ascii="Arial" w:hAnsi="Arial" w:cs="Arial"/>
          <w:color w:val="000000" w:themeColor="text1"/>
          <w:sz w:val="24"/>
          <w:szCs w:val="24"/>
        </w:rPr>
        <w:t xml:space="preserve"> muszą być zabezpieczone antykorozyjnie lub wykonane </w:t>
      </w:r>
      <w:r w:rsidR="00DE70DA" w:rsidRPr="0014491D">
        <w:rPr>
          <w:rFonts w:ascii="Arial" w:hAnsi="Arial" w:cs="Arial"/>
          <w:color w:val="000000" w:themeColor="text1"/>
          <w:sz w:val="24"/>
          <w:szCs w:val="24"/>
        </w:rPr>
        <w:br/>
      </w:r>
      <w:r w:rsidRPr="0014491D">
        <w:rPr>
          <w:rFonts w:ascii="Arial" w:hAnsi="Arial" w:cs="Arial"/>
          <w:color w:val="000000" w:themeColor="text1"/>
          <w:sz w:val="24"/>
          <w:szCs w:val="24"/>
        </w:rPr>
        <w:t>z materiałów odpornych na oddziaływanie czynników środowiskowych.</w:t>
      </w:r>
    </w:p>
    <w:p w:rsidR="007E20A7" w:rsidRPr="0014491D" w:rsidRDefault="007E20A7" w:rsidP="000F6553">
      <w:pPr>
        <w:numPr>
          <w:ilvl w:val="1"/>
          <w:numId w:val="16"/>
        </w:numPr>
        <w:tabs>
          <w:tab w:val="clear" w:pos="679"/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491D">
        <w:rPr>
          <w:rFonts w:ascii="Arial" w:hAnsi="Arial" w:cs="Arial"/>
          <w:color w:val="000000" w:themeColor="text1"/>
          <w:sz w:val="24"/>
          <w:szCs w:val="24"/>
        </w:rPr>
        <w:t xml:space="preserve">Elementy pojazdów muszą być wykonane z materiałów i w technologii zapewniającej skuteczną i trwałą ochronę antykorozyjną. Zastosowane materiały </w:t>
      </w:r>
      <w:r w:rsidR="00364DCB" w:rsidRPr="0014491D">
        <w:rPr>
          <w:rFonts w:ascii="Arial" w:hAnsi="Arial" w:cs="Arial"/>
          <w:color w:val="000000" w:themeColor="text1"/>
          <w:sz w:val="24"/>
          <w:szCs w:val="24"/>
        </w:rPr>
        <w:br/>
      </w:r>
      <w:r w:rsidRPr="0014491D">
        <w:rPr>
          <w:rFonts w:ascii="Arial" w:hAnsi="Arial" w:cs="Arial"/>
          <w:color w:val="000000" w:themeColor="text1"/>
          <w:sz w:val="24"/>
          <w:szCs w:val="24"/>
        </w:rPr>
        <w:t>i metody zabezpieczenia antykorozyj</w:t>
      </w:r>
      <w:r w:rsidR="00053D43" w:rsidRPr="0014491D">
        <w:rPr>
          <w:rFonts w:ascii="Arial" w:hAnsi="Arial" w:cs="Arial"/>
          <w:color w:val="000000" w:themeColor="text1"/>
          <w:sz w:val="24"/>
          <w:szCs w:val="24"/>
        </w:rPr>
        <w:t xml:space="preserve">nego muszą być zgodne z normami </w:t>
      </w:r>
      <w:r w:rsidRPr="0014491D">
        <w:rPr>
          <w:rFonts w:ascii="Arial" w:hAnsi="Arial" w:cs="Arial"/>
          <w:color w:val="000000" w:themeColor="text1"/>
          <w:sz w:val="24"/>
          <w:szCs w:val="24"/>
        </w:rPr>
        <w:t>fabrycznymi producenta pojazdów.</w:t>
      </w:r>
    </w:p>
    <w:p w:rsidR="006D147F" w:rsidRPr="0014491D" w:rsidRDefault="007E20A7" w:rsidP="000F6553">
      <w:pPr>
        <w:numPr>
          <w:ilvl w:val="1"/>
          <w:numId w:val="16"/>
        </w:numPr>
        <w:tabs>
          <w:tab w:val="clear" w:pos="679"/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491D">
        <w:rPr>
          <w:rFonts w:ascii="Arial" w:hAnsi="Arial" w:cs="Arial"/>
          <w:color w:val="000000" w:themeColor="text1"/>
          <w:sz w:val="24"/>
          <w:szCs w:val="24"/>
        </w:rPr>
        <w:t>W przypadku konieczności wykon</w:t>
      </w:r>
      <w:r w:rsidR="0055342B" w:rsidRPr="0014491D">
        <w:rPr>
          <w:rFonts w:ascii="Arial" w:hAnsi="Arial" w:cs="Arial"/>
          <w:color w:val="000000" w:themeColor="text1"/>
          <w:sz w:val="24"/>
          <w:szCs w:val="24"/>
        </w:rPr>
        <w:t>a</w:t>
      </w:r>
      <w:r w:rsidR="001B5ADF" w:rsidRPr="0014491D">
        <w:rPr>
          <w:rFonts w:ascii="Arial" w:hAnsi="Arial" w:cs="Arial"/>
          <w:color w:val="000000" w:themeColor="text1"/>
          <w:sz w:val="24"/>
          <w:szCs w:val="24"/>
        </w:rPr>
        <w:t xml:space="preserve">nia dodatkowego zabezpieczenia </w:t>
      </w:r>
      <w:r w:rsidRPr="0014491D">
        <w:rPr>
          <w:rFonts w:ascii="Arial" w:hAnsi="Arial" w:cs="Arial"/>
          <w:color w:val="000000" w:themeColor="text1"/>
          <w:sz w:val="24"/>
          <w:szCs w:val="24"/>
        </w:rPr>
        <w:t>antykorozyjnego pojazdów w Autoryzowanej Stacji Obsługi (ASO), w celu zachowania warunków gwarancji przed rozpoczęciem użytkowania, wykonawca wykona powyższe na własny koszt.</w:t>
      </w:r>
    </w:p>
    <w:p w:rsidR="00383A88" w:rsidRPr="0014491D" w:rsidRDefault="00053D43" w:rsidP="000F6553">
      <w:pPr>
        <w:numPr>
          <w:ilvl w:val="1"/>
          <w:numId w:val="16"/>
        </w:numPr>
        <w:tabs>
          <w:tab w:val="clear" w:pos="679"/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491D">
        <w:rPr>
          <w:rFonts w:ascii="Arial" w:hAnsi="Arial" w:cs="Arial"/>
          <w:color w:val="000000" w:themeColor="text1"/>
          <w:sz w:val="24"/>
          <w:szCs w:val="24"/>
        </w:rPr>
        <w:t>Pojazdy</w:t>
      </w:r>
      <w:r w:rsidR="00C75A11" w:rsidRPr="0014491D">
        <w:rPr>
          <w:rFonts w:ascii="Arial" w:hAnsi="Arial" w:cs="Arial"/>
          <w:color w:val="000000" w:themeColor="text1"/>
          <w:sz w:val="24"/>
          <w:szCs w:val="24"/>
        </w:rPr>
        <w:t>, w tym elementy fabrycznie wykonane z tworzyw sztucznych, mu</w:t>
      </w:r>
      <w:r w:rsidR="009C78A0" w:rsidRPr="0014491D">
        <w:rPr>
          <w:rFonts w:ascii="Arial" w:hAnsi="Arial" w:cs="Arial"/>
          <w:color w:val="000000" w:themeColor="text1"/>
          <w:sz w:val="24"/>
          <w:szCs w:val="24"/>
        </w:rPr>
        <w:t>szą</w:t>
      </w:r>
      <w:r w:rsidR="00C75A11" w:rsidRPr="0014491D">
        <w:rPr>
          <w:rFonts w:ascii="Arial" w:hAnsi="Arial" w:cs="Arial"/>
          <w:color w:val="000000" w:themeColor="text1"/>
          <w:sz w:val="24"/>
          <w:szCs w:val="24"/>
        </w:rPr>
        <w:t xml:space="preserve"> być pomalowane farbą w kolorze czarny</w:t>
      </w:r>
      <w:r w:rsidR="00177F48">
        <w:rPr>
          <w:rFonts w:ascii="Arial" w:hAnsi="Arial" w:cs="Arial"/>
          <w:color w:val="000000" w:themeColor="text1"/>
          <w:sz w:val="24"/>
          <w:szCs w:val="24"/>
        </w:rPr>
        <w:t xml:space="preserve"> mat</w:t>
      </w:r>
      <w:r w:rsidR="00E27571" w:rsidRPr="0014491D">
        <w:rPr>
          <w:rFonts w:ascii="Arial" w:hAnsi="Arial" w:cs="Arial"/>
          <w:color w:val="000000" w:themeColor="text1"/>
          <w:sz w:val="24"/>
          <w:szCs w:val="24"/>
        </w:rPr>
        <w:t>.</w:t>
      </w:r>
      <w:r w:rsidR="00442B7F" w:rsidRPr="001449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7667" w:rsidRPr="0014491D">
        <w:rPr>
          <w:rFonts w:ascii="Arial" w:hAnsi="Arial" w:cs="Arial"/>
          <w:color w:val="000000" w:themeColor="text1"/>
          <w:sz w:val="24"/>
          <w:szCs w:val="24"/>
        </w:rPr>
        <w:t>Oznakowanie marki i modelu, e</w:t>
      </w:r>
      <w:r w:rsidR="00442B7F" w:rsidRPr="0014491D">
        <w:rPr>
          <w:rFonts w:ascii="Arial" w:hAnsi="Arial" w:cs="Arial"/>
          <w:color w:val="000000" w:themeColor="text1"/>
          <w:sz w:val="24"/>
          <w:szCs w:val="24"/>
        </w:rPr>
        <w:t>lementy metalowe takie jak silnik, elementy tłumika, mogą być w kolorze aluminium.</w:t>
      </w:r>
    </w:p>
    <w:p w:rsidR="009B04AE" w:rsidRPr="0014491D" w:rsidRDefault="009B04AE" w:rsidP="000F6553">
      <w:pPr>
        <w:numPr>
          <w:ilvl w:val="1"/>
          <w:numId w:val="16"/>
        </w:numPr>
        <w:tabs>
          <w:tab w:val="clear" w:pos="679"/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491D">
        <w:rPr>
          <w:rFonts w:ascii="Arial" w:hAnsi="Arial" w:cs="Arial"/>
          <w:color w:val="000000" w:themeColor="text1"/>
          <w:sz w:val="24"/>
          <w:szCs w:val="24"/>
        </w:rPr>
        <w:t>Kolor obręczy kół –czarny</w:t>
      </w:r>
      <w:r w:rsidR="00177F48">
        <w:rPr>
          <w:rFonts w:ascii="Arial" w:hAnsi="Arial" w:cs="Arial"/>
          <w:color w:val="000000" w:themeColor="text1"/>
          <w:sz w:val="24"/>
          <w:szCs w:val="24"/>
        </w:rPr>
        <w:t xml:space="preserve"> mat lub półmat</w:t>
      </w:r>
      <w:r w:rsidRPr="0014491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1CA5" w:rsidRPr="0014491D" w:rsidRDefault="00C75A11" w:rsidP="000F6553">
      <w:pPr>
        <w:numPr>
          <w:ilvl w:val="1"/>
          <w:numId w:val="16"/>
        </w:numPr>
        <w:tabs>
          <w:tab w:val="clear" w:pos="679"/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491D">
        <w:rPr>
          <w:rFonts w:ascii="Arial" w:hAnsi="Arial" w:cs="Arial"/>
          <w:color w:val="000000" w:themeColor="text1"/>
          <w:sz w:val="24"/>
          <w:szCs w:val="24"/>
        </w:rPr>
        <w:t xml:space="preserve">Ewentualne odstępstwo od wymagań ujętych w pkt. 4 i 5 należy wcześniej uzgodnić </w:t>
      </w:r>
      <w:r w:rsidRPr="0014491D">
        <w:rPr>
          <w:rFonts w:ascii="Arial" w:hAnsi="Arial" w:cs="Arial"/>
          <w:color w:val="000000" w:themeColor="text1"/>
          <w:sz w:val="24"/>
          <w:szCs w:val="24"/>
        </w:rPr>
        <w:br/>
        <w:t>z Zamawiając</w:t>
      </w:r>
      <w:r w:rsidR="00477667" w:rsidRPr="0014491D">
        <w:rPr>
          <w:rFonts w:ascii="Arial" w:hAnsi="Arial" w:cs="Arial"/>
          <w:color w:val="000000" w:themeColor="text1"/>
          <w:sz w:val="24"/>
          <w:szCs w:val="24"/>
        </w:rPr>
        <w:t>ym</w:t>
      </w:r>
      <w:r w:rsidRPr="0014491D">
        <w:rPr>
          <w:rFonts w:ascii="Arial" w:hAnsi="Arial" w:cs="Arial"/>
          <w:color w:val="000000" w:themeColor="text1"/>
          <w:sz w:val="24"/>
          <w:szCs w:val="24"/>
        </w:rPr>
        <w:t>, przed złożeniem oferty.</w:t>
      </w:r>
    </w:p>
    <w:p w:rsidR="004417EA" w:rsidRPr="0014491D" w:rsidRDefault="00D118FC" w:rsidP="004C4CDC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</w:pPr>
      <w:r w:rsidRPr="0014491D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V</w:t>
      </w:r>
      <w:r w:rsidR="00F71CA5" w:rsidRPr="0014491D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I</w:t>
      </w:r>
      <w:r w:rsidRPr="0014491D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 xml:space="preserve">. </w:t>
      </w:r>
      <w:r w:rsidR="004417EA" w:rsidRPr="0014491D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Wymagania dotyczące trwałości i niezawodności.</w:t>
      </w:r>
    </w:p>
    <w:p w:rsidR="00C94750" w:rsidRPr="00262DB3" w:rsidRDefault="004417EA" w:rsidP="000F6553">
      <w:pPr>
        <w:numPr>
          <w:ilvl w:val="1"/>
          <w:numId w:val="17"/>
        </w:numPr>
        <w:tabs>
          <w:tab w:val="clear" w:pos="680"/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491D">
        <w:rPr>
          <w:rFonts w:ascii="Arial" w:hAnsi="Arial" w:cs="Arial"/>
          <w:color w:val="000000" w:themeColor="text1"/>
          <w:sz w:val="24"/>
          <w:szCs w:val="24"/>
        </w:rPr>
        <w:t xml:space="preserve">Konstrukcja pojazdów i technologia ich wykonania musi zapewniać przebieg, </w:t>
      </w:r>
      <w:r w:rsidR="00C94750" w:rsidRPr="0014491D">
        <w:rPr>
          <w:rFonts w:ascii="Arial" w:hAnsi="Arial" w:cs="Arial"/>
          <w:color w:val="000000" w:themeColor="text1"/>
          <w:sz w:val="24"/>
          <w:szCs w:val="24"/>
        </w:rPr>
        <w:br/>
      </w:r>
      <w:r w:rsidRPr="0014491D">
        <w:rPr>
          <w:rFonts w:ascii="Arial" w:hAnsi="Arial" w:cs="Arial"/>
          <w:color w:val="000000" w:themeColor="text1"/>
          <w:sz w:val="24"/>
          <w:szCs w:val="24"/>
        </w:rPr>
        <w:t>co najmniej 100</w:t>
      </w:r>
      <w:r w:rsidR="0011412F" w:rsidRPr="0014491D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4491D">
        <w:rPr>
          <w:rFonts w:ascii="Arial" w:hAnsi="Arial" w:cs="Arial"/>
          <w:color w:val="000000" w:themeColor="text1"/>
          <w:sz w:val="24"/>
          <w:szCs w:val="24"/>
        </w:rPr>
        <w:t xml:space="preserve">000 km bez wykonywania planowych czynności </w:t>
      </w:r>
      <w:r w:rsidR="00C94750" w:rsidRPr="0014491D">
        <w:rPr>
          <w:rFonts w:ascii="Arial" w:hAnsi="Arial" w:cs="Arial"/>
          <w:color w:val="000000" w:themeColor="text1"/>
          <w:sz w:val="24"/>
          <w:szCs w:val="24"/>
        </w:rPr>
        <w:t xml:space="preserve">naprawczych (dotyczy napraw przewidzianych w przewodnikach technologicznych producenta </w:t>
      </w:r>
      <w:r w:rsidR="00C94750" w:rsidRPr="00262DB3">
        <w:rPr>
          <w:rFonts w:ascii="Arial" w:hAnsi="Arial" w:cs="Arial"/>
          <w:color w:val="000000" w:themeColor="text1"/>
          <w:sz w:val="24"/>
          <w:szCs w:val="24"/>
        </w:rPr>
        <w:t>pojazdów, wynikających z wykonania określonego przebiegu) lub wymiany mechanizmów lub elementów, które nie podlegają zużyciu w nastę</w:t>
      </w:r>
      <w:r w:rsidR="00442B7F" w:rsidRPr="00262DB3">
        <w:rPr>
          <w:rFonts w:ascii="Arial" w:hAnsi="Arial" w:cs="Arial"/>
          <w:color w:val="000000" w:themeColor="text1"/>
          <w:sz w:val="24"/>
          <w:szCs w:val="24"/>
        </w:rPr>
        <w:t xml:space="preserve">pstwie normalnej eksploatacji. </w:t>
      </w:r>
    </w:p>
    <w:p w:rsidR="00C94750" w:rsidRPr="00D242E3" w:rsidRDefault="00C37F5D" w:rsidP="009646B6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284" w:right="14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242E3">
        <w:rPr>
          <w:rFonts w:ascii="Arial" w:hAnsi="Arial" w:cs="Arial"/>
          <w:i/>
          <w:color w:val="000000" w:themeColor="text1"/>
          <w:sz w:val="24"/>
          <w:szCs w:val="24"/>
        </w:rPr>
        <w:t xml:space="preserve">Zapis powyższy wynika z konieczności określenia planowanej docelowej normy użytkowania pojazdów w Siłach Zbrojnych RP. W czasie przedstawiania ofert zapis ten powinien być potwierdzony przez uczestnika postępowania o zamówienie publiczne, jednak </w:t>
      </w:r>
      <w:r w:rsidRPr="00D242E3">
        <w:rPr>
          <w:rFonts w:ascii="Arial" w:hAnsi="Arial" w:cs="Arial"/>
          <w:b/>
          <w:i/>
          <w:color w:val="000000" w:themeColor="text1"/>
          <w:sz w:val="24"/>
          <w:szCs w:val="24"/>
        </w:rPr>
        <w:t>nie pociąga to wymogu udzielenia gwarancji</w:t>
      </w:r>
      <w:r w:rsidRPr="00D242E3">
        <w:rPr>
          <w:rFonts w:ascii="Arial" w:hAnsi="Arial" w:cs="Arial"/>
          <w:i/>
          <w:color w:val="000000" w:themeColor="text1"/>
          <w:sz w:val="24"/>
          <w:szCs w:val="24"/>
        </w:rPr>
        <w:t xml:space="preserve"> na określoną </w:t>
      </w:r>
      <w:r w:rsidRPr="00D242E3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docelową wielkość przebiegu</w:t>
      </w:r>
      <w:r w:rsidRPr="00D242E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lub ponoszenia odpowiedzialności</w:t>
      </w:r>
      <w:r w:rsidRPr="00D242E3">
        <w:rPr>
          <w:rFonts w:ascii="Arial" w:hAnsi="Arial" w:cs="Arial"/>
          <w:i/>
          <w:color w:val="000000" w:themeColor="text1"/>
          <w:sz w:val="24"/>
          <w:szCs w:val="24"/>
        </w:rPr>
        <w:t xml:space="preserve"> za wykonanie naprawy mechanizmów i elementów, po okresie gwarancyjnym określonym </w:t>
      </w:r>
      <w:r w:rsidR="006E5AB7" w:rsidRPr="00D242E3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D242E3">
        <w:rPr>
          <w:rFonts w:ascii="Arial" w:hAnsi="Arial" w:cs="Arial"/>
          <w:i/>
          <w:color w:val="000000" w:themeColor="text1"/>
          <w:sz w:val="24"/>
          <w:szCs w:val="24"/>
        </w:rPr>
        <w:t>w częś</w:t>
      </w:r>
      <w:r w:rsidR="006E5AB7" w:rsidRPr="00D242E3">
        <w:rPr>
          <w:rFonts w:ascii="Arial" w:hAnsi="Arial" w:cs="Arial"/>
          <w:i/>
          <w:color w:val="000000" w:themeColor="text1"/>
          <w:sz w:val="24"/>
          <w:szCs w:val="24"/>
        </w:rPr>
        <w:t xml:space="preserve">ci </w:t>
      </w:r>
      <w:r w:rsidRPr="00D242E3">
        <w:rPr>
          <w:rFonts w:ascii="Arial" w:hAnsi="Arial" w:cs="Arial"/>
          <w:i/>
          <w:color w:val="000000" w:themeColor="text1"/>
          <w:sz w:val="24"/>
          <w:szCs w:val="24"/>
        </w:rPr>
        <w:t>VIII przedmiotowych WET</w:t>
      </w:r>
      <w:r w:rsidR="00C94750" w:rsidRPr="00D242E3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</w:p>
    <w:p w:rsidR="001034F7" w:rsidRPr="00D242E3" w:rsidRDefault="00C94750" w:rsidP="009646B6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284" w:right="1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2E3">
        <w:rPr>
          <w:rFonts w:ascii="Arial" w:hAnsi="Arial" w:cs="Arial"/>
          <w:i/>
          <w:color w:val="000000" w:themeColor="text1"/>
          <w:sz w:val="24"/>
          <w:szCs w:val="24"/>
        </w:rPr>
        <w:t>Za elementy, które podlegają normalnemu zużyciu w czasie eksploatacji uznać należy minimum: elementy mechanizm</w:t>
      </w:r>
      <w:r w:rsidR="006E5AB7" w:rsidRPr="00D242E3">
        <w:rPr>
          <w:rFonts w:ascii="Arial" w:hAnsi="Arial" w:cs="Arial"/>
          <w:i/>
          <w:color w:val="000000" w:themeColor="text1"/>
          <w:sz w:val="24"/>
          <w:szCs w:val="24"/>
        </w:rPr>
        <w:t>u hamulcowego, tarcze sprzęgła</w:t>
      </w:r>
      <w:r w:rsidRPr="00D242E3">
        <w:rPr>
          <w:rFonts w:ascii="Arial" w:hAnsi="Arial" w:cs="Arial"/>
          <w:i/>
          <w:color w:val="000000" w:themeColor="text1"/>
          <w:sz w:val="24"/>
          <w:szCs w:val="24"/>
        </w:rPr>
        <w:t xml:space="preserve">, elementy zawieszenia pojazdu, </w:t>
      </w:r>
      <w:r w:rsidR="00B555F3" w:rsidRPr="00D242E3">
        <w:rPr>
          <w:rFonts w:ascii="Arial" w:hAnsi="Arial" w:cs="Arial"/>
          <w:i/>
          <w:color w:val="000000" w:themeColor="text1"/>
          <w:sz w:val="24"/>
          <w:szCs w:val="24"/>
        </w:rPr>
        <w:t xml:space="preserve">elementy </w:t>
      </w:r>
      <w:r w:rsidRPr="00D242E3">
        <w:rPr>
          <w:rFonts w:ascii="Arial" w:hAnsi="Arial" w:cs="Arial"/>
          <w:i/>
          <w:color w:val="000000" w:themeColor="text1"/>
          <w:sz w:val="24"/>
          <w:szCs w:val="24"/>
        </w:rPr>
        <w:t>tapicer</w:t>
      </w:r>
      <w:r w:rsidR="00B555F3" w:rsidRPr="00D242E3"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Pr="00D242E3">
        <w:rPr>
          <w:rFonts w:ascii="Arial" w:hAnsi="Arial" w:cs="Arial"/>
          <w:i/>
          <w:color w:val="000000" w:themeColor="text1"/>
          <w:sz w:val="24"/>
          <w:szCs w:val="24"/>
        </w:rPr>
        <w:t>k</w:t>
      </w:r>
      <w:r w:rsidR="00B555F3" w:rsidRPr="00D242E3">
        <w:rPr>
          <w:rFonts w:ascii="Arial" w:hAnsi="Arial" w:cs="Arial"/>
          <w:i/>
          <w:color w:val="000000" w:themeColor="text1"/>
          <w:sz w:val="24"/>
          <w:szCs w:val="24"/>
        </w:rPr>
        <w:t>ie</w:t>
      </w:r>
      <w:r w:rsidRPr="00D242E3">
        <w:rPr>
          <w:rFonts w:ascii="Arial" w:hAnsi="Arial" w:cs="Arial"/>
          <w:i/>
          <w:color w:val="000000" w:themeColor="text1"/>
          <w:sz w:val="24"/>
          <w:szCs w:val="24"/>
        </w:rPr>
        <w:t>, żarówki i bezpieczniki.</w:t>
      </w:r>
    </w:p>
    <w:p w:rsidR="001034F7" w:rsidRPr="00A519F6" w:rsidRDefault="00B4064C" w:rsidP="000F6553">
      <w:pPr>
        <w:numPr>
          <w:ilvl w:val="1"/>
          <w:numId w:val="17"/>
        </w:numPr>
        <w:tabs>
          <w:tab w:val="clear" w:pos="680"/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19F6">
        <w:rPr>
          <w:rFonts w:ascii="Arial" w:hAnsi="Arial" w:cs="Arial"/>
          <w:color w:val="000000" w:themeColor="text1"/>
          <w:sz w:val="24"/>
          <w:szCs w:val="24"/>
        </w:rPr>
        <w:t>Wszystkie normy eksploatacyjne dla pojazdów muszą być szczegółowo zdefiniowane w instrukcji obsługi</w:t>
      </w:r>
      <w:r w:rsidR="00A80A89" w:rsidRPr="00A519F6">
        <w:rPr>
          <w:rFonts w:ascii="Arial" w:hAnsi="Arial" w:cs="Arial"/>
          <w:color w:val="000000" w:themeColor="text1"/>
          <w:sz w:val="24"/>
          <w:szCs w:val="24"/>
        </w:rPr>
        <w:t>wania</w:t>
      </w:r>
      <w:r w:rsidRPr="00A519F6">
        <w:rPr>
          <w:rFonts w:ascii="Arial" w:hAnsi="Arial" w:cs="Arial"/>
          <w:color w:val="000000" w:themeColor="text1"/>
          <w:sz w:val="24"/>
          <w:szCs w:val="24"/>
        </w:rPr>
        <w:t xml:space="preserve"> lub w książce gwarancyjnej, jednakże ostateczne rozwiązanie leży w gestii wykonawcy umowy.</w:t>
      </w:r>
    </w:p>
    <w:p w:rsidR="001034F7" w:rsidRPr="00A519F6" w:rsidRDefault="001034F7" w:rsidP="000F6553">
      <w:pPr>
        <w:numPr>
          <w:ilvl w:val="1"/>
          <w:numId w:val="17"/>
        </w:numPr>
        <w:tabs>
          <w:tab w:val="clear" w:pos="680"/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19F6">
        <w:rPr>
          <w:rFonts w:ascii="Arial" w:hAnsi="Arial" w:cs="Arial"/>
          <w:color w:val="000000" w:themeColor="text1"/>
          <w:sz w:val="24"/>
          <w:szCs w:val="24"/>
        </w:rPr>
        <w:t>W pojazdach powinny być stosowane paliwa, oleje, smary i ciecze robocze wielosezonowe. Zaleca się stosowanie możliwie najmniejszej liczby rodzajów tych materiałów.</w:t>
      </w:r>
    </w:p>
    <w:p w:rsidR="00823D63" w:rsidRPr="00A519F6" w:rsidRDefault="00A80A89" w:rsidP="004C4CDC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</w:pPr>
      <w:r w:rsidRPr="00A519F6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 xml:space="preserve">VII </w:t>
      </w:r>
      <w:r w:rsidR="00823D63" w:rsidRPr="00A519F6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Obsługiwanie.</w:t>
      </w:r>
    </w:p>
    <w:p w:rsidR="00823D63" w:rsidRPr="00A519F6" w:rsidRDefault="00823D63" w:rsidP="00823D63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19F6">
        <w:rPr>
          <w:rFonts w:ascii="Arial" w:hAnsi="Arial" w:cs="Arial"/>
          <w:color w:val="000000" w:themeColor="text1"/>
          <w:sz w:val="24"/>
          <w:szCs w:val="24"/>
        </w:rPr>
        <w:t xml:space="preserve">Przebiegi </w:t>
      </w:r>
      <w:proofErr w:type="spellStart"/>
      <w:r w:rsidRPr="00A519F6">
        <w:rPr>
          <w:rFonts w:ascii="Arial" w:hAnsi="Arial" w:cs="Arial"/>
          <w:color w:val="000000" w:themeColor="text1"/>
          <w:sz w:val="24"/>
          <w:szCs w:val="24"/>
        </w:rPr>
        <w:t>międzyobsługowe</w:t>
      </w:r>
      <w:proofErr w:type="spellEnd"/>
      <w:r w:rsidRPr="00A519F6">
        <w:rPr>
          <w:rFonts w:ascii="Arial" w:hAnsi="Arial" w:cs="Arial"/>
          <w:color w:val="000000" w:themeColor="text1"/>
          <w:sz w:val="24"/>
          <w:szCs w:val="24"/>
        </w:rPr>
        <w:t xml:space="preserve"> nie mogą być krótsze, niż co 5 000 km lub nie mniejsze, </w:t>
      </w:r>
      <w:r w:rsidRPr="00A519F6">
        <w:rPr>
          <w:rFonts w:ascii="Arial" w:hAnsi="Arial" w:cs="Arial"/>
          <w:color w:val="000000" w:themeColor="text1"/>
          <w:sz w:val="24"/>
          <w:szCs w:val="24"/>
        </w:rPr>
        <w:br/>
        <w:t>niż co 12 miesięcy (w przypadku niewykonania przebiegu w kilometrach). Dopuszcza się zmiany w systemie obsługiwania jedynie w fazie „docierania” pojazdu.</w:t>
      </w:r>
    </w:p>
    <w:p w:rsidR="00823D63" w:rsidRPr="00A519F6" w:rsidRDefault="00823D63" w:rsidP="00823D63">
      <w:pPr>
        <w:numPr>
          <w:ilvl w:val="0"/>
          <w:numId w:val="4"/>
        </w:numPr>
        <w:tabs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19F6">
        <w:rPr>
          <w:rFonts w:ascii="Arial" w:hAnsi="Arial" w:cs="Arial"/>
          <w:color w:val="000000" w:themeColor="text1"/>
          <w:sz w:val="24"/>
          <w:szCs w:val="24"/>
        </w:rPr>
        <w:t>Zakres, częstotliwość oraz podział kompetencji w ramach realizacji poszczególnych obsług</w:t>
      </w:r>
      <w:r w:rsidR="006E5AB7" w:rsidRPr="00A519F6">
        <w:rPr>
          <w:rFonts w:ascii="Arial" w:hAnsi="Arial" w:cs="Arial"/>
          <w:color w:val="000000" w:themeColor="text1"/>
          <w:sz w:val="24"/>
          <w:szCs w:val="24"/>
        </w:rPr>
        <w:t>iwań</w:t>
      </w:r>
      <w:r w:rsidRPr="00A519F6">
        <w:rPr>
          <w:rFonts w:ascii="Arial" w:hAnsi="Arial" w:cs="Arial"/>
          <w:color w:val="000000" w:themeColor="text1"/>
          <w:sz w:val="24"/>
          <w:szCs w:val="24"/>
        </w:rPr>
        <w:t xml:space="preserve"> technicznych (użytkownik – ASO) musi być szczegółowo zdefiniowany </w:t>
      </w:r>
      <w:r w:rsidRPr="00A519F6">
        <w:rPr>
          <w:rFonts w:ascii="Arial" w:hAnsi="Arial" w:cs="Arial"/>
          <w:color w:val="000000" w:themeColor="text1"/>
          <w:sz w:val="24"/>
          <w:szCs w:val="24"/>
        </w:rPr>
        <w:br/>
        <w:t>w instrukcji obsługi</w:t>
      </w:r>
      <w:r w:rsidR="00A80A89" w:rsidRPr="00A519F6">
        <w:rPr>
          <w:rFonts w:ascii="Arial" w:hAnsi="Arial" w:cs="Arial"/>
          <w:color w:val="000000" w:themeColor="text1"/>
          <w:sz w:val="24"/>
          <w:szCs w:val="24"/>
        </w:rPr>
        <w:t>wania</w:t>
      </w:r>
      <w:r w:rsidRPr="00A519F6">
        <w:rPr>
          <w:rFonts w:ascii="Arial" w:hAnsi="Arial" w:cs="Arial"/>
          <w:color w:val="000000" w:themeColor="text1"/>
          <w:sz w:val="24"/>
          <w:szCs w:val="24"/>
        </w:rPr>
        <w:t xml:space="preserve"> lub w książce gwarancyjnej, jednakże ostateczne rozwiązanie leży w gestii wykonawcy umowy.</w:t>
      </w:r>
    </w:p>
    <w:p w:rsidR="00823D63" w:rsidRPr="00A519F6" w:rsidRDefault="00823D63" w:rsidP="00823D63">
      <w:pPr>
        <w:numPr>
          <w:ilvl w:val="0"/>
          <w:numId w:val="4"/>
        </w:numPr>
        <w:tabs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19F6">
        <w:rPr>
          <w:rFonts w:ascii="Arial" w:hAnsi="Arial" w:cs="Arial"/>
          <w:color w:val="000000" w:themeColor="text1"/>
          <w:sz w:val="24"/>
          <w:szCs w:val="24"/>
        </w:rPr>
        <w:t>Pojazdy muszą być wyposażone w komplet narzędzi</w:t>
      </w:r>
      <w:r w:rsidRPr="00A519F6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9"/>
      </w:r>
      <w:r w:rsidRPr="00A519F6">
        <w:rPr>
          <w:rFonts w:ascii="Arial" w:hAnsi="Arial" w:cs="Arial"/>
          <w:color w:val="000000" w:themeColor="text1"/>
          <w:sz w:val="24"/>
          <w:szCs w:val="24"/>
        </w:rPr>
        <w:t xml:space="preserve"> (w opakowaniu ochronnym) </w:t>
      </w:r>
      <w:r w:rsidRPr="00A519F6">
        <w:rPr>
          <w:rFonts w:ascii="Arial" w:hAnsi="Arial" w:cs="Arial"/>
          <w:color w:val="000000" w:themeColor="text1"/>
          <w:sz w:val="24"/>
          <w:szCs w:val="24"/>
        </w:rPr>
        <w:br/>
        <w:t xml:space="preserve">i przyrządy umożliwiające przeprowadzenie samodzielnie przez kierowcę </w:t>
      </w:r>
      <w:r w:rsidR="004A3D97" w:rsidRPr="00A519F6">
        <w:rPr>
          <w:rFonts w:ascii="Arial" w:hAnsi="Arial" w:cs="Arial"/>
          <w:color w:val="000000" w:themeColor="text1"/>
          <w:sz w:val="24"/>
          <w:szCs w:val="24"/>
        </w:rPr>
        <w:br/>
      </w:r>
      <w:r w:rsidRPr="00A519F6">
        <w:rPr>
          <w:rFonts w:ascii="Arial" w:hAnsi="Arial" w:cs="Arial"/>
          <w:color w:val="000000" w:themeColor="text1"/>
          <w:sz w:val="24"/>
          <w:szCs w:val="24"/>
        </w:rPr>
        <w:t>w warunkach drogowych prac, w zakresie obsługiwania bieżącego i wykonania prostych napraw.</w:t>
      </w:r>
    </w:p>
    <w:p w:rsidR="00823D63" w:rsidRPr="00A519F6" w:rsidRDefault="00823D63" w:rsidP="000F6553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12" w:lineRule="auto"/>
        <w:ind w:right="1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19F6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Warunki drogowe</w:t>
      </w:r>
      <w:r w:rsidRPr="00A519F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– okoliczności, w których kierowca pojazdu nie mając dostępu do stacjonarnej bazy obsługowo-naprawczej musi wykonać samodzielnie wszystkie czynności obsługiwania bieżącego lub proste naprawy z wykorzystaniem narzędzi znajdujących się na wyposażeniu pojazdu.</w:t>
      </w:r>
    </w:p>
    <w:p w:rsidR="00C22575" w:rsidRPr="00A519F6" w:rsidRDefault="00823D63" w:rsidP="000F6553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clear" w:pos="365"/>
          <w:tab w:val="num" w:pos="567"/>
        </w:tabs>
        <w:autoSpaceDE w:val="0"/>
        <w:autoSpaceDN w:val="0"/>
        <w:adjustRightInd w:val="0"/>
        <w:spacing w:line="312" w:lineRule="auto"/>
        <w:ind w:left="567" w:right="29" w:hanging="28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19F6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Obsługiwanie bieżące</w:t>
      </w:r>
      <w:r w:rsidRPr="00A519F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– czynności określone w instrukcji obsługi</w:t>
      </w:r>
      <w:r w:rsidR="00A80A89" w:rsidRPr="00A519F6">
        <w:rPr>
          <w:rFonts w:ascii="Arial" w:hAnsi="Arial" w:cs="Arial"/>
          <w:i/>
          <w:iCs/>
          <w:color w:val="000000" w:themeColor="text1"/>
          <w:sz w:val="24"/>
          <w:szCs w:val="24"/>
        </w:rPr>
        <w:t>wania</w:t>
      </w:r>
      <w:r w:rsidRPr="00A519F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pojazdu, które musi wykonać kierowca przed, w czasie i po zakończeniu jego użytkowania.</w:t>
      </w:r>
    </w:p>
    <w:p w:rsidR="00823D63" w:rsidRPr="00A519F6" w:rsidRDefault="00823D63" w:rsidP="000F6553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clear" w:pos="365"/>
          <w:tab w:val="num" w:pos="567"/>
        </w:tabs>
        <w:autoSpaceDE w:val="0"/>
        <w:autoSpaceDN w:val="0"/>
        <w:adjustRightInd w:val="0"/>
        <w:spacing w:line="312" w:lineRule="auto"/>
        <w:ind w:left="567" w:right="29" w:hanging="283"/>
        <w:contextualSpacing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519F6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Proste naprawy</w:t>
      </w:r>
      <w:r w:rsidRPr="00A519F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– czynności, które może wykonać samodzielnie kierowca, </w:t>
      </w:r>
      <w:r w:rsidRPr="00A519F6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wymiana np. żarówki oświetlenia zewnętrznego, uszkodzonego koła, przepalonego bezpiecznika instalacji elektrycznej.</w:t>
      </w:r>
    </w:p>
    <w:p w:rsidR="006C29F8" w:rsidRPr="00A519F6" w:rsidRDefault="00823D63" w:rsidP="00823D63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19F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Pojazdy muszą być przystosowane do mycia w myjniach samochodowych bezdotykowych lub przy wykorzystaniu myjek wysokociśnieniowych. </w:t>
      </w:r>
      <w:r w:rsidR="006204A7" w:rsidRPr="00A519F6">
        <w:rPr>
          <w:rFonts w:ascii="Arial" w:hAnsi="Arial" w:cs="Arial"/>
          <w:color w:val="000000" w:themeColor="text1"/>
          <w:sz w:val="24"/>
          <w:szCs w:val="24"/>
        </w:rPr>
        <w:br/>
      </w:r>
      <w:r w:rsidRPr="00A519F6">
        <w:rPr>
          <w:rFonts w:ascii="Arial" w:hAnsi="Arial" w:cs="Arial"/>
          <w:color w:val="000000" w:themeColor="text1"/>
          <w:sz w:val="24"/>
          <w:szCs w:val="24"/>
        </w:rPr>
        <w:t>W dokumentach przekazanych użytkownikowi muszą być zamieszczone informacje na temat czynności, które należy wykonać przed myci</w:t>
      </w:r>
      <w:r w:rsidR="00CB402C" w:rsidRPr="00A519F6">
        <w:rPr>
          <w:rFonts w:ascii="Arial" w:hAnsi="Arial" w:cs="Arial"/>
          <w:color w:val="000000" w:themeColor="text1"/>
          <w:sz w:val="24"/>
          <w:szCs w:val="24"/>
        </w:rPr>
        <w:t xml:space="preserve">em pojazdu </w:t>
      </w:r>
      <w:r w:rsidRPr="00A519F6">
        <w:rPr>
          <w:rFonts w:ascii="Arial" w:hAnsi="Arial" w:cs="Arial"/>
          <w:color w:val="000000" w:themeColor="text1"/>
          <w:sz w:val="24"/>
          <w:szCs w:val="24"/>
        </w:rPr>
        <w:t xml:space="preserve">(np. złożenie </w:t>
      </w:r>
      <w:r w:rsidR="00C71F78" w:rsidRPr="00A519F6">
        <w:rPr>
          <w:rFonts w:ascii="Arial" w:hAnsi="Arial" w:cs="Arial"/>
          <w:color w:val="000000" w:themeColor="text1"/>
          <w:sz w:val="24"/>
          <w:szCs w:val="24"/>
        </w:rPr>
        <w:br/>
      </w:r>
      <w:r w:rsidRPr="00A519F6">
        <w:rPr>
          <w:rFonts w:ascii="Arial" w:hAnsi="Arial" w:cs="Arial"/>
          <w:color w:val="000000" w:themeColor="text1"/>
          <w:sz w:val="24"/>
          <w:szCs w:val="24"/>
        </w:rPr>
        <w:t>lub zdemontowanie niektórych elementów), w celu nie dopuszczenia do jego uszkodzenia.</w:t>
      </w:r>
    </w:p>
    <w:p w:rsidR="00DD40A6" w:rsidRPr="00E34BD5" w:rsidRDefault="00DD40A6" w:rsidP="00DD40A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</w:pPr>
      <w:r w:rsidRPr="00E34BD5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VIII. Wymagania gwarancyjne oraz serwisowe.</w:t>
      </w:r>
    </w:p>
    <w:p w:rsidR="00DD40A6" w:rsidRPr="00E34BD5" w:rsidRDefault="00DD40A6" w:rsidP="000F6553">
      <w:pPr>
        <w:numPr>
          <w:ilvl w:val="0"/>
          <w:numId w:val="12"/>
        </w:numPr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4BD5">
        <w:rPr>
          <w:rFonts w:ascii="Arial" w:hAnsi="Arial" w:cs="Arial"/>
          <w:color w:val="000000" w:themeColor="text1"/>
          <w:sz w:val="24"/>
          <w:szCs w:val="24"/>
        </w:rPr>
        <w:t>Pojazdy muszą posiadać gwarancję:</w:t>
      </w:r>
    </w:p>
    <w:p w:rsidR="00DD40A6" w:rsidRPr="00E34BD5" w:rsidRDefault="00DD40A6" w:rsidP="000F6553">
      <w:pPr>
        <w:pStyle w:val="Akapitzlist"/>
        <w:numPr>
          <w:ilvl w:val="0"/>
          <w:numId w:val="10"/>
        </w:numPr>
        <w:spacing w:line="312" w:lineRule="auto"/>
        <w:ind w:left="567" w:hanging="283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E34BD5">
        <w:rPr>
          <w:rFonts w:ascii="Arial" w:hAnsi="Arial" w:cs="Arial"/>
          <w:color w:val="000000" w:themeColor="text1"/>
          <w:sz w:val="24"/>
          <w:szCs w:val="24"/>
        </w:rPr>
        <w:t>minimum 24 miesiące gwarancji ogólnej bez limitu przebiegu</w:t>
      </w:r>
      <w:r w:rsidR="00E34BD5">
        <w:rPr>
          <w:rFonts w:ascii="Arial" w:hAnsi="Arial" w:cs="Arial"/>
          <w:color w:val="000000" w:themeColor="text1"/>
          <w:sz w:val="24"/>
          <w:szCs w:val="24"/>
        </w:rPr>
        <w:t xml:space="preserve"> kilometrów</w:t>
      </w:r>
      <w:r w:rsidRPr="00E34BD5">
        <w:rPr>
          <w:rFonts w:ascii="Arial" w:hAnsi="Arial" w:cs="Arial"/>
          <w:color w:val="000000" w:themeColor="text1"/>
          <w:sz w:val="24"/>
          <w:szCs w:val="24"/>
        </w:rPr>
        <w:t xml:space="preserve"> na wszystkie elementy, które nie podlegają normalnemu zużyciu w czasie eksploatacji;</w:t>
      </w:r>
    </w:p>
    <w:p w:rsidR="00DD40A6" w:rsidRPr="00E34BD5" w:rsidRDefault="00DD40A6" w:rsidP="000F6553">
      <w:pPr>
        <w:pStyle w:val="Akapitzlist"/>
        <w:numPr>
          <w:ilvl w:val="0"/>
          <w:numId w:val="10"/>
        </w:numPr>
        <w:spacing w:line="312" w:lineRule="auto"/>
        <w:ind w:left="567" w:hanging="283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E34BD5">
        <w:rPr>
          <w:rFonts w:ascii="Arial" w:hAnsi="Arial" w:cs="Arial"/>
          <w:color w:val="000000" w:themeColor="text1"/>
          <w:sz w:val="24"/>
          <w:szCs w:val="24"/>
        </w:rPr>
        <w:t>minimum 24 miesiące na powłoki lakiernicze;</w:t>
      </w:r>
    </w:p>
    <w:p w:rsidR="00DD40A6" w:rsidRPr="00E34BD5" w:rsidRDefault="00DD40A6" w:rsidP="000F6553">
      <w:pPr>
        <w:pStyle w:val="Akapitzlist"/>
        <w:numPr>
          <w:ilvl w:val="0"/>
          <w:numId w:val="10"/>
        </w:numPr>
        <w:spacing w:line="312" w:lineRule="auto"/>
        <w:ind w:left="567" w:hanging="283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E34BD5">
        <w:rPr>
          <w:rFonts w:ascii="Arial" w:hAnsi="Arial" w:cs="Arial"/>
          <w:color w:val="000000" w:themeColor="text1"/>
          <w:sz w:val="24"/>
          <w:szCs w:val="24"/>
        </w:rPr>
        <w:t>minimum 36 miesięcy na perforację elementów nadwozia;</w:t>
      </w:r>
    </w:p>
    <w:p w:rsidR="00DD40A6" w:rsidRPr="00E34BD5" w:rsidRDefault="00DD40A6" w:rsidP="000F6553">
      <w:pPr>
        <w:pStyle w:val="Akapitzlist"/>
        <w:numPr>
          <w:ilvl w:val="0"/>
          <w:numId w:val="10"/>
        </w:numPr>
        <w:spacing w:line="312" w:lineRule="auto"/>
        <w:ind w:left="567" w:hanging="28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4BD5">
        <w:rPr>
          <w:rFonts w:ascii="Arial" w:hAnsi="Arial" w:cs="Arial"/>
          <w:color w:val="000000" w:themeColor="text1"/>
          <w:sz w:val="24"/>
          <w:szCs w:val="24"/>
        </w:rPr>
        <w:t>minimum 36 miesięcy na eksploatację opon, z zachowaniem zasady montażu opon wyprodukowanych w roku dostawy pojazdu</w:t>
      </w:r>
      <w:r w:rsidRPr="00E34BD5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10"/>
      </w:r>
      <w:r w:rsidRPr="00E34BD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D40A6" w:rsidRPr="00E34BD5" w:rsidRDefault="00DD40A6" w:rsidP="000F6553">
      <w:pPr>
        <w:pStyle w:val="Akapitzlist"/>
        <w:numPr>
          <w:ilvl w:val="0"/>
          <w:numId w:val="10"/>
        </w:numPr>
        <w:spacing w:line="312" w:lineRule="auto"/>
        <w:ind w:left="567" w:hanging="28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4BD5">
        <w:rPr>
          <w:rFonts w:ascii="Arial" w:hAnsi="Arial" w:cs="Arial"/>
          <w:color w:val="000000" w:themeColor="text1"/>
          <w:sz w:val="24"/>
          <w:szCs w:val="24"/>
        </w:rPr>
        <w:t>minimum 36 miesięcy na akumulatory, z zachowaniem zasady montażu akumulatorów wyprodukowanych w roku dostawy pojazdu.</w:t>
      </w:r>
    </w:p>
    <w:p w:rsidR="00DD40A6" w:rsidRPr="00536916" w:rsidRDefault="00BC0845" w:rsidP="000F6553">
      <w:pPr>
        <w:numPr>
          <w:ilvl w:val="0"/>
          <w:numId w:val="12"/>
        </w:numPr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916">
        <w:rPr>
          <w:rFonts w:ascii="Arial" w:hAnsi="Arial" w:cs="Arial"/>
          <w:color w:val="000000" w:themeColor="text1"/>
          <w:sz w:val="24"/>
          <w:szCs w:val="24"/>
        </w:rPr>
        <w:t>Wykonawca zobowiązany jest do bezpłatnego serwisowania pojazdów w okresie gwarancyjnym</w:t>
      </w:r>
      <w:r w:rsidRPr="00536916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11"/>
      </w:r>
      <w:r w:rsidRPr="00536916">
        <w:rPr>
          <w:rFonts w:ascii="Arial" w:hAnsi="Arial" w:cs="Arial"/>
          <w:color w:val="000000" w:themeColor="text1"/>
          <w:sz w:val="24"/>
          <w:szCs w:val="24"/>
        </w:rPr>
        <w:t>. Bezpłatne serwisowanie, o którym mowa powyżej, obejmuje koszty wszystkich zużytych materiałów, części</w:t>
      </w:r>
      <w:r w:rsidRPr="00536916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12"/>
      </w:r>
      <w:r w:rsidRPr="00536916">
        <w:rPr>
          <w:rFonts w:ascii="Arial" w:hAnsi="Arial" w:cs="Arial"/>
          <w:color w:val="000000" w:themeColor="text1"/>
          <w:sz w:val="24"/>
          <w:szCs w:val="24"/>
        </w:rPr>
        <w:t xml:space="preserve"> oraz koszty robocizny poniesione </w:t>
      </w:r>
      <w:r w:rsidRPr="00536916">
        <w:rPr>
          <w:rFonts w:ascii="Arial" w:hAnsi="Arial" w:cs="Arial"/>
          <w:color w:val="000000" w:themeColor="text1"/>
          <w:sz w:val="24"/>
          <w:szCs w:val="24"/>
        </w:rPr>
        <w:br/>
        <w:t xml:space="preserve">w czasie realizacji planowych przeglądów technicznych a także napraw, które </w:t>
      </w:r>
      <w:r w:rsidRPr="00536916">
        <w:rPr>
          <w:rFonts w:ascii="Arial" w:hAnsi="Arial" w:cs="Arial"/>
          <w:color w:val="000000" w:themeColor="text1"/>
          <w:sz w:val="24"/>
          <w:szCs w:val="24"/>
        </w:rPr>
        <w:br/>
        <w:t>nie wynikły z winy użytkownika, tj. eksploatacji pojazdów niezgodnie z zasadami określonymi w instrukcji obsługiwania lub użytkowania</w:t>
      </w:r>
      <w:r w:rsidR="0076753D">
        <w:rPr>
          <w:rFonts w:ascii="Arial" w:hAnsi="Arial" w:cs="Arial"/>
          <w:color w:val="000000" w:themeColor="text1"/>
          <w:sz w:val="24"/>
          <w:szCs w:val="24"/>
        </w:rPr>
        <w:t xml:space="preserve">. Decyzja dotycząca określenia zasad bezpłatnego serwisowania </w:t>
      </w:r>
      <w:r w:rsidR="0076753D" w:rsidRPr="00536916">
        <w:rPr>
          <w:rFonts w:ascii="Arial" w:hAnsi="Arial" w:cs="Arial"/>
          <w:color w:val="000000" w:themeColor="text1"/>
          <w:sz w:val="24"/>
          <w:szCs w:val="24"/>
        </w:rPr>
        <w:t>leży w gestii wykonawcy umowy.</w:t>
      </w:r>
    </w:p>
    <w:p w:rsidR="00DD40A6" w:rsidRPr="00536916" w:rsidRDefault="00DD40A6" w:rsidP="000F6553">
      <w:pPr>
        <w:numPr>
          <w:ilvl w:val="0"/>
          <w:numId w:val="12"/>
        </w:numPr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916">
        <w:rPr>
          <w:rFonts w:ascii="Arial" w:hAnsi="Arial" w:cs="Arial"/>
          <w:color w:val="000000" w:themeColor="text1"/>
          <w:sz w:val="24"/>
          <w:szCs w:val="24"/>
        </w:rPr>
        <w:t xml:space="preserve">Średnioroczny przebieg dla tej grupy pojazdów wynosi około 5 000 km </w:t>
      </w:r>
      <w:r w:rsidRPr="00536916">
        <w:rPr>
          <w:rFonts w:ascii="Arial" w:hAnsi="Arial" w:cs="Arial"/>
          <w:color w:val="000000" w:themeColor="text1"/>
          <w:sz w:val="24"/>
          <w:szCs w:val="24"/>
        </w:rPr>
        <w:br/>
        <w:t>na egzemplarz sprzętu.</w:t>
      </w:r>
    </w:p>
    <w:p w:rsidR="00DD40A6" w:rsidRPr="00536916" w:rsidRDefault="00DD40A6" w:rsidP="000F6553">
      <w:pPr>
        <w:numPr>
          <w:ilvl w:val="0"/>
          <w:numId w:val="12"/>
        </w:numPr>
        <w:spacing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916">
        <w:rPr>
          <w:rFonts w:ascii="Arial" w:hAnsi="Arial" w:cs="Arial"/>
          <w:color w:val="000000" w:themeColor="text1"/>
          <w:sz w:val="24"/>
          <w:szCs w:val="24"/>
        </w:rPr>
        <w:t xml:space="preserve">Wykonawca musi zapewnić naprawę gwarancyjną pojazdów w miejscu uzgodnionym z użytkownikiem w ASO na terenie krajów UE w terminie do 14 dni </w:t>
      </w:r>
      <w:r w:rsidRPr="00536916">
        <w:rPr>
          <w:rFonts w:ascii="Arial" w:hAnsi="Arial" w:cs="Arial"/>
          <w:color w:val="000000" w:themeColor="text1"/>
          <w:sz w:val="24"/>
          <w:szCs w:val="24"/>
        </w:rPr>
        <w:br/>
        <w:t xml:space="preserve">od przyjęcia zgłoszenia, pod warunkiem, że czas rozpatrzenia reklamacji przez wykonawcę nie przekroczy 3 dni roboczych. Poza terenem krajów UE naprawa będzie realizowana w terminie do 21 dni od przyjęcia zgłoszenia, pod warunkiem, że czas rozpatrzenia reklamacji przez wykonawcę nie przekroczy 3 dni roboczych. </w:t>
      </w:r>
    </w:p>
    <w:p w:rsidR="00090FA9" w:rsidRPr="00536916" w:rsidRDefault="00DD40A6" w:rsidP="00DD40A6">
      <w:pPr>
        <w:pStyle w:val="Tekstpodstawowy2"/>
        <w:spacing w:after="0" w:line="312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916">
        <w:rPr>
          <w:rFonts w:ascii="Arial" w:hAnsi="Arial" w:cs="Arial"/>
          <w:i/>
          <w:color w:val="000000" w:themeColor="text1"/>
          <w:sz w:val="24"/>
          <w:szCs w:val="24"/>
        </w:rPr>
        <w:t xml:space="preserve">Wykonawca może odmówić realizacji naprawy gwarancyjnej na terenie państwa, </w:t>
      </w:r>
      <w:r w:rsidRPr="00536916">
        <w:rPr>
          <w:rFonts w:ascii="Arial" w:hAnsi="Arial" w:cs="Arial"/>
          <w:i/>
          <w:color w:val="000000" w:themeColor="text1"/>
          <w:sz w:val="24"/>
          <w:szCs w:val="24"/>
        </w:rPr>
        <w:br/>
        <w:t xml:space="preserve">do którego Ministerstwo Spraw Zagranicznych uznaje wyjazdy za niebezpieczne. </w:t>
      </w:r>
      <w:r w:rsidR="00A80A89" w:rsidRPr="00536916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536916">
        <w:rPr>
          <w:rFonts w:ascii="Arial" w:hAnsi="Arial" w:cs="Arial"/>
          <w:i/>
          <w:color w:val="000000" w:themeColor="text1"/>
          <w:sz w:val="24"/>
          <w:szCs w:val="24"/>
        </w:rPr>
        <w:t xml:space="preserve">W takim przypadku naprawa gwarancyjna może być realizowana przez wskazany </w:t>
      </w:r>
      <w:r w:rsidRPr="00536916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serwis, na terenie kraju, w którym pojazd jest użytkowany lub poprzez wyszkolonego i uprawnionego przez producenta, wytypowanego przedstawiciela (przedstawicieli) resortu obrony narodowej. Koszty związane z jego (ich) przygotowaniem oraz wyposażenia (narzędzia, części zamienne i materiały eksploatacyjne) pokrywa wykonawca</w:t>
      </w:r>
      <w:r w:rsidR="00090FA9" w:rsidRPr="0053691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417EA" w:rsidRPr="002074E4" w:rsidRDefault="00D60244" w:rsidP="004C4CDC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536916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I</w:t>
      </w:r>
      <w:r w:rsidR="00F71CA5" w:rsidRPr="00536916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X</w:t>
      </w:r>
      <w:r w:rsidR="00CD4613" w:rsidRPr="00536916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 xml:space="preserve">. </w:t>
      </w:r>
      <w:r w:rsidR="00A708B7" w:rsidRPr="00536916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Ogólne w</w:t>
      </w:r>
      <w:r w:rsidR="004417EA" w:rsidRPr="00536916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 xml:space="preserve">ymagania </w:t>
      </w:r>
      <w:r w:rsidR="004417EA" w:rsidRPr="002074E4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konstrukcyjne.</w:t>
      </w:r>
    </w:p>
    <w:p w:rsidR="004417EA" w:rsidRPr="0076753D" w:rsidRDefault="00CD4613" w:rsidP="000F6553">
      <w:pPr>
        <w:pStyle w:val="Akapitzlist"/>
        <w:numPr>
          <w:ilvl w:val="0"/>
          <w:numId w:val="6"/>
        </w:numPr>
        <w:shd w:val="clear" w:color="auto" w:fill="FFFFFF"/>
        <w:tabs>
          <w:tab w:val="num" w:pos="284"/>
        </w:tabs>
        <w:spacing w:line="312" w:lineRule="auto"/>
        <w:ind w:left="284" w:right="23" w:hanging="284"/>
        <w:jc w:val="both"/>
        <w:rPr>
          <w:rFonts w:ascii="Arial" w:hAnsi="Arial" w:cs="Arial"/>
          <w:sz w:val="24"/>
          <w:szCs w:val="24"/>
        </w:rPr>
      </w:pPr>
      <w:r w:rsidRPr="00536916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4417EA" w:rsidRPr="00536916">
        <w:rPr>
          <w:rFonts w:ascii="Arial" w:hAnsi="Arial" w:cs="Arial"/>
          <w:bCs/>
          <w:color w:val="000000" w:themeColor="text1"/>
          <w:sz w:val="24"/>
          <w:szCs w:val="24"/>
        </w:rPr>
        <w:t xml:space="preserve">ilnik </w:t>
      </w:r>
      <w:r w:rsidRPr="00536916">
        <w:rPr>
          <w:rFonts w:ascii="Arial" w:hAnsi="Arial" w:cs="Arial"/>
          <w:bCs/>
          <w:color w:val="000000" w:themeColor="text1"/>
          <w:sz w:val="24"/>
          <w:szCs w:val="24"/>
        </w:rPr>
        <w:t>–</w:t>
      </w:r>
      <w:r w:rsidR="004417EA" w:rsidRPr="00536916">
        <w:rPr>
          <w:rFonts w:ascii="Arial" w:hAnsi="Arial" w:cs="Arial"/>
          <w:bCs/>
          <w:color w:val="000000" w:themeColor="text1"/>
          <w:sz w:val="24"/>
          <w:szCs w:val="24"/>
        </w:rPr>
        <w:t xml:space="preserve"> czterosuwowy, dwucylindrowy chłodzony cieczą</w:t>
      </w:r>
      <w:r w:rsidR="00B463A6" w:rsidRPr="00536916">
        <w:rPr>
          <w:rFonts w:ascii="Arial" w:hAnsi="Arial" w:cs="Arial"/>
          <w:bCs/>
          <w:color w:val="000000" w:themeColor="text1"/>
          <w:sz w:val="24"/>
          <w:szCs w:val="24"/>
        </w:rPr>
        <w:t xml:space="preserve">, spełniający normę emisji spalin </w:t>
      </w:r>
      <w:r w:rsidR="00B463A6" w:rsidRPr="002074E4">
        <w:rPr>
          <w:rFonts w:ascii="Arial" w:hAnsi="Arial" w:cs="Arial"/>
          <w:bCs/>
          <w:sz w:val="24"/>
          <w:szCs w:val="24"/>
        </w:rPr>
        <w:t xml:space="preserve">minimum Euro </w:t>
      </w:r>
      <w:r w:rsidR="00216B40" w:rsidRPr="002074E4">
        <w:rPr>
          <w:rFonts w:ascii="Arial" w:hAnsi="Arial" w:cs="Arial"/>
          <w:bCs/>
          <w:sz w:val="24"/>
          <w:szCs w:val="24"/>
        </w:rPr>
        <w:t>5</w:t>
      </w:r>
      <w:r w:rsidR="004417EA" w:rsidRPr="002074E4">
        <w:rPr>
          <w:rFonts w:ascii="Arial" w:hAnsi="Arial" w:cs="Arial"/>
          <w:bCs/>
          <w:sz w:val="24"/>
          <w:szCs w:val="24"/>
        </w:rPr>
        <w:t>.</w:t>
      </w:r>
      <w:r w:rsidRPr="002074E4">
        <w:rPr>
          <w:rFonts w:ascii="Arial" w:hAnsi="Arial" w:cs="Arial"/>
          <w:bCs/>
          <w:sz w:val="24"/>
          <w:szCs w:val="24"/>
        </w:rPr>
        <w:t xml:space="preserve"> </w:t>
      </w:r>
    </w:p>
    <w:p w:rsidR="004417EA" w:rsidRPr="000C6791" w:rsidRDefault="00EF1050" w:rsidP="000F6553">
      <w:pPr>
        <w:pStyle w:val="Akapitzlist"/>
        <w:numPr>
          <w:ilvl w:val="0"/>
          <w:numId w:val="6"/>
        </w:numPr>
        <w:shd w:val="clear" w:color="auto" w:fill="FFFFFF"/>
        <w:tabs>
          <w:tab w:val="num" w:pos="284"/>
          <w:tab w:val="left" w:pos="993"/>
        </w:tabs>
        <w:spacing w:line="312" w:lineRule="auto"/>
        <w:ind w:left="284" w:right="23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C6791">
        <w:rPr>
          <w:rFonts w:ascii="Arial" w:hAnsi="Arial" w:cs="Arial"/>
          <w:bCs/>
          <w:color w:val="000000" w:themeColor="text1"/>
          <w:sz w:val="24"/>
          <w:szCs w:val="24"/>
        </w:rPr>
        <w:t xml:space="preserve">Moc silnika ≥ 35 </w:t>
      </w:r>
      <w:proofErr w:type="spellStart"/>
      <w:r w:rsidRPr="000C6791">
        <w:rPr>
          <w:rFonts w:ascii="Arial" w:hAnsi="Arial" w:cs="Arial"/>
          <w:bCs/>
          <w:color w:val="000000" w:themeColor="text1"/>
          <w:sz w:val="24"/>
          <w:szCs w:val="24"/>
        </w:rPr>
        <w:t>kW</w:t>
      </w:r>
      <w:r w:rsidR="004417EA" w:rsidRPr="000C6791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proofErr w:type="spellEnd"/>
    </w:p>
    <w:p w:rsidR="004417EA" w:rsidRPr="002074E4" w:rsidRDefault="004417EA" w:rsidP="000F6553">
      <w:pPr>
        <w:pStyle w:val="Akapitzlist"/>
        <w:numPr>
          <w:ilvl w:val="0"/>
          <w:numId w:val="6"/>
        </w:numPr>
        <w:shd w:val="clear" w:color="auto" w:fill="FFFFFF"/>
        <w:tabs>
          <w:tab w:val="num" w:pos="284"/>
          <w:tab w:val="left" w:pos="993"/>
        </w:tabs>
        <w:spacing w:line="312" w:lineRule="auto"/>
        <w:ind w:left="284" w:right="23" w:hanging="284"/>
        <w:jc w:val="both"/>
        <w:rPr>
          <w:rFonts w:ascii="Arial" w:hAnsi="Arial" w:cs="Arial"/>
          <w:bCs/>
          <w:sz w:val="24"/>
          <w:szCs w:val="24"/>
        </w:rPr>
      </w:pPr>
      <w:r w:rsidRPr="00262CA4">
        <w:rPr>
          <w:rFonts w:ascii="Arial" w:hAnsi="Arial" w:cs="Arial"/>
          <w:bCs/>
          <w:color w:val="000000" w:themeColor="text1"/>
          <w:sz w:val="24"/>
          <w:szCs w:val="24"/>
        </w:rPr>
        <w:t xml:space="preserve">Skrzynia biegów </w:t>
      </w:r>
      <w:r w:rsidR="00CD4613" w:rsidRPr="00262CA4">
        <w:rPr>
          <w:rFonts w:ascii="Arial" w:hAnsi="Arial" w:cs="Arial"/>
          <w:bCs/>
          <w:color w:val="000000" w:themeColor="text1"/>
          <w:sz w:val="24"/>
          <w:szCs w:val="24"/>
        </w:rPr>
        <w:t>–</w:t>
      </w:r>
      <w:r w:rsidRPr="00262CA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34B2D" w:rsidRPr="00262CA4">
        <w:rPr>
          <w:rFonts w:ascii="Arial" w:hAnsi="Arial" w:cs="Arial"/>
          <w:bCs/>
          <w:color w:val="000000" w:themeColor="text1"/>
          <w:sz w:val="24"/>
          <w:szCs w:val="24"/>
        </w:rPr>
        <w:t>6-biegowa</w:t>
      </w:r>
      <w:r w:rsidRPr="00262CA4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A34B2D" w:rsidRPr="00262CA4" w:rsidRDefault="004417EA" w:rsidP="000F6553">
      <w:pPr>
        <w:pStyle w:val="Akapitzlist"/>
        <w:numPr>
          <w:ilvl w:val="0"/>
          <w:numId w:val="6"/>
        </w:numPr>
        <w:shd w:val="clear" w:color="auto" w:fill="FFFFFF"/>
        <w:tabs>
          <w:tab w:val="num" w:pos="284"/>
          <w:tab w:val="left" w:pos="993"/>
        </w:tabs>
        <w:spacing w:line="312" w:lineRule="auto"/>
        <w:ind w:left="284" w:right="23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62CA4">
        <w:rPr>
          <w:rFonts w:ascii="Arial" w:hAnsi="Arial" w:cs="Arial"/>
          <w:bCs/>
          <w:color w:val="000000" w:themeColor="text1"/>
          <w:sz w:val="24"/>
          <w:szCs w:val="24"/>
        </w:rPr>
        <w:t>Zawieszenie</w:t>
      </w:r>
      <w:r w:rsidR="00A34B2D" w:rsidRPr="00262CA4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A34B2D" w:rsidRPr="00262CA4" w:rsidRDefault="00A34B2D" w:rsidP="000F6553">
      <w:pPr>
        <w:pStyle w:val="Akapitzlist"/>
        <w:numPr>
          <w:ilvl w:val="3"/>
          <w:numId w:val="22"/>
        </w:numPr>
        <w:shd w:val="clear" w:color="auto" w:fill="FFFFFF"/>
        <w:tabs>
          <w:tab w:val="left" w:pos="567"/>
        </w:tabs>
        <w:spacing w:line="312" w:lineRule="auto"/>
        <w:ind w:left="567" w:right="23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62CA4">
        <w:rPr>
          <w:rFonts w:ascii="Arial" w:hAnsi="Arial" w:cs="Arial"/>
          <w:bCs/>
          <w:color w:val="000000" w:themeColor="text1"/>
          <w:sz w:val="24"/>
          <w:szCs w:val="24"/>
        </w:rPr>
        <w:t xml:space="preserve">przód </w:t>
      </w:r>
      <w:r w:rsidR="00CD4613" w:rsidRPr="00262CA4">
        <w:rPr>
          <w:rFonts w:ascii="Arial" w:hAnsi="Arial" w:cs="Arial"/>
          <w:bCs/>
          <w:color w:val="000000" w:themeColor="text1"/>
          <w:sz w:val="24"/>
          <w:szCs w:val="24"/>
        </w:rPr>
        <w:t>–</w:t>
      </w:r>
      <w:r w:rsidR="004417EA" w:rsidRPr="00262CA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62CA4">
        <w:rPr>
          <w:rFonts w:ascii="Arial" w:hAnsi="Arial" w:cs="Arial"/>
          <w:bCs/>
          <w:color w:val="000000" w:themeColor="text1"/>
          <w:sz w:val="24"/>
          <w:szCs w:val="24"/>
        </w:rPr>
        <w:t>widelec teleskopowy;</w:t>
      </w:r>
    </w:p>
    <w:p w:rsidR="004417EA" w:rsidRPr="00262CA4" w:rsidRDefault="00A34B2D" w:rsidP="000F6553">
      <w:pPr>
        <w:pStyle w:val="Akapitzlist"/>
        <w:numPr>
          <w:ilvl w:val="3"/>
          <w:numId w:val="22"/>
        </w:numPr>
        <w:shd w:val="clear" w:color="auto" w:fill="FFFFFF"/>
        <w:tabs>
          <w:tab w:val="left" w:pos="567"/>
        </w:tabs>
        <w:spacing w:line="312" w:lineRule="auto"/>
        <w:ind w:left="567" w:right="23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62CA4">
        <w:rPr>
          <w:rFonts w:ascii="Arial" w:hAnsi="Arial" w:cs="Arial"/>
          <w:bCs/>
          <w:color w:val="000000" w:themeColor="text1"/>
          <w:sz w:val="24"/>
          <w:szCs w:val="24"/>
        </w:rPr>
        <w:t>tył – wahacz</w:t>
      </w:r>
      <w:r w:rsidR="004417EA" w:rsidRPr="00262CA4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4417EA" w:rsidRPr="00262CA4" w:rsidRDefault="004417EA" w:rsidP="000F6553">
      <w:pPr>
        <w:pStyle w:val="Akapitzlist"/>
        <w:numPr>
          <w:ilvl w:val="0"/>
          <w:numId w:val="6"/>
        </w:numPr>
        <w:shd w:val="clear" w:color="auto" w:fill="FFFFFF"/>
        <w:tabs>
          <w:tab w:val="num" w:pos="284"/>
          <w:tab w:val="left" w:pos="993"/>
        </w:tabs>
        <w:spacing w:line="312" w:lineRule="auto"/>
        <w:ind w:left="284" w:right="23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62CA4">
        <w:rPr>
          <w:rFonts w:ascii="Arial" w:hAnsi="Arial" w:cs="Arial"/>
          <w:bCs/>
          <w:color w:val="000000" w:themeColor="text1"/>
          <w:sz w:val="24"/>
          <w:szCs w:val="24"/>
        </w:rPr>
        <w:t>Zbiornik paliwa – minimum 1</w:t>
      </w:r>
      <w:r w:rsidR="00E424E0" w:rsidRPr="00262CA4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262CA4">
        <w:rPr>
          <w:rFonts w:ascii="Arial" w:hAnsi="Arial" w:cs="Arial"/>
          <w:bCs/>
          <w:color w:val="000000" w:themeColor="text1"/>
          <w:sz w:val="24"/>
          <w:szCs w:val="24"/>
        </w:rPr>
        <w:t xml:space="preserve"> l.</w:t>
      </w:r>
    </w:p>
    <w:p w:rsidR="002545B1" w:rsidRPr="00262CA4" w:rsidRDefault="004417EA" w:rsidP="000F6553">
      <w:pPr>
        <w:pStyle w:val="Akapitzlist"/>
        <w:numPr>
          <w:ilvl w:val="0"/>
          <w:numId w:val="6"/>
        </w:numPr>
        <w:shd w:val="clear" w:color="auto" w:fill="FFFFFF"/>
        <w:tabs>
          <w:tab w:val="num" w:pos="284"/>
          <w:tab w:val="left" w:pos="993"/>
        </w:tabs>
        <w:spacing w:line="312" w:lineRule="auto"/>
        <w:ind w:left="284" w:right="23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62CA4">
        <w:rPr>
          <w:rFonts w:ascii="Arial" w:hAnsi="Arial" w:cs="Arial"/>
          <w:bCs/>
          <w:color w:val="000000" w:themeColor="text1"/>
          <w:sz w:val="24"/>
          <w:szCs w:val="24"/>
        </w:rPr>
        <w:t xml:space="preserve">System hamulcowy </w:t>
      </w:r>
      <w:r w:rsidR="00E424E0" w:rsidRPr="00262CA4">
        <w:rPr>
          <w:rFonts w:ascii="Arial" w:hAnsi="Arial" w:cs="Arial"/>
          <w:bCs/>
          <w:color w:val="000000" w:themeColor="text1"/>
          <w:sz w:val="24"/>
          <w:szCs w:val="24"/>
        </w:rPr>
        <w:t xml:space="preserve">przód i tył </w:t>
      </w:r>
      <w:r w:rsidRPr="00262CA4">
        <w:rPr>
          <w:rFonts w:ascii="Arial" w:hAnsi="Arial" w:cs="Arial"/>
          <w:bCs/>
          <w:color w:val="000000" w:themeColor="text1"/>
          <w:sz w:val="24"/>
          <w:szCs w:val="24"/>
        </w:rPr>
        <w:t>– tarczowy hydrauliczny (pokonywanie przeszkód wodnych)</w:t>
      </w:r>
      <w:r w:rsidR="002545B1" w:rsidRPr="00262CA4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294491" w:rsidRPr="00262CA4" w:rsidRDefault="00294491" w:rsidP="000F6553">
      <w:pPr>
        <w:pStyle w:val="Akapitzlist"/>
        <w:numPr>
          <w:ilvl w:val="0"/>
          <w:numId w:val="6"/>
        </w:numPr>
        <w:shd w:val="clear" w:color="auto" w:fill="FFFFFF"/>
        <w:tabs>
          <w:tab w:val="num" w:pos="284"/>
          <w:tab w:val="left" w:pos="993"/>
        </w:tabs>
        <w:spacing w:line="312" w:lineRule="auto"/>
        <w:ind w:left="284" w:right="23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62CA4">
        <w:rPr>
          <w:rFonts w:ascii="Arial" w:hAnsi="Arial" w:cs="Arial"/>
          <w:bCs/>
          <w:color w:val="000000" w:themeColor="text1"/>
          <w:sz w:val="24"/>
          <w:szCs w:val="24"/>
        </w:rPr>
        <w:t xml:space="preserve">Pojazdy muszą być wyposażone w </w:t>
      </w:r>
      <w:r w:rsidR="00E424E0" w:rsidRPr="00262CA4">
        <w:rPr>
          <w:rFonts w:ascii="Arial" w:hAnsi="Arial" w:cs="Arial"/>
          <w:color w:val="000000" w:themeColor="text1"/>
          <w:sz w:val="24"/>
          <w:szCs w:val="24"/>
        </w:rPr>
        <w:t xml:space="preserve">układ przeciwdziałający blokowaniu kół </w:t>
      </w:r>
      <w:r w:rsidR="00E424E0" w:rsidRPr="00262CA4">
        <w:rPr>
          <w:rFonts w:ascii="Arial" w:hAnsi="Arial" w:cs="Arial"/>
          <w:color w:val="000000" w:themeColor="text1"/>
          <w:sz w:val="24"/>
          <w:szCs w:val="24"/>
        </w:rPr>
        <w:br/>
        <w:t xml:space="preserve">(np. </w:t>
      </w:r>
      <w:proofErr w:type="spellStart"/>
      <w:r w:rsidR="00E424E0" w:rsidRPr="00262CA4">
        <w:rPr>
          <w:rFonts w:ascii="Arial" w:hAnsi="Arial" w:cs="Arial"/>
          <w:color w:val="000000" w:themeColor="text1"/>
          <w:sz w:val="24"/>
          <w:szCs w:val="24"/>
        </w:rPr>
        <w:t>Anti</w:t>
      </w:r>
      <w:proofErr w:type="spellEnd"/>
      <w:r w:rsidR="00E424E0" w:rsidRPr="00262CA4">
        <w:rPr>
          <w:rFonts w:ascii="Arial" w:hAnsi="Arial" w:cs="Arial"/>
          <w:color w:val="000000" w:themeColor="text1"/>
          <w:sz w:val="24"/>
          <w:szCs w:val="24"/>
        </w:rPr>
        <w:t xml:space="preserve">-Lock </w:t>
      </w:r>
      <w:proofErr w:type="spellStart"/>
      <w:r w:rsidR="00E424E0" w:rsidRPr="00262CA4">
        <w:rPr>
          <w:rFonts w:ascii="Arial" w:hAnsi="Arial" w:cs="Arial"/>
          <w:color w:val="000000" w:themeColor="text1"/>
          <w:sz w:val="24"/>
          <w:szCs w:val="24"/>
        </w:rPr>
        <w:t>Braking</w:t>
      </w:r>
      <w:proofErr w:type="spellEnd"/>
      <w:r w:rsidR="00E424E0" w:rsidRPr="00262CA4">
        <w:rPr>
          <w:rFonts w:ascii="Arial" w:hAnsi="Arial" w:cs="Arial"/>
          <w:color w:val="000000" w:themeColor="text1"/>
          <w:sz w:val="24"/>
          <w:szCs w:val="24"/>
        </w:rPr>
        <w:t xml:space="preserve"> System – ABS lub równoważny</w:t>
      </w:r>
      <w:r w:rsidR="00E424E0" w:rsidRPr="00262CA4">
        <w:rPr>
          <w:rStyle w:val="Odwoanieprzypisudolnego"/>
          <w:rFonts w:ascii="Arial" w:hAnsi="Arial" w:cs="Arial"/>
          <w:color w:val="000000" w:themeColor="text1"/>
          <w:sz w:val="24"/>
          <w:szCs w:val="24"/>
          <w:lang w:val="en-US"/>
        </w:rPr>
        <w:footnoteReference w:id="13"/>
      </w:r>
      <w:r w:rsidR="00E424E0" w:rsidRPr="00262CA4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026F3" w:rsidRPr="00262CA4" w:rsidRDefault="005026F3" w:rsidP="000F6553">
      <w:pPr>
        <w:pStyle w:val="Akapitzlist"/>
        <w:numPr>
          <w:ilvl w:val="0"/>
          <w:numId w:val="6"/>
        </w:numPr>
        <w:shd w:val="clear" w:color="auto" w:fill="FFFFFF"/>
        <w:tabs>
          <w:tab w:val="num" w:pos="284"/>
          <w:tab w:val="left" w:pos="993"/>
        </w:tabs>
        <w:spacing w:line="312" w:lineRule="auto"/>
        <w:ind w:left="284" w:right="23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62CA4">
        <w:rPr>
          <w:rFonts w:ascii="Arial" w:hAnsi="Arial" w:cs="Arial"/>
          <w:bCs/>
          <w:color w:val="000000" w:themeColor="text1"/>
          <w:sz w:val="24"/>
          <w:szCs w:val="24"/>
        </w:rPr>
        <w:t xml:space="preserve">Pojazdy muszą być wyposażone w </w:t>
      </w:r>
      <w:r w:rsidR="007B5942" w:rsidRPr="00262CA4">
        <w:rPr>
          <w:rFonts w:ascii="Arial" w:hAnsi="Arial" w:cs="Arial"/>
          <w:bCs/>
          <w:color w:val="000000" w:themeColor="text1"/>
          <w:sz w:val="24"/>
          <w:szCs w:val="24"/>
        </w:rPr>
        <w:t xml:space="preserve">system automatycznego włączanie </w:t>
      </w:r>
      <w:r w:rsidR="00D46129" w:rsidRPr="00262CA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7B5942" w:rsidRPr="00262CA4">
        <w:rPr>
          <w:rFonts w:ascii="Arial" w:hAnsi="Arial" w:cs="Arial"/>
          <w:bCs/>
          <w:color w:val="000000" w:themeColor="text1"/>
          <w:sz w:val="24"/>
          <w:szCs w:val="24"/>
        </w:rPr>
        <w:t>się oświetlenia</w:t>
      </w:r>
      <w:r w:rsidR="00F34982" w:rsidRPr="00262CA4">
        <w:rPr>
          <w:rFonts w:ascii="Arial" w:hAnsi="Arial" w:cs="Arial"/>
          <w:bCs/>
          <w:color w:val="000000" w:themeColor="text1"/>
          <w:sz w:val="24"/>
          <w:szCs w:val="24"/>
        </w:rPr>
        <w:t xml:space="preserve"> i dodatkowo należy</w:t>
      </w:r>
      <w:r w:rsidR="00B87B24" w:rsidRPr="00262CA4">
        <w:rPr>
          <w:rFonts w:ascii="Arial" w:hAnsi="Arial" w:cs="Arial"/>
          <w:bCs/>
          <w:color w:val="000000" w:themeColor="text1"/>
          <w:sz w:val="24"/>
          <w:szCs w:val="24"/>
        </w:rPr>
        <w:t xml:space="preserve"> wskazać możliwość dezaktywacji </w:t>
      </w:r>
      <w:r w:rsidR="00F34982" w:rsidRPr="00262CA4">
        <w:rPr>
          <w:rFonts w:ascii="Arial" w:hAnsi="Arial" w:cs="Arial"/>
          <w:bCs/>
          <w:color w:val="000000" w:themeColor="text1"/>
          <w:sz w:val="24"/>
          <w:szCs w:val="24"/>
        </w:rPr>
        <w:t>przedmiotowego systemu</w:t>
      </w:r>
      <w:r w:rsidR="0061160E" w:rsidRPr="00262CA4">
        <w:rPr>
          <w:rFonts w:ascii="Arial" w:hAnsi="Arial" w:cs="Arial"/>
          <w:bCs/>
          <w:color w:val="000000" w:themeColor="text1"/>
          <w:sz w:val="24"/>
          <w:szCs w:val="24"/>
        </w:rPr>
        <w:t>, poprzez zastosowanie wyłącznika lub przełącznika znajdującego się w łatwo dostępnym miejscu</w:t>
      </w:r>
      <w:r w:rsidR="00F34982" w:rsidRPr="00262CA4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76753D" w:rsidRPr="0076753D" w:rsidRDefault="0061160E" w:rsidP="000F6553">
      <w:pPr>
        <w:pStyle w:val="Akapitzlist"/>
        <w:numPr>
          <w:ilvl w:val="0"/>
          <w:numId w:val="6"/>
        </w:numPr>
        <w:shd w:val="clear" w:color="auto" w:fill="FFFFFF"/>
        <w:tabs>
          <w:tab w:val="num" w:pos="284"/>
          <w:tab w:val="left" w:pos="993"/>
        </w:tabs>
        <w:spacing w:line="312" w:lineRule="auto"/>
        <w:ind w:left="284" w:right="23" w:hanging="426"/>
        <w:jc w:val="both"/>
        <w:rPr>
          <w:rFonts w:ascii="Arial" w:hAnsi="Arial" w:cs="Arial"/>
          <w:bCs/>
          <w:sz w:val="24"/>
          <w:szCs w:val="24"/>
        </w:rPr>
      </w:pPr>
      <w:r w:rsidRPr="00262CA4">
        <w:rPr>
          <w:rFonts w:ascii="Arial" w:hAnsi="Arial" w:cs="Arial"/>
          <w:bCs/>
          <w:color w:val="000000" w:themeColor="text1"/>
          <w:sz w:val="24"/>
          <w:szCs w:val="24"/>
        </w:rPr>
        <w:t>Pojazdy muszą być skonstruowane w sposób umożliwiający w dowolnym momencie obracanie się każdego koła z inną prędkością, aby zapewnić bezpieczne pokonywanie zakrętów na drogach utwardzonych</w:t>
      </w:r>
      <w:r w:rsidRPr="002074E4">
        <w:rPr>
          <w:rFonts w:ascii="Arial" w:hAnsi="Arial" w:cs="Arial"/>
          <w:bCs/>
          <w:sz w:val="24"/>
          <w:szCs w:val="24"/>
        </w:rPr>
        <w:t>.</w:t>
      </w:r>
    </w:p>
    <w:p w:rsidR="002667CF" w:rsidRPr="00CD350E" w:rsidRDefault="004417EA" w:rsidP="000F6553">
      <w:pPr>
        <w:pStyle w:val="Akapitzlist"/>
        <w:numPr>
          <w:ilvl w:val="0"/>
          <w:numId w:val="6"/>
        </w:numPr>
        <w:shd w:val="clear" w:color="auto" w:fill="FFFFFF"/>
        <w:tabs>
          <w:tab w:val="num" w:pos="284"/>
          <w:tab w:val="left" w:pos="993"/>
        </w:tabs>
        <w:spacing w:line="312" w:lineRule="auto"/>
        <w:ind w:left="284" w:right="23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Wymagane wskaźniki </w:t>
      </w:r>
      <w:r w:rsidR="002667CF" w:rsidRPr="00CD350E">
        <w:rPr>
          <w:rFonts w:ascii="Arial" w:hAnsi="Arial" w:cs="Arial"/>
          <w:bCs/>
          <w:color w:val="000000" w:themeColor="text1"/>
          <w:sz w:val="24"/>
          <w:szCs w:val="24"/>
        </w:rPr>
        <w:t>–</w:t>
      </w: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667CF" w:rsidRPr="00CD350E">
        <w:rPr>
          <w:rFonts w:ascii="Arial" w:hAnsi="Arial" w:cs="Arial"/>
          <w:bCs/>
          <w:color w:val="000000" w:themeColor="text1"/>
          <w:sz w:val="24"/>
          <w:szCs w:val="24"/>
        </w:rPr>
        <w:t>pojazd</w:t>
      </w:r>
      <w:r w:rsidR="00A33775" w:rsidRPr="00CD350E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="002667CF"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 powinn</w:t>
      </w:r>
      <w:r w:rsidR="00A33775" w:rsidRPr="00CD350E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="002667CF"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 posiadać </w:t>
      </w: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minimum: </w:t>
      </w:r>
    </w:p>
    <w:p w:rsidR="002667CF" w:rsidRPr="00CD350E" w:rsidRDefault="002667CF" w:rsidP="000F6553">
      <w:pPr>
        <w:pStyle w:val="Akapitzlist"/>
        <w:numPr>
          <w:ilvl w:val="0"/>
          <w:numId w:val="7"/>
        </w:numPr>
        <w:shd w:val="clear" w:color="auto" w:fill="FFFFFF"/>
        <w:tabs>
          <w:tab w:val="left" w:pos="567"/>
        </w:tabs>
        <w:spacing w:line="312" w:lineRule="auto"/>
        <w:ind w:left="567" w:right="23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>prędkościomierz;</w:t>
      </w:r>
    </w:p>
    <w:p w:rsidR="0085139A" w:rsidRPr="00CD350E" w:rsidRDefault="0085139A" w:rsidP="000F6553">
      <w:pPr>
        <w:pStyle w:val="Akapitzlist"/>
        <w:numPr>
          <w:ilvl w:val="0"/>
          <w:numId w:val="7"/>
        </w:numPr>
        <w:shd w:val="clear" w:color="auto" w:fill="FFFFFF"/>
        <w:tabs>
          <w:tab w:val="left" w:pos="567"/>
        </w:tabs>
        <w:spacing w:line="312" w:lineRule="auto"/>
        <w:ind w:left="567" w:right="23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>obrotomierz;</w:t>
      </w:r>
    </w:p>
    <w:p w:rsidR="0085139A" w:rsidRPr="00CD350E" w:rsidRDefault="0085139A" w:rsidP="000F6553">
      <w:pPr>
        <w:pStyle w:val="Akapitzlist"/>
        <w:numPr>
          <w:ilvl w:val="0"/>
          <w:numId w:val="7"/>
        </w:numPr>
        <w:shd w:val="clear" w:color="auto" w:fill="FFFFFF"/>
        <w:tabs>
          <w:tab w:val="left" w:pos="567"/>
        </w:tabs>
        <w:spacing w:line="312" w:lineRule="auto"/>
        <w:ind w:left="567" w:right="23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>załączanego biegu;</w:t>
      </w:r>
    </w:p>
    <w:p w:rsidR="002667CF" w:rsidRPr="00CD350E" w:rsidRDefault="004417EA" w:rsidP="000F6553">
      <w:pPr>
        <w:pStyle w:val="Akapitzlist"/>
        <w:numPr>
          <w:ilvl w:val="0"/>
          <w:numId w:val="7"/>
        </w:numPr>
        <w:shd w:val="clear" w:color="auto" w:fill="FFFFFF"/>
        <w:tabs>
          <w:tab w:val="left" w:pos="567"/>
        </w:tabs>
        <w:spacing w:line="312" w:lineRule="auto"/>
        <w:ind w:left="567" w:right="23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>licznik przebiegu dziennego</w:t>
      </w:r>
      <w:r w:rsidR="002667CF" w:rsidRPr="00CD350E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2667CF" w:rsidRPr="00CD350E" w:rsidRDefault="004417EA" w:rsidP="000F6553">
      <w:pPr>
        <w:pStyle w:val="Akapitzlist"/>
        <w:numPr>
          <w:ilvl w:val="0"/>
          <w:numId w:val="7"/>
        </w:numPr>
        <w:shd w:val="clear" w:color="auto" w:fill="FFFFFF"/>
        <w:tabs>
          <w:tab w:val="left" w:pos="567"/>
        </w:tabs>
        <w:spacing w:line="312" w:lineRule="auto"/>
        <w:ind w:left="567" w:right="23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>obrotomierz</w:t>
      </w:r>
      <w:r w:rsidR="002667CF" w:rsidRPr="00CD350E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2667CF" w:rsidRPr="00CD350E" w:rsidRDefault="004417EA" w:rsidP="000F6553">
      <w:pPr>
        <w:pStyle w:val="Akapitzlist"/>
        <w:numPr>
          <w:ilvl w:val="0"/>
          <w:numId w:val="7"/>
        </w:numPr>
        <w:shd w:val="clear" w:color="auto" w:fill="FFFFFF"/>
        <w:tabs>
          <w:tab w:val="left" w:pos="567"/>
        </w:tabs>
        <w:spacing w:line="312" w:lineRule="auto"/>
        <w:ind w:left="567" w:right="23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>kontrolk</w:t>
      </w:r>
      <w:r w:rsidR="00C4115F" w:rsidRPr="00CD350E">
        <w:rPr>
          <w:rFonts w:ascii="Arial" w:hAnsi="Arial" w:cs="Arial"/>
          <w:bCs/>
          <w:color w:val="000000" w:themeColor="text1"/>
          <w:sz w:val="24"/>
          <w:szCs w:val="24"/>
        </w:rPr>
        <w:t>ę</w:t>
      </w: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 świateł</w:t>
      </w:r>
      <w:r w:rsidR="002667CF" w:rsidRPr="00CD350E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2667CF" w:rsidRPr="00CD350E" w:rsidRDefault="004417EA" w:rsidP="000F6553">
      <w:pPr>
        <w:pStyle w:val="Akapitzlist"/>
        <w:numPr>
          <w:ilvl w:val="0"/>
          <w:numId w:val="7"/>
        </w:numPr>
        <w:shd w:val="clear" w:color="auto" w:fill="FFFFFF"/>
        <w:tabs>
          <w:tab w:val="left" w:pos="567"/>
        </w:tabs>
        <w:spacing w:line="312" w:lineRule="auto"/>
        <w:ind w:left="567" w:right="23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>wskaźnik poziomu paliwa</w:t>
      </w:r>
      <w:r w:rsidR="002667CF" w:rsidRPr="00CD350E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2667CF" w:rsidRPr="00CD350E" w:rsidRDefault="004417EA" w:rsidP="000F6553">
      <w:pPr>
        <w:pStyle w:val="Akapitzlist"/>
        <w:numPr>
          <w:ilvl w:val="0"/>
          <w:numId w:val="7"/>
        </w:numPr>
        <w:shd w:val="clear" w:color="auto" w:fill="FFFFFF"/>
        <w:tabs>
          <w:tab w:val="left" w:pos="567"/>
        </w:tabs>
        <w:spacing w:line="312" w:lineRule="auto"/>
        <w:ind w:left="567" w:right="23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>kontrolk</w:t>
      </w:r>
      <w:r w:rsidR="00C4115F" w:rsidRPr="00CD350E">
        <w:rPr>
          <w:rFonts w:ascii="Arial" w:hAnsi="Arial" w:cs="Arial"/>
          <w:bCs/>
          <w:color w:val="000000" w:themeColor="text1"/>
          <w:sz w:val="24"/>
          <w:szCs w:val="24"/>
        </w:rPr>
        <w:t>ę</w:t>
      </w: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 kierunkowskazów</w:t>
      </w:r>
      <w:r w:rsidR="002667CF" w:rsidRPr="00CD350E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795EC7" w:rsidRPr="00CD350E" w:rsidRDefault="004417EA" w:rsidP="000F6553">
      <w:pPr>
        <w:pStyle w:val="Akapitzlist"/>
        <w:numPr>
          <w:ilvl w:val="0"/>
          <w:numId w:val="7"/>
        </w:numPr>
        <w:shd w:val="clear" w:color="auto" w:fill="FFFFFF"/>
        <w:tabs>
          <w:tab w:val="left" w:pos="567"/>
        </w:tabs>
        <w:spacing w:line="312" w:lineRule="auto"/>
        <w:ind w:left="567" w:right="23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>kontrolk</w:t>
      </w:r>
      <w:r w:rsidR="00C4115F" w:rsidRPr="00CD350E">
        <w:rPr>
          <w:rFonts w:ascii="Arial" w:hAnsi="Arial" w:cs="Arial"/>
          <w:bCs/>
          <w:color w:val="000000" w:themeColor="text1"/>
          <w:sz w:val="24"/>
          <w:szCs w:val="24"/>
        </w:rPr>
        <w:t>ę</w:t>
      </w: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 pracy silnika</w:t>
      </w:r>
      <w:r w:rsidR="00795EC7" w:rsidRPr="00CD350E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4417EA" w:rsidRPr="00CD350E" w:rsidRDefault="00795EC7" w:rsidP="000F6553">
      <w:pPr>
        <w:pStyle w:val="Akapitzlist"/>
        <w:numPr>
          <w:ilvl w:val="0"/>
          <w:numId w:val="7"/>
        </w:numPr>
        <w:shd w:val="clear" w:color="auto" w:fill="FFFFFF"/>
        <w:tabs>
          <w:tab w:val="left" w:pos="567"/>
        </w:tabs>
        <w:spacing w:line="312" w:lineRule="auto"/>
        <w:ind w:left="567" w:right="23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color w:val="000000" w:themeColor="text1"/>
          <w:sz w:val="24"/>
          <w:szCs w:val="24"/>
        </w:rPr>
        <w:t>zegar</w:t>
      </w:r>
      <w:r w:rsidR="004417EA" w:rsidRPr="00CD350E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6A2E4B" w:rsidRPr="002074E4" w:rsidRDefault="006A2E4B" w:rsidP="000F6553">
      <w:pPr>
        <w:pStyle w:val="Akapitzlist"/>
        <w:numPr>
          <w:ilvl w:val="0"/>
          <w:numId w:val="6"/>
        </w:numPr>
        <w:shd w:val="clear" w:color="auto" w:fill="FFFFFF"/>
        <w:tabs>
          <w:tab w:val="num" w:pos="284"/>
          <w:tab w:val="left" w:pos="898"/>
        </w:tabs>
        <w:spacing w:line="312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CD350E">
        <w:rPr>
          <w:rFonts w:ascii="Arial" w:hAnsi="Arial" w:cs="Arial"/>
          <w:color w:val="000000" w:themeColor="text1"/>
          <w:sz w:val="24"/>
          <w:szCs w:val="24"/>
        </w:rPr>
        <w:lastRenderedPageBreak/>
        <w:t>Zapłon – elektroniczny</w:t>
      </w:r>
      <w:r w:rsidRPr="002074E4">
        <w:rPr>
          <w:rFonts w:ascii="Arial" w:hAnsi="Arial" w:cs="Arial"/>
          <w:sz w:val="24"/>
          <w:szCs w:val="24"/>
        </w:rPr>
        <w:t>.</w:t>
      </w:r>
    </w:p>
    <w:p w:rsidR="00EC4F5E" w:rsidRPr="00CD350E" w:rsidRDefault="00035953" w:rsidP="000F6553">
      <w:pPr>
        <w:pStyle w:val="Akapitzlist"/>
        <w:numPr>
          <w:ilvl w:val="0"/>
          <w:numId w:val="6"/>
        </w:numPr>
        <w:shd w:val="clear" w:color="auto" w:fill="FFFFFF"/>
        <w:tabs>
          <w:tab w:val="num" w:pos="284"/>
          <w:tab w:val="left" w:pos="898"/>
        </w:tabs>
        <w:spacing w:line="312" w:lineRule="auto"/>
        <w:ind w:left="284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color w:val="000000" w:themeColor="text1"/>
          <w:sz w:val="24"/>
          <w:szCs w:val="24"/>
        </w:rPr>
        <w:t>Pojazdy muszą być wyposażone w p</w:t>
      </w:r>
      <w:r w:rsidR="004417EA" w:rsidRPr="00CD350E">
        <w:rPr>
          <w:rFonts w:ascii="Arial" w:hAnsi="Arial" w:cs="Arial"/>
          <w:color w:val="000000" w:themeColor="text1"/>
          <w:sz w:val="24"/>
          <w:szCs w:val="24"/>
        </w:rPr>
        <w:t xml:space="preserve">okrowiec w kolorze </w:t>
      </w:r>
      <w:r w:rsidR="00873FF0" w:rsidRPr="00CD350E">
        <w:rPr>
          <w:rFonts w:ascii="Arial" w:hAnsi="Arial" w:cs="Arial"/>
          <w:color w:val="000000" w:themeColor="text1"/>
          <w:sz w:val="24"/>
          <w:szCs w:val="24"/>
        </w:rPr>
        <w:t>ciemno</w:t>
      </w:r>
      <w:r w:rsidR="004417EA" w:rsidRPr="00CD350E">
        <w:rPr>
          <w:rFonts w:ascii="Arial" w:hAnsi="Arial" w:cs="Arial"/>
          <w:color w:val="000000" w:themeColor="text1"/>
          <w:sz w:val="24"/>
          <w:szCs w:val="24"/>
        </w:rPr>
        <w:t xml:space="preserve">zielonym </w:t>
      </w:r>
      <w:r w:rsidRPr="00CD350E">
        <w:rPr>
          <w:rFonts w:ascii="Arial" w:hAnsi="Arial" w:cs="Arial"/>
          <w:color w:val="000000" w:themeColor="text1"/>
          <w:sz w:val="24"/>
          <w:szCs w:val="24"/>
        </w:rPr>
        <w:br/>
      </w:r>
      <w:r w:rsidR="004417EA" w:rsidRPr="00CD350E">
        <w:rPr>
          <w:rFonts w:ascii="Arial" w:hAnsi="Arial" w:cs="Arial"/>
          <w:color w:val="000000" w:themeColor="text1"/>
          <w:sz w:val="24"/>
          <w:szCs w:val="24"/>
        </w:rPr>
        <w:t>lub czarnym.</w:t>
      </w:r>
    </w:p>
    <w:p w:rsidR="004B23A7" w:rsidRPr="00CD350E" w:rsidRDefault="004B23A7" w:rsidP="000F6553">
      <w:pPr>
        <w:pStyle w:val="Akapitzlist"/>
        <w:numPr>
          <w:ilvl w:val="0"/>
          <w:numId w:val="6"/>
        </w:numPr>
        <w:shd w:val="clear" w:color="auto" w:fill="FFFFFF"/>
        <w:tabs>
          <w:tab w:val="num" w:pos="284"/>
          <w:tab w:val="left" w:pos="898"/>
        </w:tabs>
        <w:spacing w:line="312" w:lineRule="auto"/>
        <w:ind w:left="284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color w:val="000000" w:themeColor="text1"/>
          <w:sz w:val="24"/>
          <w:szCs w:val="24"/>
        </w:rPr>
        <w:t xml:space="preserve">Dwa </w:t>
      </w:r>
      <w:proofErr w:type="spellStart"/>
      <w:r w:rsidRPr="00CD350E">
        <w:rPr>
          <w:rFonts w:ascii="Arial" w:hAnsi="Arial" w:cs="Arial"/>
          <w:color w:val="000000" w:themeColor="text1"/>
          <w:sz w:val="24"/>
          <w:szCs w:val="24"/>
        </w:rPr>
        <w:t>kpl</w:t>
      </w:r>
      <w:proofErr w:type="spellEnd"/>
      <w:r w:rsidRPr="00CD350E">
        <w:rPr>
          <w:rFonts w:ascii="Arial" w:hAnsi="Arial" w:cs="Arial"/>
          <w:color w:val="000000" w:themeColor="text1"/>
          <w:sz w:val="24"/>
          <w:szCs w:val="24"/>
        </w:rPr>
        <w:t>.</w:t>
      </w:r>
      <w:r w:rsidR="00674321" w:rsidRPr="00CD35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51A1" w:rsidRPr="00CD350E">
        <w:rPr>
          <w:rFonts w:ascii="Arial" w:hAnsi="Arial" w:cs="Arial"/>
          <w:color w:val="000000" w:themeColor="text1"/>
          <w:sz w:val="24"/>
          <w:szCs w:val="24"/>
        </w:rPr>
        <w:t xml:space="preserve">kół na </w:t>
      </w:r>
      <w:r w:rsidR="00674321" w:rsidRPr="00CD350E">
        <w:rPr>
          <w:rFonts w:ascii="Arial" w:hAnsi="Arial" w:cs="Arial"/>
          <w:color w:val="000000" w:themeColor="text1"/>
          <w:sz w:val="24"/>
          <w:szCs w:val="24"/>
        </w:rPr>
        <w:t>obręcz</w:t>
      </w:r>
      <w:r w:rsidR="008951A1" w:rsidRPr="00CD350E">
        <w:rPr>
          <w:rFonts w:ascii="Arial" w:hAnsi="Arial" w:cs="Arial"/>
          <w:color w:val="000000" w:themeColor="text1"/>
          <w:sz w:val="24"/>
          <w:szCs w:val="24"/>
        </w:rPr>
        <w:t>ach</w:t>
      </w:r>
      <w:r w:rsidR="00674321" w:rsidRPr="00CD35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4321" w:rsidRPr="00CD350E">
        <w:rPr>
          <w:rFonts w:ascii="Arial" w:hAnsi="Arial" w:cs="Arial"/>
          <w:bCs/>
          <w:color w:val="000000" w:themeColor="text1"/>
          <w:sz w:val="24"/>
          <w:szCs w:val="24"/>
        </w:rPr>
        <w:t>ze stopów lekkich ze szprychami</w:t>
      </w:r>
      <w:r w:rsidR="00442B7F" w:rsidRPr="00CD350E">
        <w:rPr>
          <w:rStyle w:val="Odwoanieprzypisudolnego"/>
          <w:rFonts w:ascii="Arial" w:hAnsi="Arial" w:cs="Arial"/>
          <w:bCs/>
          <w:color w:val="000000" w:themeColor="text1"/>
          <w:sz w:val="24"/>
          <w:szCs w:val="24"/>
        </w:rPr>
        <w:footnoteReference w:id="14"/>
      </w:r>
      <w:r w:rsidR="00674321"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674321" w:rsidRPr="00CD350E">
        <w:rPr>
          <w:rFonts w:ascii="Arial" w:hAnsi="Arial" w:cs="Arial"/>
          <w:color w:val="000000" w:themeColor="text1"/>
          <w:sz w:val="24"/>
          <w:szCs w:val="24"/>
        </w:rPr>
        <w:t>z za</w:t>
      </w:r>
      <w:r w:rsidR="00A37E8E" w:rsidRPr="00CD350E">
        <w:rPr>
          <w:rFonts w:ascii="Arial" w:hAnsi="Arial" w:cs="Arial"/>
          <w:color w:val="000000" w:themeColor="text1"/>
          <w:sz w:val="24"/>
          <w:szCs w:val="24"/>
        </w:rPr>
        <w:t xml:space="preserve">montowanym </w:t>
      </w:r>
      <w:r w:rsidRPr="00CD350E">
        <w:rPr>
          <w:rFonts w:ascii="Arial" w:hAnsi="Arial" w:cs="Arial"/>
          <w:color w:val="000000" w:themeColor="text1"/>
          <w:sz w:val="24"/>
          <w:szCs w:val="24"/>
        </w:rPr>
        <w:t>ogumieni</w:t>
      </w:r>
      <w:r w:rsidR="00674321" w:rsidRPr="00CD350E">
        <w:rPr>
          <w:rFonts w:ascii="Arial" w:hAnsi="Arial" w:cs="Arial"/>
          <w:color w:val="000000" w:themeColor="text1"/>
          <w:sz w:val="24"/>
          <w:szCs w:val="24"/>
        </w:rPr>
        <w:t>em</w:t>
      </w: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 całoroczn</w:t>
      </w:r>
      <w:r w:rsidR="00674321" w:rsidRPr="00CD350E">
        <w:rPr>
          <w:rFonts w:ascii="Arial" w:hAnsi="Arial" w:cs="Arial"/>
          <w:bCs/>
          <w:color w:val="000000" w:themeColor="text1"/>
          <w:sz w:val="24"/>
          <w:szCs w:val="24"/>
        </w:rPr>
        <w:t>ym, typ M/C</w:t>
      </w: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4B23A7" w:rsidRPr="00CD350E" w:rsidRDefault="004B23A7" w:rsidP="000F6553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spacing w:line="300" w:lineRule="auto"/>
        <w:ind w:left="567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>pierwszy</w:t>
      </w:r>
      <w:r w:rsidRPr="00CD35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D350E">
        <w:rPr>
          <w:rFonts w:ascii="Arial" w:hAnsi="Arial" w:cs="Arial"/>
          <w:color w:val="000000" w:themeColor="text1"/>
          <w:sz w:val="24"/>
          <w:szCs w:val="24"/>
        </w:rPr>
        <w:t>kpl</w:t>
      </w:r>
      <w:proofErr w:type="spellEnd"/>
      <w:r w:rsidRPr="00CD350E">
        <w:rPr>
          <w:rFonts w:ascii="Arial" w:hAnsi="Arial" w:cs="Arial"/>
          <w:color w:val="000000" w:themeColor="text1"/>
          <w:sz w:val="24"/>
          <w:szCs w:val="24"/>
        </w:rPr>
        <w:t>.</w:t>
      </w:r>
      <w:r w:rsidRPr="00CD350E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15"/>
      </w: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 –</w:t>
      </w:r>
      <w:r w:rsidR="00A132BA"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951A1"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koła z ogumieniem </w:t>
      </w:r>
      <w:r w:rsidR="00175F59" w:rsidRPr="00CD350E">
        <w:rPr>
          <w:rFonts w:ascii="Arial" w:hAnsi="Arial" w:cs="Arial"/>
          <w:bCs/>
          <w:color w:val="000000" w:themeColor="text1"/>
          <w:sz w:val="24"/>
          <w:szCs w:val="24"/>
        </w:rPr>
        <w:t>szosowo</w:t>
      </w:r>
      <w:r w:rsidR="00D6026B" w:rsidRPr="00CD350E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175F59" w:rsidRPr="00CD350E">
        <w:rPr>
          <w:rFonts w:ascii="Arial" w:hAnsi="Arial" w:cs="Arial"/>
          <w:bCs/>
          <w:color w:val="000000" w:themeColor="text1"/>
          <w:sz w:val="24"/>
          <w:szCs w:val="24"/>
        </w:rPr>
        <w:t>terenow</w:t>
      </w:r>
      <w:r w:rsidR="008951A1" w:rsidRPr="00CD350E">
        <w:rPr>
          <w:rFonts w:ascii="Arial" w:hAnsi="Arial" w:cs="Arial"/>
          <w:bCs/>
          <w:color w:val="000000" w:themeColor="text1"/>
          <w:sz w:val="24"/>
          <w:szCs w:val="24"/>
        </w:rPr>
        <w:t>ym</w:t>
      </w:r>
      <w:r w:rsidR="00B175EF"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22575" w:rsidRPr="00CD350E">
        <w:rPr>
          <w:rFonts w:ascii="Arial" w:hAnsi="Arial" w:cs="Arial"/>
          <w:bCs/>
          <w:color w:val="000000" w:themeColor="text1"/>
          <w:sz w:val="24"/>
          <w:szCs w:val="24"/>
        </w:rPr>
        <w:t>typ</w:t>
      </w:r>
      <w:r w:rsidR="008951A1" w:rsidRPr="00CD350E"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C22575"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175EF"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on/off </w:t>
      </w:r>
      <w:proofErr w:type="spellStart"/>
      <w:r w:rsidR="00B175EF" w:rsidRPr="00CD350E">
        <w:rPr>
          <w:rFonts w:ascii="Arial" w:hAnsi="Arial" w:cs="Arial"/>
          <w:bCs/>
          <w:color w:val="000000" w:themeColor="text1"/>
          <w:sz w:val="24"/>
          <w:szCs w:val="24"/>
        </w:rPr>
        <w:t>road</w:t>
      </w:r>
      <w:proofErr w:type="spellEnd"/>
      <w:r w:rsidR="00175F59"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175EF" w:rsidRPr="00CD350E">
        <w:rPr>
          <w:rFonts w:ascii="Arial" w:hAnsi="Arial" w:cs="Arial"/>
          <w:bCs/>
          <w:color w:val="000000" w:themeColor="text1"/>
          <w:sz w:val="24"/>
          <w:szCs w:val="24"/>
        </w:rPr>
        <w:t>(uniwersalne)</w:t>
      </w:r>
      <w:r w:rsidR="00175F59" w:rsidRPr="00CD350E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4417EA" w:rsidRPr="00CD350E" w:rsidRDefault="004B23A7" w:rsidP="000F6553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spacing w:line="300" w:lineRule="auto"/>
        <w:ind w:lef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color w:val="000000" w:themeColor="text1"/>
          <w:sz w:val="24"/>
          <w:szCs w:val="24"/>
        </w:rPr>
        <w:t>drugi</w:t>
      </w: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>kpl</w:t>
      </w:r>
      <w:proofErr w:type="spellEnd"/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>. –</w:t>
      </w:r>
      <w:r w:rsidR="00A132BA"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951A1"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koła </w:t>
      </w:r>
      <w:r w:rsidR="00A132BA"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terenowe typ </w:t>
      </w:r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off </w:t>
      </w:r>
      <w:proofErr w:type="spellStart"/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>road</w:t>
      </w:r>
      <w:proofErr w:type="spellEnd"/>
      <w:r w:rsidRPr="00CD350E">
        <w:rPr>
          <w:rFonts w:ascii="Arial" w:hAnsi="Arial" w:cs="Arial"/>
          <w:bCs/>
          <w:color w:val="000000" w:themeColor="text1"/>
          <w:sz w:val="24"/>
          <w:szCs w:val="24"/>
        </w:rPr>
        <w:t xml:space="preserve"> (tzw. kostka).</w:t>
      </w:r>
    </w:p>
    <w:p w:rsidR="00442B7F" w:rsidRPr="00CD350E" w:rsidRDefault="00442B7F" w:rsidP="00442B7F">
      <w:pPr>
        <w:shd w:val="clear" w:color="auto" w:fill="FFFFFF"/>
        <w:tabs>
          <w:tab w:val="left" w:pos="567"/>
        </w:tabs>
        <w:spacing w:line="300" w:lineRule="auto"/>
        <w:ind w:left="283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D350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UWAGA:</w:t>
      </w:r>
    </w:p>
    <w:p w:rsidR="007D7EBC" w:rsidRPr="00CD350E" w:rsidRDefault="007D7EBC" w:rsidP="00596547">
      <w:pPr>
        <w:shd w:val="clear" w:color="auto" w:fill="FFFFFF"/>
        <w:tabs>
          <w:tab w:val="left" w:pos="567"/>
        </w:tabs>
        <w:spacing w:line="300" w:lineRule="auto"/>
        <w:ind w:lef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color w:val="000000" w:themeColor="text1"/>
          <w:sz w:val="24"/>
          <w:szCs w:val="24"/>
        </w:rPr>
        <w:t xml:space="preserve">Drugi </w:t>
      </w:r>
      <w:proofErr w:type="spellStart"/>
      <w:r w:rsidRPr="00CD350E">
        <w:rPr>
          <w:rFonts w:ascii="Arial" w:hAnsi="Arial" w:cs="Arial"/>
          <w:color w:val="000000" w:themeColor="text1"/>
          <w:sz w:val="24"/>
          <w:szCs w:val="24"/>
        </w:rPr>
        <w:t>kpl</w:t>
      </w:r>
      <w:proofErr w:type="spellEnd"/>
      <w:r w:rsidRPr="00CD350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951A1" w:rsidRPr="00CD350E">
        <w:rPr>
          <w:rFonts w:ascii="Arial" w:hAnsi="Arial" w:cs="Arial"/>
          <w:color w:val="000000" w:themeColor="text1"/>
          <w:sz w:val="24"/>
          <w:szCs w:val="24"/>
        </w:rPr>
        <w:t>kół</w:t>
      </w:r>
      <w:r w:rsidR="00C5201D" w:rsidRPr="00CD350E">
        <w:rPr>
          <w:rFonts w:ascii="Arial" w:hAnsi="Arial" w:cs="Arial"/>
          <w:color w:val="000000" w:themeColor="text1"/>
          <w:sz w:val="24"/>
          <w:szCs w:val="24"/>
        </w:rPr>
        <w:t xml:space="preserve"> z ogumieniem </w:t>
      </w:r>
      <w:r w:rsidRPr="00CD350E">
        <w:rPr>
          <w:rFonts w:ascii="Arial" w:hAnsi="Arial" w:cs="Arial"/>
          <w:color w:val="000000" w:themeColor="text1"/>
          <w:sz w:val="24"/>
          <w:szCs w:val="24"/>
        </w:rPr>
        <w:t xml:space="preserve">musi </w:t>
      </w:r>
      <w:r w:rsidR="00C5201D" w:rsidRPr="00CD350E">
        <w:rPr>
          <w:rFonts w:ascii="Arial" w:hAnsi="Arial" w:cs="Arial"/>
          <w:color w:val="000000" w:themeColor="text1"/>
          <w:sz w:val="24"/>
          <w:szCs w:val="24"/>
        </w:rPr>
        <w:t xml:space="preserve">umożliwić ich wymianę bez konieczności zakupu dodatkowego wyposażenia. Przez ten zapis należy rozumieć dostawy ogumionych kół </w:t>
      </w:r>
      <w:r w:rsidRPr="00CD350E">
        <w:rPr>
          <w:rFonts w:ascii="Arial" w:hAnsi="Arial" w:cs="Arial"/>
          <w:color w:val="000000" w:themeColor="text1"/>
          <w:sz w:val="24"/>
          <w:szCs w:val="24"/>
        </w:rPr>
        <w:t>wyposażony</w:t>
      </w:r>
      <w:r w:rsidR="00C5201D" w:rsidRPr="00CD350E">
        <w:rPr>
          <w:rFonts w:ascii="Arial" w:hAnsi="Arial" w:cs="Arial"/>
          <w:color w:val="000000" w:themeColor="text1"/>
          <w:sz w:val="24"/>
          <w:szCs w:val="24"/>
        </w:rPr>
        <w:t>ch</w:t>
      </w:r>
      <w:r w:rsidRPr="00CD350E">
        <w:rPr>
          <w:rFonts w:ascii="Arial" w:hAnsi="Arial" w:cs="Arial"/>
          <w:color w:val="000000" w:themeColor="text1"/>
          <w:sz w:val="24"/>
          <w:szCs w:val="24"/>
        </w:rPr>
        <w:t xml:space="preserve"> w niezbędne elementy (np. piasta koła, elementy układu hamulcowego, koło zębate)</w:t>
      </w:r>
      <w:r w:rsidR="00C5201D" w:rsidRPr="00CD350E">
        <w:rPr>
          <w:rFonts w:ascii="Arial" w:hAnsi="Arial" w:cs="Arial"/>
          <w:color w:val="000000" w:themeColor="text1"/>
          <w:sz w:val="24"/>
          <w:szCs w:val="24"/>
        </w:rPr>
        <w:t>, które</w:t>
      </w:r>
      <w:r w:rsidR="00E131FA" w:rsidRPr="00CD350E">
        <w:rPr>
          <w:rFonts w:ascii="Arial" w:hAnsi="Arial" w:cs="Arial"/>
          <w:color w:val="000000" w:themeColor="text1"/>
          <w:sz w:val="24"/>
          <w:szCs w:val="24"/>
        </w:rPr>
        <w:t xml:space="preserve"> umożliwią</w:t>
      </w:r>
      <w:r w:rsidRPr="00CD35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6547" w:rsidRPr="00CD350E">
        <w:rPr>
          <w:rFonts w:ascii="Arial" w:hAnsi="Arial" w:cs="Arial"/>
          <w:color w:val="000000" w:themeColor="text1"/>
          <w:sz w:val="24"/>
          <w:szCs w:val="24"/>
        </w:rPr>
        <w:t>prawidłow</w:t>
      </w:r>
      <w:r w:rsidR="0055342B" w:rsidRPr="00CD350E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C5201D" w:rsidRPr="00CD350E">
        <w:rPr>
          <w:rFonts w:ascii="Arial" w:hAnsi="Arial" w:cs="Arial"/>
          <w:color w:val="000000" w:themeColor="text1"/>
          <w:sz w:val="24"/>
          <w:szCs w:val="24"/>
        </w:rPr>
        <w:t xml:space="preserve">ich </w:t>
      </w:r>
      <w:r w:rsidR="0055342B" w:rsidRPr="00CD350E">
        <w:rPr>
          <w:rFonts w:ascii="Arial" w:hAnsi="Arial" w:cs="Arial"/>
          <w:color w:val="000000" w:themeColor="text1"/>
          <w:sz w:val="24"/>
          <w:szCs w:val="24"/>
        </w:rPr>
        <w:t>montaż do ramy pojazdu</w:t>
      </w:r>
      <w:r w:rsidR="00596547" w:rsidRPr="00CD350E">
        <w:rPr>
          <w:rFonts w:ascii="Arial" w:hAnsi="Arial" w:cs="Arial"/>
          <w:color w:val="000000" w:themeColor="text1"/>
          <w:sz w:val="24"/>
          <w:szCs w:val="24"/>
        </w:rPr>
        <w:t xml:space="preserve">, bez konieczności </w:t>
      </w:r>
      <w:r w:rsidR="0055342B" w:rsidRPr="00CD350E">
        <w:rPr>
          <w:rFonts w:ascii="Arial" w:hAnsi="Arial" w:cs="Arial"/>
          <w:color w:val="000000" w:themeColor="text1"/>
          <w:sz w:val="24"/>
          <w:szCs w:val="24"/>
        </w:rPr>
        <w:t>wykon</w:t>
      </w:r>
      <w:r w:rsidR="002813C6" w:rsidRPr="00CD350E">
        <w:rPr>
          <w:rFonts w:ascii="Arial" w:hAnsi="Arial" w:cs="Arial"/>
          <w:color w:val="000000" w:themeColor="text1"/>
          <w:sz w:val="24"/>
          <w:szCs w:val="24"/>
        </w:rPr>
        <w:t xml:space="preserve">ywania dodatkowych czynności </w:t>
      </w:r>
      <w:r w:rsidR="0055342B" w:rsidRPr="00CD350E">
        <w:rPr>
          <w:rFonts w:ascii="Arial" w:hAnsi="Arial" w:cs="Arial"/>
          <w:color w:val="000000" w:themeColor="text1"/>
          <w:sz w:val="24"/>
          <w:szCs w:val="24"/>
        </w:rPr>
        <w:t xml:space="preserve">przystosowujących </w:t>
      </w:r>
      <w:r w:rsidR="00150E80" w:rsidRPr="00CD350E">
        <w:rPr>
          <w:rFonts w:ascii="Arial" w:hAnsi="Arial" w:cs="Arial"/>
          <w:color w:val="000000" w:themeColor="text1"/>
          <w:sz w:val="24"/>
          <w:szCs w:val="24"/>
        </w:rPr>
        <w:t>pojazd</w:t>
      </w:r>
      <w:r w:rsidR="0055342B" w:rsidRPr="00CD350E">
        <w:rPr>
          <w:rFonts w:ascii="Arial" w:hAnsi="Arial" w:cs="Arial"/>
          <w:color w:val="000000" w:themeColor="text1"/>
          <w:sz w:val="24"/>
          <w:szCs w:val="24"/>
        </w:rPr>
        <w:t xml:space="preserve"> do eksploatacji.</w:t>
      </w:r>
      <w:r w:rsidR="00596547" w:rsidRPr="00CD35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342B" w:rsidRPr="00CD350E">
        <w:rPr>
          <w:rFonts w:ascii="Arial" w:hAnsi="Arial" w:cs="Arial"/>
          <w:color w:val="000000" w:themeColor="text1"/>
          <w:sz w:val="24"/>
          <w:szCs w:val="24"/>
        </w:rPr>
        <w:t xml:space="preserve">Szczegółowe zasady </w:t>
      </w:r>
      <w:r w:rsidR="00C5201D" w:rsidRPr="00CD350E">
        <w:rPr>
          <w:rFonts w:ascii="Arial" w:hAnsi="Arial" w:cs="Arial"/>
          <w:color w:val="000000" w:themeColor="text1"/>
          <w:sz w:val="24"/>
          <w:szCs w:val="24"/>
        </w:rPr>
        <w:t>wymiany</w:t>
      </w:r>
      <w:r w:rsidR="00150E80" w:rsidRPr="00CD35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201D" w:rsidRPr="00CD350E">
        <w:rPr>
          <w:rFonts w:ascii="Arial" w:hAnsi="Arial" w:cs="Arial"/>
          <w:color w:val="000000" w:themeColor="text1"/>
          <w:sz w:val="24"/>
          <w:szCs w:val="24"/>
        </w:rPr>
        <w:t>kół</w:t>
      </w:r>
      <w:r w:rsidR="00150E80" w:rsidRPr="00CD35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201D" w:rsidRPr="00CD350E">
        <w:rPr>
          <w:rFonts w:ascii="Arial" w:hAnsi="Arial" w:cs="Arial"/>
          <w:color w:val="000000" w:themeColor="text1"/>
          <w:sz w:val="24"/>
          <w:szCs w:val="24"/>
        </w:rPr>
        <w:br/>
      </w:r>
      <w:r w:rsidR="00150E80" w:rsidRPr="00CD350E">
        <w:rPr>
          <w:rFonts w:ascii="Arial" w:hAnsi="Arial" w:cs="Arial"/>
          <w:color w:val="000000" w:themeColor="text1"/>
          <w:sz w:val="24"/>
          <w:szCs w:val="24"/>
        </w:rPr>
        <w:t>w pojeździe</w:t>
      </w:r>
      <w:r w:rsidR="0055342B" w:rsidRPr="00CD350E">
        <w:rPr>
          <w:rFonts w:ascii="Arial" w:hAnsi="Arial" w:cs="Arial"/>
          <w:color w:val="000000" w:themeColor="text1"/>
          <w:sz w:val="24"/>
          <w:szCs w:val="24"/>
        </w:rPr>
        <w:t xml:space="preserve"> powinny być ujęte w instrukcji obsługiwania lub użytkowania</w:t>
      </w:r>
      <w:r w:rsidR="00150E80" w:rsidRPr="00CD35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96A59" w:rsidRPr="00CD350E" w:rsidRDefault="00696A59" w:rsidP="000F6553">
      <w:pPr>
        <w:pStyle w:val="Akapitzlist"/>
        <w:numPr>
          <w:ilvl w:val="0"/>
          <w:numId w:val="6"/>
        </w:numPr>
        <w:shd w:val="clear" w:color="auto" w:fill="FFFFFF"/>
        <w:tabs>
          <w:tab w:val="num" w:pos="284"/>
          <w:tab w:val="left" w:pos="898"/>
        </w:tabs>
        <w:spacing w:line="312" w:lineRule="auto"/>
        <w:ind w:left="284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color w:val="000000" w:themeColor="text1"/>
          <w:sz w:val="24"/>
          <w:szCs w:val="24"/>
        </w:rPr>
        <w:t>Korki gwintowe otworów wlewowych i spustowych zespołów układu napędowego muszą być przystosowane do jednego</w:t>
      </w:r>
      <w:r w:rsidR="00E50BF8" w:rsidRPr="00CD350E">
        <w:rPr>
          <w:rFonts w:ascii="Arial" w:hAnsi="Arial" w:cs="Arial"/>
          <w:color w:val="000000" w:themeColor="text1"/>
          <w:sz w:val="24"/>
          <w:szCs w:val="24"/>
        </w:rPr>
        <w:t xml:space="preserve"> rozmiaru klucza (dopuszcza </w:t>
      </w:r>
      <w:r w:rsidR="002813C6" w:rsidRPr="00CD350E">
        <w:rPr>
          <w:rFonts w:ascii="Arial" w:hAnsi="Arial" w:cs="Arial"/>
          <w:color w:val="000000" w:themeColor="text1"/>
          <w:sz w:val="24"/>
          <w:szCs w:val="24"/>
        </w:rPr>
        <w:br/>
      </w:r>
      <w:r w:rsidR="00E50BF8" w:rsidRPr="00CD350E">
        <w:rPr>
          <w:rFonts w:ascii="Arial" w:hAnsi="Arial" w:cs="Arial"/>
          <w:color w:val="000000" w:themeColor="text1"/>
          <w:sz w:val="24"/>
          <w:szCs w:val="24"/>
        </w:rPr>
        <w:t xml:space="preserve">się </w:t>
      </w:r>
      <w:r w:rsidRPr="00CD350E">
        <w:rPr>
          <w:rFonts w:ascii="Arial" w:hAnsi="Arial" w:cs="Arial"/>
          <w:color w:val="000000" w:themeColor="text1"/>
          <w:sz w:val="24"/>
          <w:szCs w:val="24"/>
        </w:rPr>
        <w:t>zastosowanie korków różnych wymiarów pod warunkiem dostarczenia w ramach wyposażenia dodatkowego kompletu kluczy do obsługi ww.</w:t>
      </w:r>
      <w:r w:rsidR="00A526E7" w:rsidRPr="00CD35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6129" w:rsidRPr="00CD350E">
        <w:rPr>
          <w:rFonts w:ascii="Arial" w:hAnsi="Arial" w:cs="Arial"/>
          <w:color w:val="000000" w:themeColor="text1"/>
          <w:sz w:val="24"/>
          <w:szCs w:val="24"/>
        </w:rPr>
        <w:t>korków</w:t>
      </w:r>
      <w:r w:rsidRPr="00CD350E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026F3" w:rsidRPr="00CD350E" w:rsidRDefault="005026F3" w:rsidP="000F6553">
      <w:pPr>
        <w:pStyle w:val="Akapitzlist"/>
        <w:numPr>
          <w:ilvl w:val="0"/>
          <w:numId w:val="6"/>
        </w:numPr>
        <w:shd w:val="clear" w:color="auto" w:fill="FFFFFF"/>
        <w:tabs>
          <w:tab w:val="num" w:pos="284"/>
          <w:tab w:val="left" w:pos="898"/>
        </w:tabs>
        <w:spacing w:line="312" w:lineRule="auto"/>
        <w:ind w:left="284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color w:val="000000" w:themeColor="text1"/>
          <w:sz w:val="24"/>
          <w:szCs w:val="24"/>
        </w:rPr>
        <w:t>Pojazdy muszą być wyposażone w minimum jeden zamykany wodoszczelny schowek na rzeczy osobiste kierowcy lub na dokumenty.</w:t>
      </w:r>
    </w:p>
    <w:p w:rsidR="00670A31" w:rsidRPr="00CD350E" w:rsidRDefault="00670A31" w:rsidP="000F6553">
      <w:pPr>
        <w:pStyle w:val="Akapitzlist"/>
        <w:numPr>
          <w:ilvl w:val="0"/>
          <w:numId w:val="6"/>
        </w:numPr>
        <w:shd w:val="clear" w:color="auto" w:fill="FFFFFF"/>
        <w:tabs>
          <w:tab w:val="num" w:pos="284"/>
          <w:tab w:val="left" w:pos="898"/>
        </w:tabs>
        <w:spacing w:line="312" w:lineRule="auto"/>
        <w:ind w:left="284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D350E">
        <w:rPr>
          <w:rFonts w:ascii="Arial" w:hAnsi="Arial" w:cs="Arial"/>
          <w:color w:val="000000" w:themeColor="text1"/>
          <w:sz w:val="24"/>
          <w:szCs w:val="24"/>
        </w:rPr>
        <w:t>Pojazdy muszą być wyposażone w centralny podnóżek.</w:t>
      </w:r>
    </w:p>
    <w:p w:rsidR="004417EA" w:rsidRPr="009F06EE" w:rsidRDefault="00725E8C" w:rsidP="004C4CDC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</w:pPr>
      <w:r w:rsidRPr="009F06EE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X</w:t>
      </w:r>
      <w:r w:rsidR="007A54BC" w:rsidRPr="009F06EE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 xml:space="preserve">. </w:t>
      </w:r>
      <w:r w:rsidR="004417EA" w:rsidRPr="009F06EE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Wymagania w zakresie wymiarów gabarytowych oraz masy.</w:t>
      </w:r>
    </w:p>
    <w:p w:rsidR="004417EA" w:rsidRPr="009F06EE" w:rsidRDefault="004417EA" w:rsidP="000F6553">
      <w:pPr>
        <w:pStyle w:val="Akapitzlist"/>
        <w:numPr>
          <w:ilvl w:val="6"/>
          <w:numId w:val="17"/>
        </w:numPr>
        <w:shd w:val="clear" w:color="auto" w:fill="FFFFFF"/>
        <w:spacing w:line="312" w:lineRule="auto"/>
        <w:ind w:left="284" w:right="24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Maksymalna masa </w:t>
      </w:r>
      <w:r w:rsidR="009E1798"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pojazdu bez obciążenia – </w:t>
      </w:r>
      <w:r w:rsidR="00EA6EF2" w:rsidRPr="009F06EE">
        <w:rPr>
          <w:rFonts w:ascii="Arial" w:hAnsi="Arial" w:cs="Arial"/>
          <w:bCs/>
          <w:color w:val="000000" w:themeColor="text1"/>
          <w:sz w:val="24"/>
          <w:szCs w:val="24"/>
        </w:rPr>
        <w:t>25</w:t>
      </w:r>
      <w:r w:rsidR="00AF38A0"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0 </w:t>
      </w:r>
      <w:r w:rsidR="009E1798" w:rsidRPr="009F06EE">
        <w:rPr>
          <w:rFonts w:ascii="Arial" w:hAnsi="Arial" w:cs="Arial"/>
          <w:bCs/>
          <w:color w:val="000000" w:themeColor="text1"/>
          <w:sz w:val="24"/>
          <w:szCs w:val="24"/>
        </w:rPr>
        <w:t>kg.</w:t>
      </w:r>
    </w:p>
    <w:p w:rsidR="004417EA" w:rsidRPr="009F06EE" w:rsidRDefault="00D72FC5" w:rsidP="000F6553">
      <w:pPr>
        <w:pStyle w:val="Akapitzlist"/>
        <w:numPr>
          <w:ilvl w:val="1"/>
          <w:numId w:val="11"/>
        </w:numPr>
        <w:shd w:val="clear" w:color="auto" w:fill="FFFFFF"/>
        <w:spacing w:line="312" w:lineRule="auto"/>
        <w:ind w:left="284" w:right="24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>Minimalny p</w:t>
      </w:r>
      <w:r w:rsidR="004417EA"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rześwit poprzeczny pojazdu </w:t>
      </w:r>
      <w:r w:rsidR="00A708B7" w:rsidRPr="009F06EE">
        <w:rPr>
          <w:rFonts w:ascii="Arial" w:hAnsi="Arial" w:cs="Arial"/>
          <w:bCs/>
          <w:color w:val="000000" w:themeColor="text1"/>
          <w:sz w:val="24"/>
          <w:szCs w:val="24"/>
        </w:rPr>
        <w:t>– 0,</w:t>
      </w:r>
      <w:r w:rsidR="00EA6EF2" w:rsidRPr="009F06EE">
        <w:rPr>
          <w:rFonts w:ascii="Arial" w:hAnsi="Arial" w:cs="Arial"/>
          <w:bCs/>
          <w:color w:val="000000" w:themeColor="text1"/>
          <w:sz w:val="24"/>
          <w:szCs w:val="24"/>
        </w:rPr>
        <w:t>17</w:t>
      </w:r>
      <w:r w:rsidR="004417EA"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 m.</w:t>
      </w:r>
    </w:p>
    <w:p w:rsidR="00133E0A" w:rsidRPr="009F06EE" w:rsidRDefault="004417EA" w:rsidP="000F6553">
      <w:pPr>
        <w:pStyle w:val="Akapitzlist"/>
        <w:numPr>
          <w:ilvl w:val="1"/>
          <w:numId w:val="11"/>
        </w:numPr>
        <w:shd w:val="clear" w:color="auto" w:fill="FFFFFF"/>
        <w:spacing w:line="312" w:lineRule="auto"/>
        <w:ind w:left="284" w:right="24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>Pojazd</w:t>
      </w:r>
      <w:r w:rsidR="0019416F" w:rsidRPr="009F06EE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 mus</w:t>
      </w:r>
      <w:r w:rsidR="0019416F" w:rsidRPr="009F06EE">
        <w:rPr>
          <w:rFonts w:ascii="Arial" w:hAnsi="Arial" w:cs="Arial"/>
          <w:bCs/>
          <w:color w:val="000000" w:themeColor="text1"/>
          <w:sz w:val="24"/>
          <w:szCs w:val="24"/>
        </w:rPr>
        <w:t>zą</w:t>
      </w: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 być </w:t>
      </w:r>
      <w:r w:rsidR="0019416F"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fabrycznie </w:t>
      </w: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>przystosowan</w:t>
      </w:r>
      <w:r w:rsidR="0019416F" w:rsidRPr="009F06EE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 do przewożenia 2 osób.</w:t>
      </w:r>
    </w:p>
    <w:p w:rsidR="004417EA" w:rsidRPr="009F06EE" w:rsidRDefault="00B9463D" w:rsidP="004C4CDC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</w:pPr>
      <w:r w:rsidRPr="009F06EE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X</w:t>
      </w:r>
      <w:r w:rsidR="00F71CA5" w:rsidRPr="009F06EE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I</w:t>
      </w:r>
      <w:r w:rsidRPr="009F06EE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 xml:space="preserve">. </w:t>
      </w:r>
      <w:r w:rsidR="004417EA" w:rsidRPr="009F06EE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Wymagania w zakresie dodatkowego wyposażenia.</w:t>
      </w:r>
    </w:p>
    <w:p w:rsidR="004417EA" w:rsidRPr="009F06EE" w:rsidRDefault="004417EA" w:rsidP="000F6553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>Pojazd</w:t>
      </w:r>
      <w:r w:rsidR="0097483A" w:rsidRPr="009F06EE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 mus</w:t>
      </w:r>
      <w:r w:rsidR="0097483A" w:rsidRPr="009F06EE">
        <w:rPr>
          <w:rFonts w:ascii="Arial" w:hAnsi="Arial" w:cs="Arial"/>
          <w:bCs/>
          <w:color w:val="000000" w:themeColor="text1"/>
          <w:sz w:val="24"/>
          <w:szCs w:val="24"/>
        </w:rPr>
        <w:t>zą</w:t>
      </w: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 być wyposażon</w:t>
      </w:r>
      <w:r w:rsidR="0097483A" w:rsidRPr="009F06EE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 w:</w:t>
      </w:r>
    </w:p>
    <w:p w:rsidR="00E27571" w:rsidRPr="009F06EE" w:rsidRDefault="0076753D" w:rsidP="007363BC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spacing w:line="312" w:lineRule="auto"/>
        <w:ind w:left="568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dwa lusterka wsteczne</w:t>
      </w:r>
      <w:r w:rsidR="00E27571" w:rsidRPr="009F06EE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B13639" w:rsidRPr="009F06EE" w:rsidRDefault="004417EA" w:rsidP="007363BC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spacing w:line="312" w:lineRule="auto"/>
        <w:ind w:left="568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elektroniczne zabezpieczenie uniemożliwiające niepowołane uruchomienie silnika </w:t>
      </w:r>
      <w:r w:rsidR="00B13639" w:rsidRPr="009F06EE">
        <w:rPr>
          <w:rFonts w:ascii="Arial" w:hAnsi="Arial" w:cs="Arial"/>
          <w:color w:val="000000" w:themeColor="text1"/>
          <w:sz w:val="24"/>
          <w:szCs w:val="24"/>
        </w:rPr>
        <w:t>– immobiliser lub rozwiązanie równoważne;</w:t>
      </w:r>
    </w:p>
    <w:p w:rsidR="004417EA" w:rsidRPr="009F06EE" w:rsidRDefault="004417EA" w:rsidP="007363BC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spacing w:line="312" w:lineRule="auto"/>
        <w:ind w:left="568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>zabezpieczenie mechaniczne przed kradzieżą;</w:t>
      </w:r>
    </w:p>
    <w:p w:rsidR="00635321" w:rsidRPr="009F06EE" w:rsidRDefault="00A40DEC" w:rsidP="00635321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spacing w:line="312" w:lineRule="auto"/>
        <w:ind w:left="568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dodatkową </w:t>
      </w:r>
      <w:r w:rsidR="00635321" w:rsidRPr="009F06EE">
        <w:rPr>
          <w:rFonts w:ascii="Arial" w:hAnsi="Arial" w:cs="Arial"/>
          <w:bCs/>
          <w:color w:val="000000" w:themeColor="text1"/>
          <w:sz w:val="24"/>
          <w:szCs w:val="24"/>
        </w:rPr>
        <w:t>torbę</w:t>
      </w:r>
      <w:r w:rsidRPr="009F06EE">
        <w:rPr>
          <w:rStyle w:val="Odwoanieprzypisudolnego"/>
          <w:rFonts w:ascii="Arial" w:hAnsi="Arial" w:cs="Arial"/>
          <w:bCs/>
          <w:color w:val="000000" w:themeColor="text1"/>
          <w:sz w:val="24"/>
          <w:szCs w:val="24"/>
        </w:rPr>
        <w:footnoteReference w:id="16"/>
      </w:r>
      <w:r w:rsidR="00E669EB"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 transportową</w:t>
      </w:r>
      <w:r w:rsidR="00635321" w:rsidRPr="009F06EE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E27571" w:rsidRPr="009F06EE" w:rsidRDefault="00E27571" w:rsidP="00635321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spacing w:line="312" w:lineRule="auto"/>
        <w:ind w:left="568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dodatkowy kufer centralny z oparciem (mocowany za pomocą uchwytów </w:t>
      </w: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fabrycznych z tyłu pojazdu)</w:t>
      </w:r>
      <w:r w:rsidRPr="009F06EE">
        <w:rPr>
          <w:rStyle w:val="Odwoanieprzypisudolnego"/>
          <w:rFonts w:ascii="Arial" w:hAnsi="Arial" w:cs="Arial"/>
          <w:bCs/>
          <w:color w:val="000000" w:themeColor="text1"/>
          <w:sz w:val="24"/>
          <w:szCs w:val="24"/>
        </w:rPr>
        <w:footnoteReference w:id="17"/>
      </w: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 z systemem szybkiego zwalniania, zamykany </w:t>
      </w: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br/>
        <w:t>na kluczyk i wodoszczelny, o pojemności umożliwiającej przewóz minimum kasku ochronnego kierowcy i pasażera;</w:t>
      </w:r>
    </w:p>
    <w:p w:rsidR="00E27571" w:rsidRPr="009F06EE" w:rsidRDefault="00E27571" w:rsidP="00635321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spacing w:line="312" w:lineRule="auto"/>
        <w:ind w:left="568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F06EE">
        <w:rPr>
          <w:rFonts w:ascii="Arial" w:hAnsi="Arial" w:cs="Arial"/>
          <w:color w:val="000000" w:themeColor="text1"/>
          <w:sz w:val="24"/>
          <w:szCs w:val="24"/>
        </w:rPr>
        <w:t>komputer pokładowy z funkcją „</w:t>
      </w:r>
      <w:proofErr w:type="spellStart"/>
      <w:r w:rsidRPr="009F06EE">
        <w:rPr>
          <w:rFonts w:ascii="Arial" w:hAnsi="Arial" w:cs="Arial"/>
          <w:color w:val="000000" w:themeColor="text1"/>
          <w:sz w:val="24"/>
          <w:szCs w:val="24"/>
        </w:rPr>
        <w:t>Check</w:t>
      </w:r>
      <w:proofErr w:type="spellEnd"/>
      <w:r w:rsidRPr="009F06EE">
        <w:rPr>
          <w:rFonts w:ascii="Arial" w:hAnsi="Arial" w:cs="Arial"/>
          <w:color w:val="000000" w:themeColor="text1"/>
          <w:sz w:val="24"/>
          <w:szCs w:val="24"/>
        </w:rPr>
        <w:t xml:space="preserve"> Control”</w:t>
      </w:r>
      <w:r w:rsidRPr="009F06EE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18"/>
      </w:r>
      <w:r w:rsidRPr="009F06E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35321" w:rsidRPr="009F06EE" w:rsidRDefault="00635321" w:rsidP="00635321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spacing w:line="312" w:lineRule="auto"/>
        <w:ind w:left="568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>osłony chwytów kierownicy wraz z metalowymi wzmocnieniami</w:t>
      </w:r>
      <w:r w:rsidR="00585B9D"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A205C" w:rsidRPr="009F06EE">
        <w:rPr>
          <w:rFonts w:ascii="Arial" w:hAnsi="Arial" w:cs="Arial"/>
          <w:bCs/>
          <w:color w:val="000000" w:themeColor="text1"/>
          <w:sz w:val="24"/>
          <w:szCs w:val="24"/>
        </w:rPr>
        <w:t>lub z tworzywa sztucznego charakteryzującego się wysoką odpornością na uderzenia</w:t>
      </w: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E669EB" w:rsidRPr="009F06EE" w:rsidRDefault="00E669EB" w:rsidP="007363BC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spacing w:line="312" w:lineRule="auto"/>
        <w:ind w:left="568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>bobbiny</w:t>
      </w:r>
      <w:proofErr w:type="spellEnd"/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 ze stali nierdzewnej – 2 szt.;</w:t>
      </w:r>
    </w:p>
    <w:p w:rsidR="00E669EB" w:rsidRPr="009F06EE" w:rsidRDefault="00E669EB" w:rsidP="007363BC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spacing w:line="312" w:lineRule="auto"/>
        <w:ind w:left="568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>crash</w:t>
      </w:r>
      <w:proofErr w:type="spellEnd"/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 pady – 2 szt.;</w:t>
      </w:r>
    </w:p>
    <w:p w:rsidR="00E669EB" w:rsidRPr="009F06EE" w:rsidRDefault="00E669EB" w:rsidP="009F06EE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>dodatkowy wspornik z lampami przeciwmgielnymi w technice LED;</w:t>
      </w:r>
    </w:p>
    <w:p w:rsidR="007A6B2D" w:rsidRPr="009F06EE" w:rsidRDefault="00295607" w:rsidP="009F06EE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kaski ochronne integralne koloru czarnego </w:t>
      </w:r>
      <w:proofErr w:type="spellStart"/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>kpl</w:t>
      </w:r>
      <w:proofErr w:type="spellEnd"/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9F06EE">
        <w:rPr>
          <w:rStyle w:val="Odwoanieprzypisudolnego"/>
          <w:rFonts w:ascii="Arial" w:hAnsi="Arial" w:cs="Arial"/>
          <w:bCs/>
          <w:color w:val="000000" w:themeColor="text1"/>
          <w:sz w:val="24"/>
          <w:szCs w:val="24"/>
        </w:rPr>
        <w:footnoteReference w:id="19"/>
      </w: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>/pojazd, wykonane z włókien kompozytowych</w:t>
      </w:r>
      <w:r w:rsidRPr="009F06EE">
        <w:rPr>
          <w:rStyle w:val="Odwoanieprzypisudolnego"/>
          <w:rFonts w:ascii="Arial" w:hAnsi="Arial" w:cs="Arial"/>
          <w:bCs/>
          <w:color w:val="000000" w:themeColor="text1"/>
          <w:sz w:val="24"/>
          <w:szCs w:val="24"/>
        </w:rPr>
        <w:footnoteReference w:id="20"/>
      </w: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 dla kierowcy i pasażera spełniające wymagania normy ECE</w:t>
      </w:r>
      <w:r w:rsidR="009F06EE" w:rsidRPr="009F06E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F06EE">
        <w:rPr>
          <w:rFonts w:ascii="Arial" w:hAnsi="Arial" w:cs="Arial"/>
          <w:bCs/>
          <w:color w:val="000000" w:themeColor="text1"/>
          <w:sz w:val="24"/>
          <w:szCs w:val="24"/>
        </w:rPr>
        <w:t>22-05 „Standardy bezpieczeństwa dla kasków”</w:t>
      </w:r>
      <w:r w:rsidRPr="009F06EE">
        <w:rPr>
          <w:rStyle w:val="Odwoanieprzypisudolnego"/>
          <w:rFonts w:ascii="Arial" w:hAnsi="Arial" w:cs="Arial"/>
          <w:bCs/>
          <w:color w:val="000000" w:themeColor="text1"/>
          <w:sz w:val="24"/>
          <w:szCs w:val="24"/>
        </w:rPr>
        <w:footnoteReference w:id="21"/>
      </w:r>
      <w:r w:rsidR="00717C31" w:rsidRPr="009F06EE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6204A7" w:rsidRPr="002074E4" w:rsidRDefault="006204A7">
      <w:pPr>
        <w:rPr>
          <w:rFonts w:ascii="Arial" w:hAnsi="Arial" w:cs="Arial"/>
          <w:sz w:val="24"/>
          <w:szCs w:val="24"/>
        </w:rPr>
      </w:pPr>
    </w:p>
    <w:p w:rsidR="00725E8C" w:rsidRPr="00F13BFF" w:rsidRDefault="00725E8C" w:rsidP="000F6553">
      <w:pPr>
        <w:pStyle w:val="Tekstpodstawowy2"/>
        <w:numPr>
          <w:ilvl w:val="6"/>
          <w:numId w:val="14"/>
        </w:numPr>
        <w:tabs>
          <w:tab w:val="clear" w:pos="2520"/>
          <w:tab w:val="num" w:pos="284"/>
        </w:tabs>
        <w:spacing w:after="0"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3BFF">
        <w:rPr>
          <w:rFonts w:ascii="Arial" w:hAnsi="Arial" w:cs="Arial"/>
          <w:color w:val="000000" w:themeColor="text1"/>
          <w:sz w:val="24"/>
          <w:szCs w:val="24"/>
        </w:rPr>
        <w:t xml:space="preserve">W skład wyposażenia przewidzianego do montowania lub przewożenia </w:t>
      </w:r>
      <w:r w:rsidR="0044087E" w:rsidRPr="00F13BFF">
        <w:rPr>
          <w:rFonts w:ascii="Arial" w:hAnsi="Arial" w:cs="Arial"/>
          <w:color w:val="000000" w:themeColor="text1"/>
          <w:sz w:val="24"/>
          <w:szCs w:val="24"/>
        </w:rPr>
        <w:br/>
      </w:r>
      <w:r w:rsidRPr="00F13BFF">
        <w:rPr>
          <w:rFonts w:ascii="Arial" w:hAnsi="Arial" w:cs="Arial"/>
          <w:color w:val="000000" w:themeColor="text1"/>
          <w:sz w:val="24"/>
          <w:szCs w:val="24"/>
        </w:rPr>
        <w:t>w pojazdach wchodzi:</w:t>
      </w:r>
    </w:p>
    <w:p w:rsidR="00725E8C" w:rsidRPr="00F13BFF" w:rsidRDefault="00430D85" w:rsidP="000F6553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3BFF">
        <w:rPr>
          <w:rFonts w:ascii="Arial" w:hAnsi="Arial" w:cs="Arial"/>
          <w:color w:val="000000" w:themeColor="text1"/>
          <w:sz w:val="24"/>
          <w:szCs w:val="24"/>
        </w:rPr>
        <w:t>apteczk</w:t>
      </w:r>
      <w:r w:rsidR="004669C7" w:rsidRPr="00F13BFF">
        <w:rPr>
          <w:rFonts w:ascii="Arial" w:hAnsi="Arial" w:cs="Arial"/>
          <w:color w:val="000000" w:themeColor="text1"/>
          <w:sz w:val="24"/>
          <w:szCs w:val="24"/>
        </w:rPr>
        <w:t>a</w:t>
      </w:r>
      <w:r w:rsidRPr="00F13BFF">
        <w:rPr>
          <w:rFonts w:ascii="Arial" w:hAnsi="Arial" w:cs="Arial"/>
          <w:color w:val="000000" w:themeColor="text1"/>
          <w:sz w:val="24"/>
          <w:szCs w:val="24"/>
        </w:rPr>
        <w:t xml:space="preserve"> sanitarn</w:t>
      </w:r>
      <w:r w:rsidR="004669C7" w:rsidRPr="00F13BFF">
        <w:rPr>
          <w:rFonts w:ascii="Arial" w:hAnsi="Arial" w:cs="Arial"/>
          <w:color w:val="000000" w:themeColor="text1"/>
          <w:sz w:val="24"/>
          <w:szCs w:val="24"/>
        </w:rPr>
        <w:t>a</w:t>
      </w:r>
      <w:r w:rsidRPr="00F13BFF">
        <w:rPr>
          <w:rFonts w:ascii="Arial" w:hAnsi="Arial" w:cs="Arial"/>
          <w:color w:val="000000" w:themeColor="text1"/>
          <w:sz w:val="24"/>
          <w:szCs w:val="24"/>
        </w:rPr>
        <w:t xml:space="preserve"> w opakowaniu z wyposażeniem umożliwiającym udzielenie pierwszej pomocy zgodna ze standardem określonym w normie DIN 13164</w:t>
      </w:r>
      <w:r w:rsidRPr="00F13BFF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22"/>
      </w:r>
      <w:r w:rsidRPr="00F13BFF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13BFF">
        <w:rPr>
          <w:rFonts w:ascii="Arial" w:hAnsi="Arial" w:cs="Arial"/>
          <w:color w:val="000000" w:themeColor="text1"/>
          <w:sz w:val="24"/>
          <w:szCs w:val="24"/>
        </w:rPr>
        <w:br/>
      </w:r>
      <w:r w:rsidRPr="00F13BFF">
        <w:rPr>
          <w:rStyle w:val="Odwoanieprzypisudolnego"/>
          <w:rFonts w:ascii="Arial" w:hAnsi="Arial" w:cs="Arial"/>
          <w:color w:val="000000" w:themeColor="text1"/>
          <w:sz w:val="24"/>
          <w:szCs w:val="24"/>
          <w:vertAlign w:val="baseline"/>
        </w:rPr>
        <w:t>lub równoważnej</w:t>
      </w:r>
      <w:r w:rsidRPr="00F13BF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25E8C" w:rsidRPr="00F13BFF" w:rsidRDefault="007A6B2D" w:rsidP="000F6553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3BFF">
        <w:rPr>
          <w:rFonts w:ascii="Arial" w:hAnsi="Arial" w:cs="Arial"/>
          <w:color w:val="000000" w:themeColor="text1"/>
          <w:sz w:val="24"/>
          <w:szCs w:val="24"/>
        </w:rPr>
        <w:t>2</w:t>
      </w:r>
      <w:r w:rsidR="00725E8C" w:rsidRPr="00F13B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0D85" w:rsidRPr="00F13BFF">
        <w:rPr>
          <w:rFonts w:ascii="Arial" w:hAnsi="Arial" w:cs="Arial"/>
          <w:color w:val="000000" w:themeColor="text1"/>
          <w:sz w:val="24"/>
          <w:szCs w:val="24"/>
        </w:rPr>
        <w:t xml:space="preserve">(dwie) </w:t>
      </w:r>
      <w:r w:rsidR="00725E8C" w:rsidRPr="00F13BFF">
        <w:rPr>
          <w:rFonts w:ascii="Arial" w:hAnsi="Arial" w:cs="Arial"/>
          <w:color w:val="000000" w:themeColor="text1"/>
          <w:sz w:val="24"/>
          <w:szCs w:val="24"/>
        </w:rPr>
        <w:t>odblaskow</w:t>
      </w:r>
      <w:r w:rsidRPr="00F13BFF">
        <w:rPr>
          <w:rFonts w:ascii="Arial" w:hAnsi="Arial" w:cs="Arial"/>
          <w:color w:val="000000" w:themeColor="text1"/>
          <w:sz w:val="24"/>
          <w:szCs w:val="24"/>
        </w:rPr>
        <w:t>e</w:t>
      </w:r>
      <w:r w:rsidR="00725E8C" w:rsidRPr="00F13BFF">
        <w:rPr>
          <w:rFonts w:ascii="Arial" w:hAnsi="Arial" w:cs="Arial"/>
          <w:color w:val="000000" w:themeColor="text1"/>
          <w:sz w:val="24"/>
          <w:szCs w:val="24"/>
        </w:rPr>
        <w:t xml:space="preserve"> kamizelk</w:t>
      </w:r>
      <w:r w:rsidRPr="00F13BFF">
        <w:rPr>
          <w:rFonts w:ascii="Arial" w:hAnsi="Arial" w:cs="Arial"/>
          <w:color w:val="000000" w:themeColor="text1"/>
          <w:sz w:val="24"/>
          <w:szCs w:val="24"/>
        </w:rPr>
        <w:t>i</w:t>
      </w:r>
      <w:r w:rsidR="00725E8C" w:rsidRPr="00F13BFF">
        <w:rPr>
          <w:rFonts w:ascii="Arial" w:hAnsi="Arial" w:cs="Arial"/>
          <w:color w:val="000000" w:themeColor="text1"/>
          <w:sz w:val="24"/>
          <w:szCs w:val="24"/>
        </w:rPr>
        <w:t xml:space="preserve"> ostrzegawcz</w:t>
      </w:r>
      <w:r w:rsidRPr="00F13BFF">
        <w:rPr>
          <w:rFonts w:ascii="Arial" w:hAnsi="Arial" w:cs="Arial"/>
          <w:color w:val="000000" w:themeColor="text1"/>
          <w:sz w:val="24"/>
          <w:szCs w:val="24"/>
        </w:rPr>
        <w:t>e</w:t>
      </w:r>
      <w:r w:rsidR="00725E8C" w:rsidRPr="00F13BFF">
        <w:rPr>
          <w:rFonts w:ascii="Arial" w:hAnsi="Arial" w:cs="Arial"/>
          <w:color w:val="000000" w:themeColor="text1"/>
          <w:sz w:val="24"/>
          <w:szCs w:val="24"/>
        </w:rPr>
        <w:t xml:space="preserve"> koloru żółtego (rozmiar XXL)</w:t>
      </w:r>
      <w:r w:rsidR="0093268B" w:rsidRPr="00F13BFF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23"/>
      </w:r>
      <w:r w:rsidR="0093268B" w:rsidRPr="00F13BF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A6DF0" w:rsidRPr="00F13BFF" w:rsidRDefault="002A6DF0" w:rsidP="004C4CDC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</w:pPr>
      <w:r w:rsidRPr="00F13BFF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XI</w:t>
      </w:r>
      <w:r w:rsidR="00F71CA5" w:rsidRPr="00F13BFF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I</w:t>
      </w:r>
      <w:r w:rsidRPr="00F13BFF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. Wymagania dotyczące wyposażenia elektrycznego.</w:t>
      </w:r>
    </w:p>
    <w:p w:rsidR="00AA4CB7" w:rsidRPr="00F13BFF" w:rsidRDefault="002A6DF0" w:rsidP="000F6553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12" w:lineRule="auto"/>
        <w:ind w:left="425" w:hanging="425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13BFF">
        <w:rPr>
          <w:rFonts w:ascii="Arial" w:hAnsi="Arial" w:cs="Arial"/>
          <w:color w:val="000000" w:themeColor="text1"/>
          <w:sz w:val="24"/>
          <w:szCs w:val="24"/>
        </w:rPr>
        <w:t>Pojazdy muszą być wyposażone w</w:t>
      </w:r>
      <w:r w:rsidR="00AA4CB7" w:rsidRPr="00F13BF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A6DF0" w:rsidRPr="00F13BFF" w:rsidRDefault="002A6DF0" w:rsidP="000F655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3BFF">
        <w:rPr>
          <w:rFonts w:ascii="Arial" w:hAnsi="Arial" w:cs="Arial"/>
          <w:color w:val="000000" w:themeColor="text1"/>
          <w:sz w:val="24"/>
          <w:szCs w:val="24"/>
        </w:rPr>
        <w:t>wodoodporną</w:t>
      </w:r>
      <w:r w:rsidRPr="00F13BFF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24"/>
      </w:r>
      <w:r w:rsidRPr="00F13BFF">
        <w:rPr>
          <w:rFonts w:ascii="Arial" w:hAnsi="Arial" w:cs="Arial"/>
          <w:color w:val="000000" w:themeColor="text1"/>
          <w:sz w:val="24"/>
          <w:szCs w:val="24"/>
        </w:rPr>
        <w:t xml:space="preserve"> instalację elektryczną o napięciu nominalnym 12 V</w:t>
      </w:r>
      <w:r w:rsidR="00E27571" w:rsidRPr="00F13BFF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AA4CB7" w:rsidRPr="00F13BFF" w:rsidRDefault="00AA4CB7" w:rsidP="000F655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3BFF">
        <w:rPr>
          <w:rFonts w:ascii="Arial" w:hAnsi="Arial" w:cs="Arial"/>
          <w:color w:val="000000" w:themeColor="text1"/>
          <w:sz w:val="24"/>
          <w:szCs w:val="24"/>
        </w:rPr>
        <w:lastRenderedPageBreak/>
        <w:t>dodatkowe gniazdo zasilania 12V</w:t>
      </w:r>
      <w:r w:rsidR="00E27571" w:rsidRPr="00F13BF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6026B" w:rsidRPr="00F13BFF" w:rsidRDefault="006A2E4B" w:rsidP="000F655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3BFF">
        <w:rPr>
          <w:rFonts w:ascii="Arial" w:hAnsi="Arial" w:cs="Arial"/>
          <w:color w:val="000000" w:themeColor="text1"/>
          <w:sz w:val="24"/>
          <w:szCs w:val="24"/>
        </w:rPr>
        <w:t>elektryczny rozrusznik.</w:t>
      </w:r>
    </w:p>
    <w:p w:rsidR="00635321" w:rsidRPr="00F13BFF" w:rsidRDefault="00D60244" w:rsidP="004C4CDC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</w:pPr>
      <w:r w:rsidRPr="00F13BFF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XI</w:t>
      </w:r>
      <w:r w:rsidR="00F71CA5" w:rsidRPr="00F13BFF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I</w:t>
      </w:r>
      <w:r w:rsidRPr="00F13BFF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I</w:t>
      </w:r>
      <w:r w:rsidR="00635321" w:rsidRPr="00F13BFF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. Znakowanie pojazdów kodem kreskowym.</w:t>
      </w:r>
    </w:p>
    <w:p w:rsidR="00233FFA" w:rsidRPr="00F13BFF" w:rsidRDefault="00233FFA" w:rsidP="00233FFA">
      <w:pPr>
        <w:shd w:val="clear" w:color="auto" w:fill="FFFFFF"/>
        <w:tabs>
          <w:tab w:val="left" w:pos="269"/>
        </w:tabs>
        <w:spacing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3BFF">
        <w:rPr>
          <w:rFonts w:ascii="Arial" w:hAnsi="Arial" w:cs="Arial"/>
          <w:color w:val="000000" w:themeColor="text1"/>
          <w:sz w:val="24"/>
          <w:szCs w:val="24"/>
        </w:rPr>
        <w:t>Oferowane pojazdy powinny zostać oznakowan</w:t>
      </w:r>
      <w:r w:rsidR="008C3047" w:rsidRPr="00F13BFF">
        <w:rPr>
          <w:rFonts w:ascii="Arial" w:hAnsi="Arial" w:cs="Arial"/>
          <w:color w:val="000000" w:themeColor="text1"/>
          <w:sz w:val="24"/>
          <w:szCs w:val="24"/>
        </w:rPr>
        <w:t>e</w:t>
      </w:r>
      <w:r w:rsidRPr="00F13BFF">
        <w:rPr>
          <w:rFonts w:ascii="Arial" w:hAnsi="Arial" w:cs="Arial"/>
          <w:color w:val="000000" w:themeColor="text1"/>
          <w:sz w:val="24"/>
          <w:szCs w:val="24"/>
        </w:rPr>
        <w:t xml:space="preserve"> zgodnie z </w:t>
      </w:r>
      <w:r w:rsidRPr="00F13BFF">
        <w:rPr>
          <w:rFonts w:ascii="Arial" w:hAnsi="Arial" w:cs="Arial"/>
          <w:i/>
          <w:color w:val="000000" w:themeColor="text1"/>
          <w:sz w:val="24"/>
          <w:szCs w:val="24"/>
        </w:rPr>
        <w:t>decyzją</w:t>
      </w:r>
      <w:r w:rsidRPr="00F13BFF">
        <w:rPr>
          <w:rFonts w:ascii="Arial" w:hAnsi="Arial" w:cs="Arial"/>
          <w:color w:val="000000" w:themeColor="text1"/>
          <w:sz w:val="24"/>
          <w:szCs w:val="24"/>
        </w:rPr>
        <w:t xml:space="preserve">, o której mowa </w:t>
      </w:r>
      <w:r w:rsidRPr="00F13BFF">
        <w:rPr>
          <w:rFonts w:ascii="Arial" w:hAnsi="Arial" w:cs="Arial"/>
          <w:color w:val="000000" w:themeColor="text1"/>
          <w:sz w:val="24"/>
          <w:szCs w:val="24"/>
        </w:rPr>
        <w:br/>
        <w:t xml:space="preserve">w części I pkt 1 lit. f): </w:t>
      </w:r>
    </w:p>
    <w:p w:rsidR="004C4CDC" w:rsidRPr="00F13BFF" w:rsidRDefault="004C4CDC" w:rsidP="000F6553">
      <w:pPr>
        <w:numPr>
          <w:ilvl w:val="3"/>
          <w:numId w:val="30"/>
        </w:numPr>
        <w:spacing w:line="312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F13BF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Przed dostarczeniem pojazdów do Zamawiającego wykonawca jest zobowiązany do realizacji przedsięwzięć związanych z oznakowaniem ich kodem kreskowym poprzez: </w:t>
      </w:r>
    </w:p>
    <w:p w:rsidR="004C4CDC" w:rsidRPr="00F13BFF" w:rsidRDefault="004C4CDC" w:rsidP="000F6553">
      <w:pPr>
        <w:numPr>
          <w:ilvl w:val="0"/>
          <w:numId w:val="20"/>
        </w:numPr>
        <w:shd w:val="clear" w:color="auto" w:fill="FFFFFF"/>
        <w:tabs>
          <w:tab w:val="left" w:pos="269"/>
        </w:tabs>
        <w:spacing w:line="312" w:lineRule="auto"/>
        <w:ind w:right="-142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F13BF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oznakowanie pojazdów kodem kreskowym zgodnie z systemem GS1 </w:t>
      </w:r>
      <w:r w:rsidRPr="00F13BF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>(ang. Global System One) zawierającym Globalny Numer Jednostki Handlowej (GTIN);</w:t>
      </w:r>
    </w:p>
    <w:p w:rsidR="004C4CDC" w:rsidRPr="00F13BFF" w:rsidRDefault="004C4CDC" w:rsidP="000F6553">
      <w:pPr>
        <w:numPr>
          <w:ilvl w:val="0"/>
          <w:numId w:val="20"/>
        </w:numPr>
        <w:shd w:val="clear" w:color="auto" w:fill="FFFFFF"/>
        <w:tabs>
          <w:tab w:val="left" w:pos="269"/>
        </w:tabs>
        <w:spacing w:line="312" w:lineRule="auto"/>
        <w:ind w:right="-142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F13BF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wykonanie etykiety logistycznej</w:t>
      </w:r>
      <w:r w:rsidRPr="00F13BFF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footnoteReference w:id="25"/>
      </w:r>
      <w:r w:rsidRPr="00F13BF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GS1-128 dla dostarczanych pojazdów zawierającej następujące dane</w:t>
      </w:r>
      <w:r w:rsidRPr="00F13BFF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footnoteReference w:id="26"/>
      </w:r>
      <w:r w:rsidRPr="00F13BF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: </w:t>
      </w:r>
    </w:p>
    <w:p w:rsidR="004C4CDC" w:rsidRPr="00F13BFF" w:rsidRDefault="004C4CDC" w:rsidP="000F6553">
      <w:pPr>
        <w:numPr>
          <w:ilvl w:val="0"/>
          <w:numId w:val="21"/>
        </w:numPr>
        <w:shd w:val="clear" w:color="auto" w:fill="FFFFFF"/>
        <w:tabs>
          <w:tab w:val="left" w:pos="269"/>
        </w:tabs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F13BF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Seryjny Numer Jednostki Wysyłkowej/Logistycznej (SSCC) jednostki logistycznej z Identyfikatorem Zastosowania GS1 (IZ) IZ 00 (o ile występuje);</w:t>
      </w:r>
    </w:p>
    <w:p w:rsidR="004C4CDC" w:rsidRPr="00F13BFF" w:rsidRDefault="004C4CDC" w:rsidP="000F6553">
      <w:pPr>
        <w:numPr>
          <w:ilvl w:val="0"/>
          <w:numId w:val="21"/>
        </w:numPr>
        <w:shd w:val="clear" w:color="auto" w:fill="FFFFFF"/>
        <w:tabs>
          <w:tab w:val="left" w:pos="269"/>
        </w:tabs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F13BF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Globalny Numer Jednostki Handlowej (GTIN) wyrobu w ilości stanowiącej jednostkę logistyczną z IZ 01,</w:t>
      </w:r>
    </w:p>
    <w:p w:rsidR="004C4CDC" w:rsidRPr="00F13BFF" w:rsidRDefault="004C4CDC" w:rsidP="000F6553">
      <w:pPr>
        <w:numPr>
          <w:ilvl w:val="0"/>
          <w:numId w:val="21"/>
        </w:numPr>
        <w:shd w:val="clear" w:color="auto" w:fill="FFFFFF"/>
        <w:tabs>
          <w:tab w:val="left" w:pos="269"/>
        </w:tabs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F13BF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data produkcji z IZ 11,</w:t>
      </w:r>
    </w:p>
    <w:p w:rsidR="004C4CDC" w:rsidRPr="00F13BFF" w:rsidRDefault="004C4CDC" w:rsidP="000F6553">
      <w:pPr>
        <w:numPr>
          <w:ilvl w:val="0"/>
          <w:numId w:val="21"/>
        </w:numPr>
        <w:shd w:val="clear" w:color="auto" w:fill="FFFFFF"/>
        <w:tabs>
          <w:tab w:val="left" w:pos="269"/>
        </w:tabs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F13BF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numer seryjny z IZ 21 – nr VIN pojazdów,</w:t>
      </w:r>
    </w:p>
    <w:p w:rsidR="004C4CDC" w:rsidRPr="00F13BFF" w:rsidRDefault="004C4CDC" w:rsidP="000F6553">
      <w:pPr>
        <w:numPr>
          <w:ilvl w:val="0"/>
          <w:numId w:val="21"/>
        </w:numPr>
        <w:shd w:val="clear" w:color="auto" w:fill="FFFFFF"/>
        <w:tabs>
          <w:tab w:val="left" w:pos="269"/>
        </w:tabs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F13BF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numer partii z IZ 10 (o ile występuje),</w:t>
      </w:r>
    </w:p>
    <w:p w:rsidR="004C4CDC" w:rsidRPr="003A2BAD" w:rsidRDefault="004C4CDC" w:rsidP="000F6553">
      <w:pPr>
        <w:numPr>
          <w:ilvl w:val="0"/>
          <w:numId w:val="21"/>
        </w:numPr>
        <w:shd w:val="clear" w:color="auto" w:fill="FFFFFF"/>
        <w:tabs>
          <w:tab w:val="left" w:pos="269"/>
        </w:tabs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unikalny numer magazynowy NATO NSN (ang. NATO Stock </w:t>
      </w:r>
      <w:proofErr w:type="spellStart"/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Number</w:t>
      </w:r>
      <w:proofErr w:type="spellEnd"/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) </w:t>
      </w: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>– o ile został nadany;</w:t>
      </w:r>
    </w:p>
    <w:p w:rsidR="004C4CDC" w:rsidRPr="003A2BAD" w:rsidRDefault="004C4CDC" w:rsidP="000F6553">
      <w:pPr>
        <w:numPr>
          <w:ilvl w:val="0"/>
          <w:numId w:val="20"/>
        </w:numPr>
        <w:shd w:val="clear" w:color="auto" w:fill="FFFFFF"/>
        <w:tabs>
          <w:tab w:val="left" w:pos="269"/>
        </w:tabs>
        <w:spacing w:line="312" w:lineRule="auto"/>
        <w:ind w:right="-142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wypełnienie Karty Wyrobu stanowiącej załącznik nr 6 do ww. </w:t>
      </w:r>
      <w:r w:rsidRPr="003A2BAD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decyzji</w:t>
      </w: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>za wyjątkiem „Części A”, którą uzupełnia jednostka przyjmująca pojazdy)</w:t>
      </w:r>
      <w:r w:rsidRPr="003A2BAD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footnoteReference w:id="27"/>
      </w: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;</w:t>
      </w:r>
    </w:p>
    <w:p w:rsidR="004C4CDC" w:rsidRPr="003A2BAD" w:rsidRDefault="004C4CDC" w:rsidP="000F6553">
      <w:pPr>
        <w:numPr>
          <w:ilvl w:val="0"/>
          <w:numId w:val="20"/>
        </w:numPr>
        <w:shd w:val="clear" w:color="auto" w:fill="FFFFFF"/>
        <w:tabs>
          <w:tab w:val="left" w:pos="269"/>
        </w:tabs>
        <w:spacing w:line="312" w:lineRule="auto"/>
        <w:ind w:right="-142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przekazanie do Zamawiającego, w terminie minimum na 2 tygodnie przed planowaną dostawą pojazdów (w danym roku):</w:t>
      </w:r>
    </w:p>
    <w:p w:rsidR="004C4CDC" w:rsidRPr="003A2BAD" w:rsidRDefault="004C4CDC" w:rsidP="000F6553">
      <w:pPr>
        <w:numPr>
          <w:ilvl w:val="0"/>
          <w:numId w:val="21"/>
        </w:numPr>
        <w:shd w:val="clear" w:color="auto" w:fill="FFFFFF"/>
        <w:tabs>
          <w:tab w:val="left" w:pos="269"/>
        </w:tabs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wypełnionej Karty Wyrobu w postaci elektronicznej (format MS Excel, w wersji edytowalnej na płycie CD),</w:t>
      </w:r>
    </w:p>
    <w:p w:rsidR="004C4CDC" w:rsidRPr="003A2BAD" w:rsidRDefault="004C4CDC" w:rsidP="000F6553">
      <w:pPr>
        <w:numPr>
          <w:ilvl w:val="0"/>
          <w:numId w:val="21"/>
        </w:numPr>
        <w:shd w:val="clear" w:color="auto" w:fill="FFFFFF"/>
        <w:tabs>
          <w:tab w:val="left" w:pos="269"/>
        </w:tabs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pisemnego oświadczenia o oznakowaniu ich kodem kreskowym, zgodnie </w:t>
      </w: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 xml:space="preserve">z wymaganiami ww. </w:t>
      </w:r>
      <w:r w:rsidRPr="003A2BAD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decyzji</w:t>
      </w: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;</w:t>
      </w:r>
    </w:p>
    <w:p w:rsidR="004C4CDC" w:rsidRPr="002074E4" w:rsidRDefault="004C4CDC" w:rsidP="000F6553">
      <w:pPr>
        <w:numPr>
          <w:ilvl w:val="0"/>
          <w:numId w:val="20"/>
        </w:numPr>
        <w:shd w:val="clear" w:color="auto" w:fill="FFFFFF"/>
        <w:tabs>
          <w:tab w:val="left" w:pos="269"/>
        </w:tabs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etykieta GS1-128 powinna:</w:t>
      </w:r>
    </w:p>
    <w:p w:rsidR="004C4CDC" w:rsidRPr="003A2BAD" w:rsidRDefault="004C4CDC" w:rsidP="000F6553">
      <w:pPr>
        <w:numPr>
          <w:ilvl w:val="0"/>
          <w:numId w:val="21"/>
        </w:numPr>
        <w:shd w:val="clear" w:color="auto" w:fill="FFFFFF"/>
        <w:tabs>
          <w:tab w:val="left" w:pos="269"/>
        </w:tabs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posiadać minimalną trwałość przez okres 24 miesięcy w zakresie temperatur od -40 do +60 °C i wilgotności względnej do 95 %;</w:t>
      </w:r>
    </w:p>
    <w:p w:rsidR="004C4CDC" w:rsidRPr="003A2BAD" w:rsidRDefault="004C4CDC" w:rsidP="000F6553">
      <w:pPr>
        <w:numPr>
          <w:ilvl w:val="0"/>
          <w:numId w:val="21"/>
        </w:numPr>
        <w:shd w:val="clear" w:color="auto" w:fill="FFFFFF"/>
        <w:tabs>
          <w:tab w:val="left" w:pos="269"/>
        </w:tabs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posiadać odporność na działanie substancji konserwacyjnych wskazanych przez producenta;</w:t>
      </w:r>
    </w:p>
    <w:p w:rsidR="004C4CDC" w:rsidRPr="003A2BAD" w:rsidRDefault="004C4CDC" w:rsidP="000F6553">
      <w:pPr>
        <w:numPr>
          <w:ilvl w:val="0"/>
          <w:numId w:val="21"/>
        </w:numPr>
        <w:shd w:val="clear" w:color="auto" w:fill="FFFFFF"/>
        <w:tabs>
          <w:tab w:val="left" w:pos="269"/>
        </w:tabs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posiadać odporność na bezpośrednie oddziaływanie promieni słonecznych;</w:t>
      </w:r>
    </w:p>
    <w:p w:rsidR="004C4CDC" w:rsidRPr="003A2BAD" w:rsidRDefault="004C4CDC" w:rsidP="000F6553">
      <w:pPr>
        <w:numPr>
          <w:ilvl w:val="0"/>
          <w:numId w:val="21"/>
        </w:numPr>
        <w:shd w:val="clear" w:color="auto" w:fill="FFFFFF"/>
        <w:tabs>
          <w:tab w:val="left" w:pos="269"/>
        </w:tabs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b</w:t>
      </w:r>
      <w:r w:rsidR="007675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yć umieszczona </w:t>
      </w: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w miejscu łatwo dostępnym (nie zezwala się na umieszczanie etykiety na </w:t>
      </w:r>
      <w:r w:rsidR="007675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szybie motocyklowej</w:t>
      </w: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);</w:t>
      </w:r>
    </w:p>
    <w:p w:rsidR="00635321" w:rsidRPr="003A2BAD" w:rsidRDefault="004C4CDC" w:rsidP="000F6553">
      <w:pPr>
        <w:pStyle w:val="Akapitzlist"/>
        <w:numPr>
          <w:ilvl w:val="0"/>
          <w:numId w:val="20"/>
        </w:numPr>
        <w:shd w:val="clear" w:color="auto" w:fill="FFFFFF"/>
        <w:tabs>
          <w:tab w:val="left" w:pos="269"/>
        </w:tabs>
        <w:spacing w:line="312" w:lineRule="auto"/>
        <w:ind w:hanging="29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2BA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pozostałe wymagania w zakresie znakowania kodem kreskowym, w tym druku etykiet zostały określone w rozdziale 5 załącznika do ww. </w:t>
      </w:r>
      <w:r w:rsidRPr="003A2BAD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decyzji</w:t>
      </w:r>
      <w:r w:rsidRPr="003A2BA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417EA" w:rsidRPr="003A2BAD" w:rsidRDefault="00A703CC" w:rsidP="004C4CDC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</w:pPr>
      <w:r w:rsidRPr="003A2BAD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X</w:t>
      </w:r>
      <w:r w:rsidR="002A6DF0" w:rsidRPr="003A2BAD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I</w:t>
      </w:r>
      <w:r w:rsidR="00F71CA5" w:rsidRPr="003A2BAD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V</w:t>
      </w:r>
      <w:r w:rsidRPr="003A2BAD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 xml:space="preserve">. </w:t>
      </w:r>
      <w:r w:rsidR="004417EA" w:rsidRPr="003A2BAD">
        <w:rPr>
          <w:rFonts w:ascii="Arial" w:eastAsiaTheme="majorEastAsia" w:hAnsi="Arial" w:cs="Arial"/>
          <w:bCs/>
          <w:i w:val="0"/>
          <w:color w:val="000000" w:themeColor="text1"/>
          <w:sz w:val="24"/>
          <w:szCs w:val="24"/>
          <w:u w:val="none"/>
        </w:rPr>
        <w:t>Postanowienia końcowe.</w:t>
      </w:r>
    </w:p>
    <w:p w:rsidR="00233FFA" w:rsidRPr="003A2BAD" w:rsidRDefault="00233FFA" w:rsidP="000F6553">
      <w:pPr>
        <w:pStyle w:val="Tekstpodstawowy"/>
        <w:numPr>
          <w:ilvl w:val="0"/>
          <w:numId w:val="9"/>
        </w:numPr>
        <w:spacing w:after="0" w:line="312" w:lineRule="auto"/>
        <w:ind w:left="284" w:hanging="284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A2BAD">
        <w:rPr>
          <w:rFonts w:ascii="Arial" w:hAnsi="Arial" w:cs="Arial"/>
          <w:color w:val="000000" w:themeColor="text1"/>
          <w:sz w:val="24"/>
          <w:szCs w:val="24"/>
        </w:rPr>
        <w:t>Pojazdy dostarczane w ramach podpisanej umowy muszą być w jednakowej kompletacji. Należy przez ten zapis rozumieć montowanie pojazdów z takich samych zespołów, podzespołów i elementów. Rozwiązanie to ułatwia planowanie, nadzór i zaopatrywanie w części zamienne podczas ich użytkowania w jednostkach wojskowych.</w:t>
      </w:r>
    </w:p>
    <w:p w:rsidR="00233FFA" w:rsidRPr="003A2BAD" w:rsidRDefault="00233FFA" w:rsidP="000F6553">
      <w:pPr>
        <w:pStyle w:val="Tekstpodstawowy"/>
        <w:numPr>
          <w:ilvl w:val="0"/>
          <w:numId w:val="9"/>
        </w:numPr>
        <w:spacing w:after="0" w:line="312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A2BAD">
        <w:rPr>
          <w:rFonts w:ascii="Arial" w:hAnsi="Arial" w:cs="Arial"/>
          <w:color w:val="000000" w:themeColor="text1"/>
          <w:sz w:val="24"/>
          <w:szCs w:val="24"/>
        </w:rPr>
        <w:t xml:space="preserve">Dostawca pojazdów musi zapewnić dostawy części zamiennych przez okres </w:t>
      </w:r>
      <w:r w:rsidRPr="003A2BAD">
        <w:rPr>
          <w:rFonts w:ascii="Arial" w:hAnsi="Arial" w:cs="Arial"/>
          <w:color w:val="000000" w:themeColor="text1"/>
          <w:sz w:val="24"/>
          <w:szCs w:val="24"/>
        </w:rPr>
        <w:br/>
        <w:t>10 lat po zakończeniu produkcji wyrobu finalnego.</w:t>
      </w:r>
    </w:p>
    <w:p w:rsidR="00233FFA" w:rsidRPr="003A2BAD" w:rsidRDefault="00233FFA" w:rsidP="000F6553">
      <w:pPr>
        <w:pStyle w:val="Tekstpodstawowy"/>
        <w:numPr>
          <w:ilvl w:val="0"/>
          <w:numId w:val="9"/>
        </w:numPr>
        <w:spacing w:after="0" w:line="312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A2BAD">
        <w:rPr>
          <w:rFonts w:ascii="Arial" w:hAnsi="Arial" w:cs="Arial"/>
          <w:bCs/>
          <w:color w:val="000000" w:themeColor="text1"/>
          <w:sz w:val="24"/>
          <w:szCs w:val="24"/>
        </w:rPr>
        <w:t>Rok produkcji 20</w:t>
      </w:r>
      <w:r w:rsidR="004C4CDC" w:rsidRPr="003A2BAD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3A2BAD" w:rsidRPr="003A2BAD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Pr="003A2BAD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233FFA" w:rsidRPr="003A2BAD" w:rsidRDefault="00233FFA" w:rsidP="000F6553">
      <w:pPr>
        <w:pStyle w:val="Tekstpodstawowy"/>
        <w:numPr>
          <w:ilvl w:val="0"/>
          <w:numId w:val="9"/>
        </w:numPr>
        <w:spacing w:after="0" w:line="312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A2BAD">
        <w:rPr>
          <w:rFonts w:ascii="Arial" w:hAnsi="Arial" w:cs="Arial"/>
          <w:color w:val="000000" w:themeColor="text1"/>
          <w:sz w:val="24"/>
          <w:szCs w:val="24"/>
        </w:rPr>
        <w:t>Z pojazdami musi być dostarczona dokumentacja eksploatacyjna w języku polskim obejmująca:</w:t>
      </w:r>
    </w:p>
    <w:p w:rsidR="00233FFA" w:rsidRPr="003A2BAD" w:rsidRDefault="00233FFA" w:rsidP="000F6553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2BAD">
        <w:rPr>
          <w:rFonts w:ascii="Arial" w:hAnsi="Arial" w:cs="Arial"/>
          <w:color w:val="000000" w:themeColor="text1"/>
          <w:sz w:val="24"/>
          <w:szCs w:val="24"/>
        </w:rPr>
        <w:t>wykaz autoryzowanych stacji obsługi na terenie Polski i UE;</w:t>
      </w:r>
    </w:p>
    <w:p w:rsidR="00233FFA" w:rsidRPr="003A2BAD" w:rsidRDefault="00233FFA" w:rsidP="000F6553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line="312" w:lineRule="auto"/>
        <w:ind w:left="709" w:right="4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2BAD">
        <w:rPr>
          <w:rFonts w:ascii="Arial" w:hAnsi="Arial" w:cs="Arial"/>
          <w:color w:val="000000" w:themeColor="text1"/>
          <w:sz w:val="24"/>
          <w:szCs w:val="24"/>
        </w:rPr>
        <w:t>instrukcję obsługi</w:t>
      </w:r>
      <w:r w:rsidR="00A80A89" w:rsidRPr="003A2BAD">
        <w:rPr>
          <w:rFonts w:ascii="Arial" w:hAnsi="Arial" w:cs="Arial"/>
          <w:color w:val="000000" w:themeColor="text1"/>
          <w:sz w:val="24"/>
          <w:szCs w:val="24"/>
        </w:rPr>
        <w:t>wania</w:t>
      </w:r>
      <w:r w:rsidR="00BC0845" w:rsidRPr="003A2BAD">
        <w:rPr>
          <w:rFonts w:ascii="Arial" w:hAnsi="Arial" w:cs="Arial"/>
          <w:color w:val="000000" w:themeColor="text1"/>
          <w:sz w:val="24"/>
          <w:szCs w:val="24"/>
        </w:rPr>
        <w:t xml:space="preserve"> lub użytkowania</w:t>
      </w:r>
      <w:r w:rsidRPr="003A2BA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33FFA" w:rsidRPr="003A2BAD" w:rsidRDefault="00233FFA" w:rsidP="000F6553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right="5069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2BAD">
        <w:rPr>
          <w:rFonts w:ascii="Arial" w:hAnsi="Arial" w:cs="Arial"/>
          <w:color w:val="000000" w:themeColor="text1"/>
          <w:sz w:val="24"/>
          <w:szCs w:val="24"/>
        </w:rPr>
        <w:t xml:space="preserve">książkę gwarancyjną; </w:t>
      </w:r>
    </w:p>
    <w:p w:rsidR="00233FFA" w:rsidRPr="003A2BAD" w:rsidRDefault="00233FFA" w:rsidP="000F6553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12" w:lineRule="auto"/>
        <w:ind w:left="709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2BAD">
        <w:rPr>
          <w:rFonts w:ascii="Arial" w:hAnsi="Arial" w:cs="Arial"/>
          <w:color w:val="000000" w:themeColor="text1"/>
          <w:sz w:val="24"/>
          <w:szCs w:val="24"/>
        </w:rPr>
        <w:t xml:space="preserve">wykaz czynności obsługowych realizowanych w ramach planowych przeglądów technicznych pojazdu oraz części zamiennych i środków materiałowych, </w:t>
      </w:r>
      <w:r w:rsidR="006204A7" w:rsidRPr="003A2BAD">
        <w:rPr>
          <w:rFonts w:ascii="Arial" w:hAnsi="Arial" w:cs="Arial"/>
          <w:color w:val="000000" w:themeColor="text1"/>
          <w:sz w:val="24"/>
          <w:szCs w:val="24"/>
        </w:rPr>
        <w:br/>
      </w:r>
      <w:r w:rsidRPr="003A2BAD">
        <w:rPr>
          <w:rFonts w:ascii="Arial" w:hAnsi="Arial" w:cs="Arial"/>
          <w:color w:val="000000" w:themeColor="text1"/>
          <w:sz w:val="24"/>
          <w:szCs w:val="24"/>
        </w:rPr>
        <w:t xml:space="preserve">w tym </w:t>
      </w:r>
      <w:proofErr w:type="spellStart"/>
      <w:r w:rsidRPr="003A2BAD">
        <w:rPr>
          <w:rFonts w:ascii="Arial" w:hAnsi="Arial" w:cs="Arial"/>
          <w:color w:val="000000" w:themeColor="text1"/>
          <w:sz w:val="24"/>
          <w:szCs w:val="24"/>
        </w:rPr>
        <w:t>mps</w:t>
      </w:r>
      <w:proofErr w:type="spellEnd"/>
      <w:r w:rsidRPr="003A2BAD">
        <w:rPr>
          <w:rFonts w:ascii="Arial" w:hAnsi="Arial" w:cs="Arial"/>
          <w:color w:val="000000" w:themeColor="text1"/>
          <w:sz w:val="24"/>
          <w:szCs w:val="24"/>
        </w:rPr>
        <w:t>, niezbędnych do ich wykonania.</w:t>
      </w:r>
    </w:p>
    <w:p w:rsidR="00233FFA" w:rsidRPr="003A2BAD" w:rsidRDefault="00233FFA" w:rsidP="000F6553">
      <w:pPr>
        <w:pStyle w:val="Tekstpodstawowy"/>
        <w:numPr>
          <w:ilvl w:val="0"/>
          <w:numId w:val="9"/>
        </w:numPr>
        <w:spacing w:after="0"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2BAD">
        <w:rPr>
          <w:rFonts w:ascii="Arial" w:hAnsi="Arial" w:cs="Arial"/>
          <w:color w:val="000000" w:themeColor="text1"/>
          <w:sz w:val="24"/>
          <w:szCs w:val="24"/>
        </w:rPr>
        <w:t>Układy i zbiornik(i) pojazdów muszą być w pełni napełnione w sposób umożliwiający ich eksploatację bezpośrednio po przekazaniu użytkownikowi.</w:t>
      </w:r>
    </w:p>
    <w:p w:rsidR="00233FFA" w:rsidRPr="003A2BAD" w:rsidRDefault="00233FFA" w:rsidP="000F6553">
      <w:pPr>
        <w:pStyle w:val="Tekstpodstawowy"/>
        <w:numPr>
          <w:ilvl w:val="0"/>
          <w:numId w:val="9"/>
        </w:numPr>
        <w:spacing w:after="0" w:line="312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2BAD">
        <w:rPr>
          <w:rFonts w:ascii="Arial" w:hAnsi="Arial" w:cs="Arial"/>
          <w:color w:val="000000" w:themeColor="text1"/>
          <w:sz w:val="24"/>
          <w:szCs w:val="24"/>
        </w:rPr>
        <w:t xml:space="preserve">Podczas przekazywania pojazdów, wykonawca przeprowadzi nieodpłatnie szkolenie z wytypowanymi przez użytkownika osobami (1 osoba na pojazd) </w:t>
      </w:r>
      <w:r w:rsidRPr="003A2BAD">
        <w:rPr>
          <w:rFonts w:ascii="Arial" w:hAnsi="Arial" w:cs="Arial"/>
          <w:color w:val="000000" w:themeColor="text1"/>
          <w:sz w:val="24"/>
          <w:szCs w:val="24"/>
        </w:rPr>
        <w:br/>
        <w:t>w zakresie podstaw ich użytkowania. Termin i miejsce szkolenia zostan</w:t>
      </w:r>
      <w:r w:rsidR="004C4CDC" w:rsidRPr="003A2BAD">
        <w:rPr>
          <w:rFonts w:ascii="Arial" w:hAnsi="Arial" w:cs="Arial"/>
          <w:color w:val="000000" w:themeColor="text1"/>
          <w:sz w:val="24"/>
          <w:szCs w:val="24"/>
        </w:rPr>
        <w:t>ą</w:t>
      </w:r>
      <w:r w:rsidRPr="003A2BAD">
        <w:rPr>
          <w:rFonts w:ascii="Arial" w:hAnsi="Arial" w:cs="Arial"/>
          <w:color w:val="000000" w:themeColor="text1"/>
          <w:sz w:val="24"/>
          <w:szCs w:val="24"/>
        </w:rPr>
        <w:t xml:space="preserve"> ustalone z Zamawiającym po podpisaniu umowy. Zakres szkolenia musi obejmować:</w:t>
      </w:r>
    </w:p>
    <w:p w:rsidR="00233FFA" w:rsidRPr="003A2BAD" w:rsidRDefault="00233FFA" w:rsidP="000F6553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  <w:r w:rsidRPr="003A2BAD">
        <w:rPr>
          <w:rFonts w:ascii="Arial" w:hAnsi="Arial" w:cs="Arial"/>
          <w:color w:val="000000" w:themeColor="text1"/>
          <w:sz w:val="23"/>
          <w:szCs w:val="23"/>
        </w:rPr>
        <w:t>zasady</w:t>
      </w:r>
      <w:r w:rsidRPr="003A2BAD">
        <w:rPr>
          <w:rFonts w:ascii="Arial" w:hAnsi="Arial" w:cs="Arial"/>
          <w:bCs/>
          <w:color w:val="000000" w:themeColor="text1"/>
          <w:sz w:val="23"/>
          <w:szCs w:val="23"/>
        </w:rPr>
        <w:t xml:space="preserve"> uży</w:t>
      </w:r>
      <w:r w:rsidR="008C3047" w:rsidRPr="003A2BAD">
        <w:rPr>
          <w:rFonts w:ascii="Arial" w:hAnsi="Arial" w:cs="Arial"/>
          <w:bCs/>
          <w:color w:val="000000" w:themeColor="text1"/>
          <w:sz w:val="23"/>
          <w:szCs w:val="23"/>
        </w:rPr>
        <w:t>tkowania pojazdów oraz</w:t>
      </w:r>
      <w:r w:rsidRPr="003A2BAD">
        <w:rPr>
          <w:rFonts w:ascii="Arial" w:hAnsi="Arial" w:cs="Arial"/>
          <w:bCs/>
          <w:color w:val="000000" w:themeColor="text1"/>
          <w:sz w:val="23"/>
          <w:szCs w:val="23"/>
        </w:rPr>
        <w:t xml:space="preserve"> urządzeń znajdujących się </w:t>
      </w:r>
      <w:r w:rsidR="008C3047" w:rsidRPr="003A2BAD">
        <w:rPr>
          <w:rFonts w:ascii="Arial" w:hAnsi="Arial" w:cs="Arial"/>
          <w:bCs/>
          <w:color w:val="000000" w:themeColor="text1"/>
          <w:sz w:val="23"/>
          <w:szCs w:val="23"/>
        </w:rPr>
        <w:t>na wyposażeniu</w:t>
      </w:r>
      <w:r w:rsidRPr="003A2BAD">
        <w:rPr>
          <w:rFonts w:ascii="Arial" w:hAnsi="Arial" w:cs="Arial"/>
          <w:bCs/>
          <w:color w:val="000000" w:themeColor="text1"/>
          <w:sz w:val="23"/>
          <w:szCs w:val="23"/>
        </w:rPr>
        <w:t>;</w:t>
      </w:r>
    </w:p>
    <w:p w:rsidR="00233FFA" w:rsidRPr="003A2BAD" w:rsidRDefault="00233FFA" w:rsidP="000F6553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A2BAD">
        <w:rPr>
          <w:rFonts w:ascii="Arial" w:hAnsi="Arial" w:cs="Arial"/>
          <w:bCs/>
          <w:color w:val="000000" w:themeColor="text1"/>
          <w:sz w:val="24"/>
          <w:szCs w:val="24"/>
        </w:rPr>
        <w:t>warunki i zakres udzielonej gwarancji;</w:t>
      </w:r>
    </w:p>
    <w:p w:rsidR="00566E4B" w:rsidRPr="003A2BAD" w:rsidRDefault="00233FFA" w:rsidP="000F6553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A2BAD">
        <w:rPr>
          <w:rFonts w:ascii="Arial" w:hAnsi="Arial" w:cs="Arial"/>
          <w:bCs/>
          <w:color w:val="000000" w:themeColor="text1"/>
          <w:sz w:val="24"/>
          <w:szCs w:val="24"/>
        </w:rPr>
        <w:t xml:space="preserve">zakres, częstotliwość oraz podział </w:t>
      </w:r>
      <w:r w:rsidR="00E335B7" w:rsidRPr="003A2BAD">
        <w:rPr>
          <w:rFonts w:ascii="Arial" w:hAnsi="Arial" w:cs="Arial"/>
          <w:bCs/>
          <w:color w:val="000000" w:themeColor="text1"/>
          <w:sz w:val="24"/>
          <w:szCs w:val="24"/>
        </w:rPr>
        <w:t xml:space="preserve">kompetencji w ramach realizacji </w:t>
      </w:r>
      <w:r w:rsidRPr="003A2BAD">
        <w:rPr>
          <w:rFonts w:ascii="Arial" w:hAnsi="Arial" w:cs="Arial"/>
          <w:bCs/>
          <w:color w:val="000000" w:themeColor="text1"/>
          <w:sz w:val="24"/>
          <w:szCs w:val="24"/>
        </w:rPr>
        <w:t>poszczególnych obsługiwań technicznych (użytkownik – ASO);</w:t>
      </w:r>
    </w:p>
    <w:p w:rsidR="00233FFA" w:rsidRPr="003A2BAD" w:rsidRDefault="00233FFA" w:rsidP="000F6553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A2BAD">
        <w:rPr>
          <w:rFonts w:ascii="Arial" w:hAnsi="Arial" w:cs="Arial"/>
          <w:bCs/>
          <w:color w:val="000000" w:themeColor="text1"/>
          <w:sz w:val="24"/>
          <w:szCs w:val="24"/>
        </w:rPr>
        <w:t>zasady wykonywania obsługiwań, które mogą przeprowadzić samodzielnie kierowcy</w:t>
      </w:r>
      <w:r w:rsidR="00566E4B" w:rsidRPr="003A2BAD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233FFA" w:rsidRPr="00B30F41" w:rsidRDefault="00233FFA" w:rsidP="000F6553">
      <w:pPr>
        <w:pStyle w:val="Tekstpodstawowywcity22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_GoBack"/>
      <w:bookmarkEnd w:id="0"/>
      <w:r w:rsidRPr="00B30F41">
        <w:rPr>
          <w:rFonts w:ascii="Arial" w:hAnsi="Arial" w:cs="Arial"/>
          <w:color w:val="000000" w:themeColor="text1"/>
          <w:sz w:val="24"/>
          <w:szCs w:val="24"/>
        </w:rPr>
        <w:t>Miejsce dostawy zostanie ustalone z Zamawiającym przed podpisaniem umowy.</w:t>
      </w:r>
    </w:p>
    <w:p w:rsidR="00076371" w:rsidRPr="00A742A5" w:rsidRDefault="00076371" w:rsidP="005F7A89">
      <w:pPr>
        <w:pStyle w:val="Tekstpodstawowy22"/>
        <w:spacing w:line="312" w:lineRule="auto"/>
        <w:jc w:val="both"/>
        <w:rPr>
          <w:rFonts w:ascii="Arial" w:hAnsi="Arial" w:cs="Arial"/>
          <w:b/>
          <w:i/>
          <w:szCs w:val="24"/>
          <w:u w:val="single"/>
        </w:rPr>
      </w:pPr>
    </w:p>
    <w:p w:rsidR="00233FFA" w:rsidRPr="00B30F41" w:rsidRDefault="00233FFA" w:rsidP="005F7A89">
      <w:pPr>
        <w:pStyle w:val="Tekstpodstawowy22"/>
        <w:spacing w:line="312" w:lineRule="auto"/>
        <w:jc w:val="both"/>
        <w:rPr>
          <w:rFonts w:ascii="Arial" w:hAnsi="Arial" w:cs="Arial"/>
          <w:i/>
          <w:color w:val="000000" w:themeColor="text1"/>
          <w:szCs w:val="24"/>
        </w:rPr>
      </w:pPr>
      <w:r w:rsidRPr="00B30F41">
        <w:rPr>
          <w:rFonts w:ascii="Arial" w:hAnsi="Arial" w:cs="Arial"/>
          <w:b/>
          <w:i/>
          <w:color w:val="000000" w:themeColor="text1"/>
          <w:szCs w:val="24"/>
          <w:u w:val="single"/>
        </w:rPr>
        <w:lastRenderedPageBreak/>
        <w:t>UWAGA:</w:t>
      </w:r>
      <w:r w:rsidRPr="00B30F41">
        <w:rPr>
          <w:rFonts w:ascii="Arial" w:hAnsi="Arial" w:cs="Arial"/>
          <w:i/>
          <w:color w:val="000000" w:themeColor="text1"/>
          <w:szCs w:val="24"/>
        </w:rPr>
        <w:t xml:space="preserve"> w przypadkach, w których podane są normy, dopuszcza się rozwiązania równoważne. Wykonawca, który powoła się na rozwiązania równoważne jest zobowiązany wykazać, że oferowany przez niego przedmiot dostawy spełnia wymagania określone w wymienionych normach.</w:t>
      </w:r>
    </w:p>
    <w:p w:rsidR="002813C6" w:rsidRPr="00A742A5" w:rsidRDefault="002813C6" w:rsidP="005F7A89">
      <w:pPr>
        <w:pStyle w:val="Tekstpodstawowy22"/>
        <w:spacing w:line="312" w:lineRule="auto"/>
        <w:jc w:val="both"/>
        <w:rPr>
          <w:rFonts w:ascii="Arial" w:hAnsi="Arial" w:cs="Arial"/>
          <w:bCs/>
          <w:i/>
          <w:szCs w:val="24"/>
        </w:rPr>
      </w:pPr>
    </w:p>
    <w:p w:rsidR="00233FFA" w:rsidRPr="0088144D" w:rsidRDefault="00233FFA" w:rsidP="00233FF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3"/>
          <w:u w:val="single"/>
        </w:rPr>
      </w:pPr>
      <w:r w:rsidRPr="0088144D">
        <w:rPr>
          <w:rFonts w:ascii="Arial" w:hAnsi="Arial" w:cs="Arial"/>
          <w:szCs w:val="23"/>
          <w:u w:val="single"/>
        </w:rPr>
        <w:t>Załączniki: 3 na 2</w:t>
      </w:r>
      <w:r w:rsidR="0088144D" w:rsidRPr="0088144D">
        <w:rPr>
          <w:rFonts w:ascii="Arial" w:hAnsi="Arial" w:cs="Arial"/>
          <w:szCs w:val="23"/>
          <w:u w:val="single"/>
        </w:rPr>
        <w:t>8</w:t>
      </w:r>
      <w:r w:rsidRPr="0088144D">
        <w:rPr>
          <w:rFonts w:ascii="Arial" w:hAnsi="Arial" w:cs="Arial"/>
          <w:szCs w:val="23"/>
          <w:u w:val="single"/>
        </w:rPr>
        <w:t xml:space="preserve"> str.</w:t>
      </w:r>
    </w:p>
    <w:p w:rsidR="00233FFA" w:rsidRPr="0088144D" w:rsidRDefault="00233FFA" w:rsidP="00233F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44D">
        <w:rPr>
          <w:rFonts w:ascii="Arial" w:hAnsi="Arial" w:cs="Arial"/>
        </w:rPr>
        <w:t xml:space="preserve">Zał. nr 1 – </w:t>
      </w:r>
      <w:r w:rsidRPr="0088144D">
        <w:rPr>
          <w:rFonts w:ascii="Arial" w:hAnsi="Arial" w:cs="Arial"/>
          <w:szCs w:val="22"/>
        </w:rPr>
        <w:t>Karta informacyjna</w:t>
      </w:r>
      <w:r w:rsidRPr="0088144D">
        <w:rPr>
          <w:rFonts w:ascii="Arial" w:hAnsi="Arial" w:cs="Arial"/>
        </w:rPr>
        <w:t xml:space="preserve"> – na </w:t>
      </w:r>
      <w:r w:rsidR="004A3D97" w:rsidRPr="0088144D">
        <w:rPr>
          <w:rFonts w:ascii="Arial" w:hAnsi="Arial" w:cs="Arial"/>
        </w:rPr>
        <w:t>3</w:t>
      </w:r>
      <w:r w:rsidRPr="0088144D">
        <w:rPr>
          <w:rFonts w:ascii="Arial" w:hAnsi="Arial" w:cs="Arial"/>
        </w:rPr>
        <w:t xml:space="preserve"> str. </w:t>
      </w:r>
    </w:p>
    <w:p w:rsidR="00233FFA" w:rsidRPr="0088144D" w:rsidRDefault="00233FFA" w:rsidP="00233F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44D">
        <w:rPr>
          <w:rFonts w:ascii="Arial" w:hAnsi="Arial" w:cs="Arial"/>
        </w:rPr>
        <w:t xml:space="preserve">Zał. nr 2 – </w:t>
      </w:r>
      <w:r w:rsidRPr="0088144D">
        <w:rPr>
          <w:rFonts w:ascii="Arial" w:hAnsi="Arial" w:cs="Arial"/>
          <w:szCs w:val="22"/>
        </w:rPr>
        <w:t>Karta certyfikacyjna – na 2</w:t>
      </w:r>
      <w:r w:rsidR="0088144D" w:rsidRPr="0088144D">
        <w:rPr>
          <w:rFonts w:ascii="Arial" w:hAnsi="Arial" w:cs="Arial"/>
          <w:szCs w:val="22"/>
        </w:rPr>
        <w:t>4</w:t>
      </w:r>
      <w:r w:rsidRPr="0088144D">
        <w:rPr>
          <w:rFonts w:ascii="Arial" w:hAnsi="Arial" w:cs="Arial"/>
          <w:szCs w:val="22"/>
        </w:rPr>
        <w:t xml:space="preserve"> str.</w:t>
      </w:r>
    </w:p>
    <w:p w:rsidR="00233FFA" w:rsidRPr="0088144D" w:rsidRDefault="00233FFA" w:rsidP="00233F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88144D">
        <w:rPr>
          <w:rFonts w:ascii="Arial" w:hAnsi="Arial" w:cs="Arial"/>
        </w:rPr>
        <w:t xml:space="preserve">Zał. nr 3 – </w:t>
      </w:r>
      <w:r w:rsidRPr="0088144D">
        <w:rPr>
          <w:rFonts w:ascii="Arial" w:hAnsi="Arial" w:cs="Arial"/>
          <w:szCs w:val="22"/>
        </w:rPr>
        <w:t xml:space="preserve">Formularz danych pojazdu wojskowego do wyznaczenia wojskowej klasy obciążeń (MLC) </w:t>
      </w:r>
      <w:r w:rsidRPr="0088144D">
        <w:rPr>
          <w:rFonts w:ascii="Arial" w:hAnsi="Arial" w:cs="Arial"/>
          <w:szCs w:val="22"/>
        </w:rPr>
        <w:br/>
        <w:t>na pojazdy kołowe – na 1 str.</w:t>
      </w:r>
    </w:p>
    <w:p w:rsidR="00C64BC3" w:rsidRPr="0088144D" w:rsidRDefault="00C64BC3" w:rsidP="00341F1A">
      <w:pPr>
        <w:spacing w:line="276" w:lineRule="auto"/>
        <w:jc w:val="both"/>
        <w:rPr>
          <w:rFonts w:ascii="Arial" w:hAnsi="Arial" w:cs="Arial"/>
          <w:szCs w:val="24"/>
        </w:rPr>
      </w:pPr>
    </w:p>
    <w:p w:rsidR="00076371" w:rsidRPr="0088144D" w:rsidRDefault="00076371" w:rsidP="00341F1A">
      <w:pPr>
        <w:spacing w:line="276" w:lineRule="auto"/>
        <w:jc w:val="both"/>
        <w:rPr>
          <w:rFonts w:ascii="Arial" w:hAnsi="Arial" w:cs="Arial"/>
          <w:szCs w:val="24"/>
        </w:rPr>
      </w:pPr>
    </w:p>
    <w:p w:rsidR="00076371" w:rsidRPr="0088144D" w:rsidRDefault="00076371" w:rsidP="00341F1A">
      <w:pPr>
        <w:spacing w:line="276" w:lineRule="auto"/>
        <w:jc w:val="both"/>
        <w:rPr>
          <w:rFonts w:ascii="Arial" w:hAnsi="Arial" w:cs="Arial"/>
          <w:szCs w:val="24"/>
        </w:rPr>
      </w:pPr>
    </w:p>
    <w:p w:rsidR="005F7A89" w:rsidRDefault="005F7A89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C615AE" w:rsidRDefault="00C615AE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C615AE" w:rsidRDefault="00C615AE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C615AE" w:rsidRDefault="00C615AE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C615AE" w:rsidRDefault="00C615AE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C615AE" w:rsidRDefault="00C615AE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C615AE" w:rsidRDefault="00C615AE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C615AE" w:rsidRDefault="00C615AE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C615AE" w:rsidRDefault="00C615AE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C615AE" w:rsidRDefault="00C615AE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C615AE" w:rsidRDefault="00C615AE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C615AE" w:rsidRDefault="00C615AE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C615AE" w:rsidRDefault="00C615AE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C615AE" w:rsidRDefault="00C615AE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C615AE" w:rsidRDefault="00C615AE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C615AE" w:rsidRDefault="00C615AE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C615AE" w:rsidRDefault="00C615AE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C615AE" w:rsidRDefault="00C615AE" w:rsidP="005F7A89">
      <w:pPr>
        <w:pStyle w:val="Tekstpodstawowy2"/>
        <w:spacing w:after="0"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sectPr w:rsidR="00C615AE" w:rsidSect="00C615A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851" w:bottom="1276" w:left="1418" w:header="567" w:footer="709" w:gutter="56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FF" w:rsidRDefault="005861FF">
      <w:r>
        <w:separator/>
      </w:r>
    </w:p>
  </w:endnote>
  <w:endnote w:type="continuationSeparator" w:id="0">
    <w:p w:rsidR="005861FF" w:rsidRDefault="0058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DD" w:rsidRDefault="006C02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08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8DD" w:rsidRDefault="00E808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Cs w:val="22"/>
      </w:rPr>
      <w:id w:val="26935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808DD" w:rsidRPr="00D86669" w:rsidRDefault="002B1FCF" w:rsidP="00FC5A4F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62B">
              <w:rPr>
                <w:rFonts w:ascii="Arial" w:hAnsi="Arial" w:cs="Arial"/>
                <w:szCs w:val="22"/>
              </w:rPr>
              <w:t>s</w:t>
            </w:r>
            <w:r w:rsidR="00FC5A4F" w:rsidRPr="00D4362B">
              <w:rPr>
                <w:rFonts w:ascii="Arial" w:hAnsi="Arial" w:cs="Arial"/>
                <w:szCs w:val="22"/>
              </w:rPr>
              <w:t>tr</w:t>
            </w:r>
            <w:r w:rsidR="0024681A" w:rsidRPr="00D4362B">
              <w:rPr>
                <w:rFonts w:ascii="Arial" w:hAnsi="Arial" w:cs="Arial"/>
                <w:szCs w:val="22"/>
              </w:rPr>
              <w:t>.</w:t>
            </w:r>
            <w:r w:rsidR="00FC5A4F" w:rsidRPr="00D4362B">
              <w:rPr>
                <w:rFonts w:ascii="Arial" w:hAnsi="Arial" w:cs="Arial"/>
                <w:szCs w:val="22"/>
              </w:rPr>
              <w:t xml:space="preserve"> </w:t>
            </w:r>
            <w:r w:rsidR="006C0289" w:rsidRPr="00D4362B">
              <w:rPr>
                <w:rFonts w:ascii="Arial" w:hAnsi="Arial" w:cs="Arial"/>
                <w:b/>
                <w:szCs w:val="22"/>
              </w:rPr>
              <w:fldChar w:fldCharType="begin"/>
            </w:r>
            <w:r w:rsidR="00FC5A4F" w:rsidRPr="00D4362B">
              <w:rPr>
                <w:rFonts w:ascii="Arial" w:hAnsi="Arial" w:cs="Arial"/>
                <w:b/>
                <w:szCs w:val="22"/>
              </w:rPr>
              <w:instrText>PAGE</w:instrText>
            </w:r>
            <w:r w:rsidR="006C0289" w:rsidRPr="00D4362B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66A2B">
              <w:rPr>
                <w:rFonts w:ascii="Arial" w:hAnsi="Arial" w:cs="Arial"/>
                <w:b/>
                <w:noProof/>
                <w:szCs w:val="22"/>
              </w:rPr>
              <w:t>11</w:t>
            </w:r>
            <w:r w:rsidR="006C0289" w:rsidRPr="00D4362B">
              <w:rPr>
                <w:rFonts w:ascii="Arial" w:hAnsi="Arial" w:cs="Arial"/>
                <w:b/>
                <w:szCs w:val="22"/>
              </w:rPr>
              <w:fldChar w:fldCharType="end"/>
            </w:r>
            <w:r w:rsidR="0024681A" w:rsidRPr="00D4362B">
              <w:rPr>
                <w:rFonts w:ascii="Arial" w:hAnsi="Arial" w:cs="Arial"/>
                <w:szCs w:val="22"/>
              </w:rPr>
              <w:t>/</w:t>
            </w:r>
            <w:r w:rsidR="006C0289" w:rsidRPr="00D4362B">
              <w:rPr>
                <w:rFonts w:ascii="Arial" w:hAnsi="Arial" w:cs="Arial"/>
                <w:b/>
                <w:szCs w:val="22"/>
              </w:rPr>
              <w:fldChar w:fldCharType="begin"/>
            </w:r>
            <w:r w:rsidR="00FC5A4F" w:rsidRPr="00D4362B">
              <w:rPr>
                <w:rFonts w:ascii="Arial" w:hAnsi="Arial" w:cs="Arial"/>
                <w:b/>
                <w:szCs w:val="22"/>
              </w:rPr>
              <w:instrText>NUMPAGES</w:instrText>
            </w:r>
            <w:r w:rsidR="006C0289" w:rsidRPr="00D4362B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66A2B">
              <w:rPr>
                <w:rFonts w:ascii="Arial" w:hAnsi="Arial" w:cs="Arial"/>
                <w:b/>
                <w:noProof/>
                <w:szCs w:val="22"/>
              </w:rPr>
              <w:t>12</w:t>
            </w:r>
            <w:r w:rsidR="006C0289" w:rsidRPr="00D4362B">
              <w:rPr>
                <w:rFonts w:ascii="Arial" w:hAnsi="Arial" w:cs="Arial"/>
                <w:b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Cs w:val="22"/>
      </w:rPr>
      <w:id w:val="-2061129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2"/>
          </w:rPr>
          <w:id w:val="875204815"/>
          <w:docPartObj>
            <w:docPartGallery w:val="Page Numbers (Top of Page)"/>
            <w:docPartUnique/>
          </w:docPartObj>
        </w:sdtPr>
        <w:sdtEndPr/>
        <w:sdtContent>
          <w:p w:rsidR="004D32DB" w:rsidRPr="00D4362B" w:rsidRDefault="0055342B" w:rsidP="00D4362B">
            <w:pPr>
              <w:pStyle w:val="Stopka"/>
              <w:jc w:val="right"/>
              <w:rPr>
                <w:rFonts w:ascii="Arial" w:hAnsi="Arial" w:cs="Arial"/>
                <w:szCs w:val="22"/>
              </w:rPr>
            </w:pPr>
            <w:r w:rsidRPr="00D4362B">
              <w:rPr>
                <w:rFonts w:ascii="Arial" w:hAnsi="Arial" w:cs="Arial"/>
                <w:szCs w:val="22"/>
              </w:rPr>
              <w:t>s</w:t>
            </w:r>
            <w:r w:rsidR="004D32DB" w:rsidRPr="00D4362B">
              <w:rPr>
                <w:rFonts w:ascii="Arial" w:hAnsi="Arial" w:cs="Arial"/>
                <w:szCs w:val="22"/>
              </w:rPr>
              <w:t xml:space="preserve">tr. </w:t>
            </w:r>
            <w:r w:rsidR="004D32DB" w:rsidRPr="00D4362B">
              <w:rPr>
                <w:rFonts w:ascii="Arial" w:hAnsi="Arial" w:cs="Arial"/>
                <w:b/>
                <w:szCs w:val="22"/>
              </w:rPr>
              <w:fldChar w:fldCharType="begin"/>
            </w:r>
            <w:r w:rsidR="004D32DB" w:rsidRPr="00D4362B">
              <w:rPr>
                <w:rFonts w:ascii="Arial" w:hAnsi="Arial" w:cs="Arial"/>
                <w:b/>
                <w:szCs w:val="22"/>
              </w:rPr>
              <w:instrText>PAGE</w:instrText>
            </w:r>
            <w:r w:rsidR="004D32DB" w:rsidRPr="00D4362B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66A2B">
              <w:rPr>
                <w:rFonts w:ascii="Arial" w:hAnsi="Arial" w:cs="Arial"/>
                <w:b/>
                <w:noProof/>
                <w:szCs w:val="22"/>
              </w:rPr>
              <w:t>1</w:t>
            </w:r>
            <w:r w:rsidR="004D32DB" w:rsidRPr="00D4362B">
              <w:rPr>
                <w:rFonts w:ascii="Arial" w:hAnsi="Arial" w:cs="Arial"/>
                <w:b/>
                <w:szCs w:val="22"/>
              </w:rPr>
              <w:fldChar w:fldCharType="end"/>
            </w:r>
            <w:r w:rsidR="004D32DB" w:rsidRPr="00D4362B">
              <w:rPr>
                <w:rFonts w:ascii="Arial" w:hAnsi="Arial" w:cs="Arial"/>
                <w:szCs w:val="22"/>
              </w:rPr>
              <w:t>/</w:t>
            </w:r>
            <w:r w:rsidR="004D32DB" w:rsidRPr="00D4362B">
              <w:rPr>
                <w:rFonts w:ascii="Arial" w:hAnsi="Arial" w:cs="Arial"/>
                <w:b/>
                <w:szCs w:val="22"/>
              </w:rPr>
              <w:fldChar w:fldCharType="begin"/>
            </w:r>
            <w:r w:rsidR="004D32DB" w:rsidRPr="00D4362B">
              <w:rPr>
                <w:rFonts w:ascii="Arial" w:hAnsi="Arial" w:cs="Arial"/>
                <w:b/>
                <w:szCs w:val="22"/>
              </w:rPr>
              <w:instrText>NUMPAGES</w:instrText>
            </w:r>
            <w:r w:rsidR="004D32DB" w:rsidRPr="00D4362B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66A2B">
              <w:rPr>
                <w:rFonts w:ascii="Arial" w:hAnsi="Arial" w:cs="Arial"/>
                <w:b/>
                <w:noProof/>
                <w:szCs w:val="22"/>
              </w:rPr>
              <w:t>12</w:t>
            </w:r>
            <w:r w:rsidR="004D32DB" w:rsidRPr="00D4362B">
              <w:rPr>
                <w:rFonts w:ascii="Arial" w:hAnsi="Arial" w:cs="Arial"/>
                <w:b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FF" w:rsidRDefault="005861FF">
      <w:r>
        <w:separator/>
      </w:r>
    </w:p>
  </w:footnote>
  <w:footnote w:type="continuationSeparator" w:id="0">
    <w:p w:rsidR="005861FF" w:rsidRDefault="005861FF">
      <w:r>
        <w:continuationSeparator/>
      </w:r>
    </w:p>
  </w:footnote>
  <w:footnote w:id="1">
    <w:p w:rsidR="00D36EC1" w:rsidRPr="009D5DE8" w:rsidRDefault="00D36EC1">
      <w:pPr>
        <w:pStyle w:val="Tekstprzypisudolnego"/>
        <w:rPr>
          <w:rFonts w:ascii="Arial" w:hAnsi="Arial" w:cs="Arial"/>
          <w:color w:val="000000" w:themeColor="text1"/>
          <w:sz w:val="18"/>
          <w:szCs w:val="18"/>
        </w:rPr>
      </w:pPr>
      <w:r w:rsidRPr="00EC4AA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C4AAF">
        <w:rPr>
          <w:rFonts w:ascii="Arial" w:hAnsi="Arial" w:cs="Arial"/>
          <w:sz w:val="18"/>
          <w:szCs w:val="18"/>
        </w:rPr>
        <w:t xml:space="preserve"> </w:t>
      </w:r>
      <w:r w:rsidRPr="009D5DE8">
        <w:rPr>
          <w:rFonts w:ascii="Arial" w:hAnsi="Arial" w:cs="Arial"/>
          <w:color w:val="000000" w:themeColor="text1"/>
          <w:sz w:val="18"/>
          <w:szCs w:val="18"/>
        </w:rPr>
        <w:t xml:space="preserve">Dwufunkcyjny </w:t>
      </w:r>
      <w:r w:rsidR="00EC4AAF" w:rsidRPr="009D5DE8">
        <w:rPr>
          <w:rFonts w:ascii="Arial" w:hAnsi="Arial" w:cs="Arial"/>
          <w:color w:val="000000" w:themeColor="text1"/>
          <w:sz w:val="18"/>
          <w:szCs w:val="18"/>
        </w:rPr>
        <w:t>–</w:t>
      </w:r>
      <w:r w:rsidRPr="009D5DE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C4AAF" w:rsidRPr="009D5DE8">
        <w:rPr>
          <w:rFonts w:ascii="Arial" w:hAnsi="Arial" w:cs="Arial"/>
          <w:color w:val="000000" w:themeColor="text1"/>
          <w:sz w:val="18"/>
          <w:szCs w:val="18"/>
        </w:rPr>
        <w:t>do jazdy szosowej i terenowej.</w:t>
      </w:r>
    </w:p>
  </w:footnote>
  <w:footnote w:id="2">
    <w:p w:rsidR="0096605F" w:rsidRPr="0076753D" w:rsidRDefault="0096605F" w:rsidP="009660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172D1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E172D1">
        <w:rPr>
          <w:rFonts w:ascii="Arial" w:hAnsi="Arial" w:cs="Arial"/>
          <w:color w:val="000000" w:themeColor="text1"/>
          <w:sz w:val="18"/>
          <w:szCs w:val="18"/>
        </w:rPr>
        <w:t xml:space="preserve">Zdjęcia muszą być wykonane na zewnątrz lub w pomieszczeniu, na jednolitym tle, bez innych przedmiotów </w:t>
      </w:r>
      <w:r w:rsidRPr="00E172D1">
        <w:rPr>
          <w:rFonts w:ascii="Arial" w:hAnsi="Arial" w:cs="Arial"/>
          <w:color w:val="000000" w:themeColor="text1"/>
          <w:sz w:val="18"/>
          <w:szCs w:val="18"/>
        </w:rPr>
        <w:br/>
        <w:t>w pobliżu pojazdu.</w:t>
      </w:r>
    </w:p>
  </w:footnote>
  <w:footnote w:id="3">
    <w:p w:rsidR="009B18D1" w:rsidRPr="00775760" w:rsidRDefault="009B18D1" w:rsidP="009B18D1">
      <w:pPr>
        <w:pStyle w:val="Tekstprzypisudolneg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51E8D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C063C2">
        <w:rPr>
          <w:rFonts w:ascii="Arial" w:hAnsi="Arial" w:cs="Arial"/>
          <w:color w:val="FF0000"/>
          <w:sz w:val="18"/>
          <w:szCs w:val="18"/>
        </w:rPr>
        <w:t xml:space="preserve"> </w:t>
      </w:r>
      <w:r w:rsidRPr="00775760">
        <w:rPr>
          <w:rFonts w:ascii="Arial" w:hAnsi="Arial" w:cs="Arial"/>
          <w:color w:val="000000" w:themeColor="text1"/>
          <w:sz w:val="18"/>
          <w:szCs w:val="18"/>
        </w:rPr>
        <w:t xml:space="preserve">Instrukcja działalności metrologicznej w resorcie obrony narodowej ZM-01, stanowiąca załącznik do decyzji </w:t>
      </w:r>
      <w:r w:rsidRPr="00775760">
        <w:rPr>
          <w:rFonts w:ascii="Arial" w:hAnsi="Arial" w:cs="Arial"/>
          <w:color w:val="000000" w:themeColor="text1"/>
          <w:sz w:val="18"/>
          <w:szCs w:val="18"/>
        </w:rPr>
        <w:br/>
        <w:t>nr 1/Spec./WCM Ministra Obrony Narodowej z dnia 25 czerwca 2015 r.</w:t>
      </w:r>
    </w:p>
  </w:footnote>
  <w:footnote w:id="4">
    <w:p w:rsidR="00AD615B" w:rsidRPr="00AD615B" w:rsidRDefault="00AD615B">
      <w:pPr>
        <w:pStyle w:val="Tekstprzypisudolnego"/>
        <w:rPr>
          <w:rFonts w:ascii="Arial" w:hAnsi="Arial" w:cs="Arial"/>
          <w:sz w:val="18"/>
          <w:szCs w:val="18"/>
        </w:rPr>
      </w:pPr>
      <w:r w:rsidRPr="00AD615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615B">
        <w:rPr>
          <w:rFonts w:ascii="Arial" w:hAnsi="Arial" w:cs="Arial"/>
          <w:sz w:val="18"/>
          <w:szCs w:val="18"/>
        </w:rPr>
        <w:t xml:space="preserve"> Klasa MLC.</w:t>
      </w:r>
    </w:p>
  </w:footnote>
  <w:footnote w:id="5">
    <w:p w:rsidR="00AD615B" w:rsidRDefault="00AD615B">
      <w:pPr>
        <w:pStyle w:val="Tekstprzypisudolnego"/>
      </w:pPr>
      <w:r w:rsidRPr="00AD615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615B">
        <w:rPr>
          <w:rFonts w:ascii="Arial" w:hAnsi="Arial" w:cs="Arial"/>
          <w:sz w:val="18"/>
          <w:szCs w:val="18"/>
        </w:rPr>
        <w:t xml:space="preserve"> Dotyczy </w:t>
      </w:r>
      <w:proofErr w:type="spellStart"/>
      <w:r w:rsidRPr="00AD615B">
        <w:rPr>
          <w:rFonts w:ascii="Arial" w:hAnsi="Arial" w:cs="Arial"/>
          <w:sz w:val="18"/>
          <w:szCs w:val="18"/>
        </w:rPr>
        <w:t>pojazdow</w:t>
      </w:r>
      <w:proofErr w:type="spellEnd"/>
      <w:r w:rsidRPr="00AD615B">
        <w:rPr>
          <w:rFonts w:ascii="Arial" w:hAnsi="Arial" w:cs="Arial"/>
          <w:sz w:val="18"/>
          <w:szCs w:val="18"/>
        </w:rPr>
        <w:t>, które nie posiadają dotychczas wyznaczonej klasy MLC.</w:t>
      </w:r>
    </w:p>
  </w:footnote>
  <w:footnote w:id="6">
    <w:p w:rsidR="003E5C9F" w:rsidRPr="006244B2" w:rsidRDefault="003E5C9F" w:rsidP="003E5C9F">
      <w:pPr>
        <w:pStyle w:val="Tekstprzypisudolnego"/>
        <w:rPr>
          <w:rFonts w:ascii="Arial" w:hAnsi="Arial" w:cs="Arial"/>
          <w:sz w:val="18"/>
          <w:szCs w:val="18"/>
        </w:rPr>
      </w:pPr>
      <w:r w:rsidRPr="006244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44B2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6244B2">
          <w:rPr>
            <w:rStyle w:val="Hipercze"/>
            <w:rFonts w:ascii="Arial" w:hAnsi="Arial" w:cs="Arial"/>
            <w:sz w:val="18"/>
            <w:szCs w:val="18"/>
          </w:rPr>
          <w:t>www.wcnjk.wp.mil.pl</w:t>
        </w:r>
      </w:hyperlink>
      <w:r w:rsidRPr="006244B2">
        <w:rPr>
          <w:rStyle w:val="Hipercze"/>
          <w:rFonts w:ascii="Arial" w:hAnsi="Arial" w:cs="Arial"/>
          <w:sz w:val="18"/>
          <w:szCs w:val="18"/>
        </w:rPr>
        <w:t>.</w:t>
      </w:r>
    </w:p>
  </w:footnote>
  <w:footnote w:id="7">
    <w:p w:rsidR="003E5C9F" w:rsidRPr="00051E8D" w:rsidRDefault="003E5C9F" w:rsidP="003E5C9F">
      <w:pPr>
        <w:pStyle w:val="Default"/>
        <w:rPr>
          <w:rFonts w:ascii="Arial" w:hAnsi="Arial" w:cs="Arial"/>
          <w:color w:val="000000" w:themeColor="text1"/>
          <w:sz w:val="18"/>
          <w:szCs w:val="18"/>
        </w:rPr>
      </w:pPr>
      <w:r w:rsidRPr="002A45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4567">
        <w:rPr>
          <w:rFonts w:ascii="Arial" w:hAnsi="Arial" w:cs="Arial"/>
          <w:sz w:val="18"/>
          <w:szCs w:val="18"/>
        </w:rPr>
        <w:t xml:space="preserve"> </w:t>
      </w:r>
      <w:r w:rsidRPr="00051E8D">
        <w:rPr>
          <w:rFonts w:ascii="Arial" w:hAnsi="Arial" w:cs="Arial"/>
          <w:color w:val="000000" w:themeColor="text1"/>
          <w:sz w:val="18"/>
          <w:szCs w:val="18"/>
        </w:rPr>
        <w:t xml:space="preserve">Zgodnie z definicją zawartą w art. 2 pkt 2) </w:t>
      </w:r>
      <w:r w:rsidRPr="00051E8D">
        <w:rPr>
          <w:rFonts w:ascii="Arial" w:hAnsi="Arial" w:cs="Arial"/>
          <w:bCs/>
          <w:i/>
          <w:color w:val="000000" w:themeColor="text1"/>
          <w:sz w:val="18"/>
          <w:szCs w:val="18"/>
        </w:rPr>
        <w:t>ustawy z dnia 20 czerwca 1997 r. Prawo o ruchu drogowym.</w:t>
      </w:r>
    </w:p>
  </w:footnote>
  <w:footnote w:id="8">
    <w:p w:rsidR="00470E09" w:rsidRPr="00051E8D" w:rsidRDefault="00470E09">
      <w:pPr>
        <w:pStyle w:val="Tekstprzypisudolnego"/>
        <w:rPr>
          <w:rFonts w:ascii="Arial" w:hAnsi="Arial" w:cs="Arial"/>
          <w:color w:val="000000" w:themeColor="text1"/>
          <w:sz w:val="18"/>
          <w:szCs w:val="18"/>
        </w:rPr>
      </w:pPr>
      <w:r w:rsidRPr="00051E8D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051E8D">
        <w:rPr>
          <w:rFonts w:ascii="Arial" w:hAnsi="Arial" w:cs="Arial"/>
          <w:color w:val="000000" w:themeColor="text1"/>
          <w:sz w:val="18"/>
          <w:szCs w:val="18"/>
        </w:rPr>
        <w:t xml:space="preserve"> Tereny bez wyznaczonych dróg, tereny poligonowe, wertepy itp.</w:t>
      </w:r>
    </w:p>
  </w:footnote>
  <w:footnote w:id="9">
    <w:p w:rsidR="00823D63" w:rsidRPr="00A519F6" w:rsidRDefault="00823D63" w:rsidP="00823D63">
      <w:pPr>
        <w:pStyle w:val="Tekstprzypisudolneg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519F6">
        <w:rPr>
          <w:rFonts w:ascii="Arial" w:hAnsi="Arial" w:cs="Arial"/>
          <w:color w:val="000000" w:themeColor="text1"/>
          <w:sz w:val="18"/>
          <w:szCs w:val="18"/>
        </w:rPr>
        <w:t>Komplet narzędzi i przyrządów, w jaki mają być wyposażone pojazdy musi umożliwiać przeprowadzenie samodzielnie przez kierowcę prac na drodze, których przykłady podano w przedmiotowym punkcie w WET. Kompletacja zestawu narzędzi i przyrządów leży w gestii wykonawcy umowy.</w:t>
      </w:r>
    </w:p>
  </w:footnote>
  <w:footnote w:id="10">
    <w:p w:rsidR="00DD40A6" w:rsidRPr="00E34BD5" w:rsidRDefault="00DD40A6" w:rsidP="00DD40A6">
      <w:pPr>
        <w:pStyle w:val="Tekstprzypisudolneg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127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127BE">
        <w:rPr>
          <w:rFonts w:ascii="Arial" w:hAnsi="Arial" w:cs="Arial"/>
          <w:sz w:val="18"/>
          <w:szCs w:val="18"/>
        </w:rPr>
        <w:t xml:space="preserve"> </w:t>
      </w:r>
      <w:r w:rsidRPr="00E34BD5">
        <w:rPr>
          <w:rFonts w:ascii="Arial" w:hAnsi="Arial" w:cs="Arial"/>
          <w:color w:val="000000" w:themeColor="text1"/>
          <w:sz w:val="18"/>
          <w:szCs w:val="18"/>
        </w:rPr>
        <w:t>Dopuszcza się, że opony mogą pochodzić z roku produkcji 20</w:t>
      </w:r>
      <w:r w:rsidR="00E34BD5" w:rsidRPr="00E34BD5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34BD5">
        <w:rPr>
          <w:rFonts w:ascii="Arial" w:hAnsi="Arial" w:cs="Arial"/>
          <w:color w:val="000000" w:themeColor="text1"/>
          <w:sz w:val="18"/>
          <w:szCs w:val="18"/>
        </w:rPr>
        <w:t xml:space="preserve">, ale nie mogą być starsze niż 12 miesięcy </w:t>
      </w:r>
      <w:r w:rsidRPr="00E34BD5">
        <w:rPr>
          <w:rFonts w:ascii="Arial" w:hAnsi="Arial" w:cs="Arial"/>
          <w:color w:val="000000" w:themeColor="text1"/>
          <w:sz w:val="18"/>
          <w:szCs w:val="18"/>
        </w:rPr>
        <w:br/>
        <w:t>od daty produkcji podwozia pojazdów.</w:t>
      </w:r>
    </w:p>
  </w:footnote>
  <w:footnote w:id="11">
    <w:p w:rsidR="00BC0845" w:rsidRPr="00536916" w:rsidRDefault="00BC0845" w:rsidP="00BC0845">
      <w:pPr>
        <w:pStyle w:val="Tekstprzypisudolneg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36916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536916">
        <w:rPr>
          <w:rFonts w:ascii="Arial" w:hAnsi="Arial" w:cs="Arial"/>
          <w:color w:val="000000" w:themeColor="text1"/>
          <w:sz w:val="18"/>
          <w:szCs w:val="18"/>
        </w:rPr>
        <w:t xml:space="preserve"> Poprzez powyższy zapis należy rozumieć możliwość realizacji przedmiotowego wymagania w każdej ASO producenta pojazdu w Polsce.</w:t>
      </w:r>
    </w:p>
  </w:footnote>
  <w:footnote w:id="12">
    <w:p w:rsidR="00BC0845" w:rsidRPr="002074E4" w:rsidRDefault="00BC0845" w:rsidP="00BC084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36916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536916">
        <w:rPr>
          <w:rFonts w:ascii="Arial" w:hAnsi="Arial" w:cs="Arial"/>
          <w:color w:val="000000" w:themeColor="text1"/>
          <w:sz w:val="18"/>
          <w:szCs w:val="18"/>
        </w:rPr>
        <w:t xml:space="preserve"> Poza elementami, które podlegają zużyciu w czasie normalnej </w:t>
      </w:r>
      <w:r w:rsidRPr="002074E4">
        <w:rPr>
          <w:rFonts w:ascii="Arial" w:hAnsi="Arial" w:cs="Arial"/>
          <w:sz w:val="18"/>
          <w:szCs w:val="18"/>
        </w:rPr>
        <w:t>eksploatacji.</w:t>
      </w:r>
    </w:p>
  </w:footnote>
  <w:footnote w:id="13">
    <w:p w:rsidR="00E424E0" w:rsidRPr="00262CA4" w:rsidRDefault="00E424E0" w:rsidP="00E424E0">
      <w:pPr>
        <w:pStyle w:val="Tekstprzypisudolneg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262CA4">
        <w:rPr>
          <w:rFonts w:ascii="Arial" w:hAnsi="Arial" w:cs="Arial"/>
          <w:color w:val="000000" w:themeColor="text1"/>
          <w:sz w:val="18"/>
          <w:szCs w:val="18"/>
        </w:rPr>
        <w:t>Rozwiązanie równoważne określa system o cechach technicznych, jakościowych lub funkcjonalnych odpowiadających cechom technicznym, jakościowym lub funkcjonalnym wskazanym, jako przykład, lecz oznaczonych innym znakiem towarowym, patentem lub pochodzeniem.</w:t>
      </w:r>
    </w:p>
  </w:footnote>
  <w:footnote w:id="14">
    <w:p w:rsidR="00442B7F" w:rsidRPr="00CD350E" w:rsidRDefault="00442B7F" w:rsidP="003708B2">
      <w:pPr>
        <w:pStyle w:val="Tekstprzypisudolneg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42B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2B7F">
        <w:rPr>
          <w:rFonts w:ascii="Arial" w:hAnsi="Arial" w:cs="Arial"/>
          <w:sz w:val="18"/>
          <w:szCs w:val="18"/>
        </w:rPr>
        <w:t xml:space="preserve"> </w:t>
      </w:r>
      <w:r w:rsidRPr="00CD350E">
        <w:rPr>
          <w:rFonts w:ascii="Arial" w:hAnsi="Arial" w:cs="Arial"/>
          <w:color w:val="000000" w:themeColor="text1"/>
          <w:sz w:val="18"/>
          <w:szCs w:val="18"/>
        </w:rPr>
        <w:t>Dopuszcza się obręcz</w:t>
      </w:r>
      <w:r w:rsidR="007C5D65" w:rsidRPr="00CD350E">
        <w:rPr>
          <w:rFonts w:ascii="Arial" w:hAnsi="Arial" w:cs="Arial"/>
          <w:color w:val="000000" w:themeColor="text1"/>
          <w:sz w:val="18"/>
          <w:szCs w:val="18"/>
        </w:rPr>
        <w:t>e</w:t>
      </w:r>
      <w:r w:rsidRPr="00CD350E">
        <w:rPr>
          <w:rFonts w:ascii="Arial" w:hAnsi="Arial" w:cs="Arial"/>
          <w:color w:val="000000" w:themeColor="text1"/>
          <w:sz w:val="18"/>
          <w:szCs w:val="18"/>
        </w:rPr>
        <w:t xml:space="preserve"> ze stopów lekkich ze szprychami będącymi jednolitym elementem składowym (obręcz wykonana jako jednolity odlew).</w:t>
      </w:r>
    </w:p>
  </w:footnote>
  <w:footnote w:id="15">
    <w:p w:rsidR="004B23A7" w:rsidRPr="002074E4" w:rsidRDefault="004B23A7" w:rsidP="004B23A7">
      <w:pPr>
        <w:pStyle w:val="Tekstprzypisudolnego"/>
        <w:rPr>
          <w:rFonts w:ascii="Arial" w:hAnsi="Arial" w:cs="Arial"/>
          <w:sz w:val="18"/>
          <w:szCs w:val="18"/>
        </w:rPr>
      </w:pPr>
      <w:r w:rsidRPr="00CD350E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CD350E">
        <w:rPr>
          <w:rFonts w:ascii="Arial" w:hAnsi="Arial" w:cs="Arial"/>
          <w:color w:val="000000" w:themeColor="text1"/>
          <w:sz w:val="18"/>
          <w:szCs w:val="18"/>
        </w:rPr>
        <w:t xml:space="preserve"> Zamontowany na pojeździe</w:t>
      </w:r>
      <w:r w:rsidRPr="002074E4">
        <w:rPr>
          <w:rFonts w:ascii="Arial" w:hAnsi="Arial" w:cs="Arial"/>
          <w:sz w:val="18"/>
          <w:szCs w:val="18"/>
        </w:rPr>
        <w:t>.</w:t>
      </w:r>
    </w:p>
  </w:footnote>
  <w:footnote w:id="16">
    <w:p w:rsidR="00A40DEC" w:rsidRPr="009F06EE" w:rsidRDefault="00A40DEC" w:rsidP="00E669EB">
      <w:pPr>
        <w:pStyle w:val="Tekstprzypisudolneg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669E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669EB">
        <w:rPr>
          <w:rFonts w:ascii="Arial" w:hAnsi="Arial" w:cs="Arial"/>
          <w:sz w:val="18"/>
          <w:szCs w:val="18"/>
        </w:rPr>
        <w:t xml:space="preserve"> </w:t>
      </w:r>
      <w:r w:rsidR="00E669EB" w:rsidRPr="009F06EE">
        <w:rPr>
          <w:rFonts w:ascii="Arial" w:hAnsi="Arial" w:cs="Arial"/>
          <w:color w:val="000000" w:themeColor="text1"/>
          <w:sz w:val="18"/>
          <w:szCs w:val="18"/>
        </w:rPr>
        <w:t>Może</w:t>
      </w:r>
      <w:r w:rsidRPr="009F06EE">
        <w:rPr>
          <w:rFonts w:ascii="Arial" w:hAnsi="Arial" w:cs="Arial"/>
          <w:color w:val="000000" w:themeColor="text1"/>
          <w:sz w:val="18"/>
          <w:szCs w:val="18"/>
        </w:rPr>
        <w:t xml:space="preserve"> być torba </w:t>
      </w:r>
      <w:r w:rsidR="00E669EB" w:rsidRPr="009F06EE">
        <w:rPr>
          <w:rFonts w:ascii="Arial" w:hAnsi="Arial" w:cs="Arial"/>
          <w:color w:val="000000" w:themeColor="text1"/>
          <w:sz w:val="18"/>
          <w:szCs w:val="18"/>
        </w:rPr>
        <w:t>mocowana na baku pojazdu.</w:t>
      </w:r>
    </w:p>
  </w:footnote>
  <w:footnote w:id="17">
    <w:p w:rsidR="00E27571" w:rsidRPr="009F06EE" w:rsidRDefault="00E27571" w:rsidP="00E27571">
      <w:pPr>
        <w:pStyle w:val="Tekstprzypisudolneg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F06EE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C063C2">
        <w:rPr>
          <w:rFonts w:ascii="Arial" w:hAnsi="Arial" w:cs="Arial"/>
          <w:color w:val="FF0000"/>
          <w:sz w:val="18"/>
          <w:szCs w:val="18"/>
        </w:rPr>
        <w:t xml:space="preserve"> </w:t>
      </w:r>
      <w:r w:rsidRPr="009F06EE">
        <w:rPr>
          <w:rFonts w:ascii="Arial" w:hAnsi="Arial" w:cs="Arial"/>
          <w:color w:val="000000" w:themeColor="text1"/>
          <w:sz w:val="18"/>
          <w:szCs w:val="18"/>
        </w:rPr>
        <w:t xml:space="preserve">Lub </w:t>
      </w:r>
      <w:r w:rsidRPr="009F06EE">
        <w:rPr>
          <w:rFonts w:ascii="Arial" w:hAnsi="Arial" w:cs="Arial"/>
          <w:bCs/>
          <w:color w:val="000000" w:themeColor="text1"/>
          <w:sz w:val="18"/>
          <w:szCs w:val="18"/>
        </w:rPr>
        <w:t xml:space="preserve">dwa boczne kufry (mocowane za pomocą uchwytów fabrycznych z lewej i prawej strony pojazdu), każdy </w:t>
      </w:r>
      <w:r w:rsidRPr="009F06EE">
        <w:rPr>
          <w:rFonts w:ascii="Arial" w:hAnsi="Arial" w:cs="Arial"/>
          <w:bCs/>
          <w:color w:val="000000" w:themeColor="text1"/>
          <w:sz w:val="18"/>
          <w:szCs w:val="18"/>
        </w:rPr>
        <w:br/>
        <w:t>o pojemności umożliwiającej przewóz minimum kasku ochronnego.</w:t>
      </w:r>
    </w:p>
  </w:footnote>
  <w:footnote w:id="18">
    <w:p w:rsidR="00E27571" w:rsidRPr="009F06EE" w:rsidRDefault="00E27571" w:rsidP="00E2757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F06EE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9F06EE">
        <w:rPr>
          <w:rFonts w:ascii="Arial" w:hAnsi="Arial" w:cs="Arial"/>
          <w:color w:val="000000" w:themeColor="text1"/>
          <w:sz w:val="18"/>
          <w:szCs w:val="18"/>
        </w:rPr>
        <w:t xml:space="preserve"> Do </w:t>
      </w:r>
      <w:r w:rsidRPr="009F06E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podstawowych zadań</w:t>
      </w:r>
      <w:r w:rsidRPr="009F06EE">
        <w:rPr>
          <w:rFonts w:ascii="Arial" w:hAnsi="Arial" w:cs="Arial"/>
          <w:color w:val="000000" w:themeColor="text1"/>
          <w:sz w:val="18"/>
          <w:szCs w:val="18"/>
        </w:rPr>
        <w:t>, jakie ma spełniać komputer pokładowy z funkcją „</w:t>
      </w:r>
      <w:proofErr w:type="spellStart"/>
      <w:r w:rsidRPr="009F06EE">
        <w:rPr>
          <w:rFonts w:ascii="Arial" w:hAnsi="Arial" w:cs="Arial"/>
          <w:color w:val="000000" w:themeColor="text1"/>
          <w:sz w:val="18"/>
          <w:szCs w:val="18"/>
        </w:rPr>
        <w:t>Check</w:t>
      </w:r>
      <w:proofErr w:type="spellEnd"/>
      <w:r w:rsidRPr="009F06EE">
        <w:rPr>
          <w:rFonts w:ascii="Arial" w:hAnsi="Arial" w:cs="Arial"/>
          <w:color w:val="000000" w:themeColor="text1"/>
          <w:sz w:val="18"/>
          <w:szCs w:val="18"/>
        </w:rPr>
        <w:t xml:space="preserve"> Control” (inaczej system diagnozowania pojazdów) należy kontrola systemów, układów i podzespołów pojazdu mających bezpośredni wpływ na bezpieczeństwo jazdy, takich jak: układ hamulcowy, układ zasilania, układ elektryczny, układy bezpieczeństwa czynnego i biernego oraz poziomy płynów eksploatacyjnych w układach i zbiornikach w pojeździe. W przypadku, gdy czujniki wykryją błąd (odchylenia od wartości zaprogramowanych w jednostce centralnej) jest to sygnalizowane, np. w postaci kodu błędu, na wyświetlaczu (dodatkowym lub umieszczonym na tablicy zegarów). Informacja </w:t>
      </w:r>
      <w:r w:rsidR="00AA096D" w:rsidRPr="009F06EE">
        <w:rPr>
          <w:rFonts w:ascii="Arial" w:hAnsi="Arial" w:cs="Arial"/>
          <w:color w:val="000000" w:themeColor="text1"/>
          <w:sz w:val="18"/>
          <w:szCs w:val="18"/>
        </w:rPr>
        <w:br/>
      </w:r>
      <w:r w:rsidRPr="009F06EE">
        <w:rPr>
          <w:rFonts w:ascii="Arial" w:hAnsi="Arial" w:cs="Arial"/>
          <w:color w:val="000000" w:themeColor="text1"/>
          <w:sz w:val="18"/>
          <w:szCs w:val="18"/>
        </w:rPr>
        <w:t xml:space="preserve">o zakłóceniu może być podawana w formie optycznej i zachowywana jest na wyświetlaczu informacyjnym </w:t>
      </w:r>
      <w:r w:rsidR="00AA096D" w:rsidRPr="009F06EE">
        <w:rPr>
          <w:rFonts w:ascii="Arial" w:hAnsi="Arial" w:cs="Arial"/>
          <w:color w:val="000000" w:themeColor="text1"/>
          <w:sz w:val="18"/>
          <w:szCs w:val="18"/>
        </w:rPr>
        <w:br/>
      </w:r>
      <w:r w:rsidRPr="009F06EE">
        <w:rPr>
          <w:rFonts w:ascii="Arial" w:hAnsi="Arial" w:cs="Arial"/>
          <w:color w:val="000000" w:themeColor="text1"/>
          <w:sz w:val="18"/>
          <w:szCs w:val="18"/>
        </w:rPr>
        <w:t xml:space="preserve">i/lub w komputerze pokładowym. Do </w:t>
      </w:r>
      <w:r w:rsidR="00AA096D" w:rsidRPr="009F06E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pozostałych funkcji (zalecanych – nie obowiązkowych do spełnienia)</w:t>
      </w:r>
      <w:r w:rsidRPr="009F06EE">
        <w:rPr>
          <w:rFonts w:ascii="Arial" w:hAnsi="Arial" w:cs="Arial"/>
          <w:color w:val="000000" w:themeColor="text1"/>
          <w:sz w:val="18"/>
          <w:szCs w:val="18"/>
        </w:rPr>
        <w:t xml:space="preserve"> komputera pokładowego należą m.in.: </w:t>
      </w:r>
    </w:p>
    <w:p w:rsidR="00E27571" w:rsidRPr="009F06EE" w:rsidRDefault="00E27571" w:rsidP="000F655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F06EE">
        <w:rPr>
          <w:rFonts w:ascii="Arial" w:hAnsi="Arial" w:cs="Arial"/>
          <w:color w:val="000000" w:themeColor="text1"/>
          <w:sz w:val="18"/>
          <w:szCs w:val="18"/>
        </w:rPr>
        <w:t xml:space="preserve">licznik dzienny, </w:t>
      </w:r>
    </w:p>
    <w:p w:rsidR="00E27571" w:rsidRPr="009F06EE" w:rsidRDefault="00E27571" w:rsidP="000F655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F06EE">
        <w:rPr>
          <w:rFonts w:ascii="Arial" w:hAnsi="Arial" w:cs="Arial"/>
          <w:color w:val="000000" w:themeColor="text1"/>
          <w:sz w:val="18"/>
          <w:szCs w:val="18"/>
        </w:rPr>
        <w:t xml:space="preserve">licznik podróży, </w:t>
      </w:r>
    </w:p>
    <w:p w:rsidR="00E27571" w:rsidRPr="009F06EE" w:rsidRDefault="00E27571" w:rsidP="000F655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F06EE">
        <w:rPr>
          <w:rFonts w:ascii="Arial" w:hAnsi="Arial" w:cs="Arial"/>
          <w:color w:val="000000" w:themeColor="text1"/>
          <w:sz w:val="18"/>
          <w:szCs w:val="18"/>
        </w:rPr>
        <w:t xml:space="preserve">przebieg całkowity, </w:t>
      </w:r>
    </w:p>
    <w:p w:rsidR="00E27571" w:rsidRPr="009F06EE" w:rsidRDefault="00E27571" w:rsidP="000F655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F06EE">
        <w:rPr>
          <w:rFonts w:ascii="Arial" w:hAnsi="Arial" w:cs="Arial"/>
          <w:color w:val="000000" w:themeColor="text1"/>
          <w:sz w:val="18"/>
          <w:szCs w:val="18"/>
        </w:rPr>
        <w:t>szacunkowy dystans do tankowania,</w:t>
      </w:r>
    </w:p>
    <w:p w:rsidR="00E27571" w:rsidRPr="009F06EE" w:rsidRDefault="00E27571" w:rsidP="000F655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F06EE">
        <w:rPr>
          <w:rFonts w:ascii="Arial" w:hAnsi="Arial" w:cs="Arial"/>
          <w:color w:val="000000" w:themeColor="text1"/>
          <w:sz w:val="18"/>
          <w:szCs w:val="18"/>
        </w:rPr>
        <w:t xml:space="preserve">czas jazdy, </w:t>
      </w:r>
    </w:p>
    <w:p w:rsidR="00E27571" w:rsidRPr="009F06EE" w:rsidRDefault="00E27571" w:rsidP="000F655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F06EE">
        <w:rPr>
          <w:rFonts w:ascii="Arial" w:hAnsi="Arial" w:cs="Arial"/>
          <w:color w:val="000000" w:themeColor="text1"/>
          <w:sz w:val="18"/>
          <w:szCs w:val="18"/>
        </w:rPr>
        <w:t>prędkość jazdy,</w:t>
      </w:r>
    </w:p>
    <w:p w:rsidR="00E27571" w:rsidRPr="009F06EE" w:rsidRDefault="00E27571" w:rsidP="000F655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F06EE">
        <w:rPr>
          <w:rFonts w:ascii="Arial" w:hAnsi="Arial" w:cs="Arial"/>
          <w:color w:val="000000" w:themeColor="text1"/>
          <w:sz w:val="18"/>
          <w:szCs w:val="18"/>
        </w:rPr>
        <w:t>inspekcja/serwis,</w:t>
      </w:r>
    </w:p>
    <w:p w:rsidR="00E27571" w:rsidRPr="009F06EE" w:rsidRDefault="00E27571" w:rsidP="000F655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F06EE">
        <w:rPr>
          <w:rFonts w:ascii="Arial" w:hAnsi="Arial" w:cs="Arial"/>
          <w:color w:val="000000" w:themeColor="text1"/>
          <w:sz w:val="18"/>
          <w:szCs w:val="18"/>
        </w:rPr>
        <w:t>woltomierz (pomiar napięcia akumulatora).</w:t>
      </w:r>
    </w:p>
  </w:footnote>
  <w:footnote w:id="19">
    <w:p w:rsidR="00295607" w:rsidRPr="00F13BFF" w:rsidRDefault="00295607" w:rsidP="00295607">
      <w:pPr>
        <w:pStyle w:val="Tekstprzypisudolneg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F06EE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C063C2">
        <w:rPr>
          <w:rFonts w:ascii="Arial" w:hAnsi="Arial" w:cs="Arial"/>
          <w:color w:val="FF0000"/>
          <w:sz w:val="18"/>
          <w:szCs w:val="18"/>
        </w:rPr>
        <w:t xml:space="preserve"> </w:t>
      </w:r>
      <w:r w:rsidRPr="00F13BFF">
        <w:rPr>
          <w:rFonts w:ascii="Arial" w:hAnsi="Arial" w:cs="Arial"/>
          <w:color w:val="000000" w:themeColor="text1"/>
          <w:sz w:val="18"/>
          <w:szCs w:val="18"/>
        </w:rPr>
        <w:t xml:space="preserve">W skład </w:t>
      </w:r>
      <w:proofErr w:type="spellStart"/>
      <w:r w:rsidRPr="00F13BFF">
        <w:rPr>
          <w:rFonts w:ascii="Arial" w:hAnsi="Arial" w:cs="Arial"/>
          <w:color w:val="000000" w:themeColor="text1"/>
          <w:sz w:val="18"/>
          <w:szCs w:val="18"/>
        </w:rPr>
        <w:t>kpl</w:t>
      </w:r>
      <w:proofErr w:type="spellEnd"/>
      <w:r w:rsidRPr="00F13BFF">
        <w:rPr>
          <w:rFonts w:ascii="Arial" w:hAnsi="Arial" w:cs="Arial"/>
          <w:color w:val="000000" w:themeColor="text1"/>
          <w:sz w:val="18"/>
          <w:szCs w:val="18"/>
        </w:rPr>
        <w:t xml:space="preserve">. wchodzą dwa kaski ochronne w rozmiarze: </w:t>
      </w:r>
      <w:r w:rsidRPr="00F13BFF">
        <w:rPr>
          <w:rFonts w:ascii="Arial" w:hAnsi="Arial" w:cs="Arial"/>
          <w:bCs/>
          <w:color w:val="000000" w:themeColor="text1"/>
          <w:sz w:val="18"/>
          <w:szCs w:val="18"/>
        </w:rPr>
        <w:t>L i XL.</w:t>
      </w:r>
    </w:p>
  </w:footnote>
  <w:footnote w:id="20">
    <w:p w:rsidR="00295607" w:rsidRPr="00F13BFF" w:rsidRDefault="00295607" w:rsidP="00295607">
      <w:pPr>
        <w:pStyle w:val="Tekstprzypisudolnego"/>
        <w:rPr>
          <w:rFonts w:ascii="Arial" w:hAnsi="Arial" w:cs="Arial"/>
          <w:color w:val="000000" w:themeColor="text1"/>
          <w:sz w:val="18"/>
          <w:szCs w:val="18"/>
        </w:rPr>
      </w:pPr>
      <w:r w:rsidRPr="00F13BFF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F13BF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3BFF">
        <w:rPr>
          <w:rStyle w:val="Pogrubienie"/>
          <w:rFonts w:ascii="Arial" w:hAnsi="Arial" w:cs="Arial"/>
          <w:b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 xml:space="preserve">Włókna szklane, włókna węglowe, </w:t>
      </w:r>
      <w:proofErr w:type="spellStart"/>
      <w:r w:rsidRPr="00F13BFF">
        <w:rPr>
          <w:rStyle w:val="Pogrubienie"/>
          <w:rFonts w:ascii="Arial" w:hAnsi="Arial" w:cs="Arial"/>
          <w:b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kevlar</w:t>
      </w:r>
      <w:proofErr w:type="spellEnd"/>
      <w:r w:rsidRPr="00F13BFF">
        <w:rPr>
          <w:rStyle w:val="Pogrubienie"/>
          <w:rFonts w:ascii="Arial" w:hAnsi="Arial" w:cs="Arial"/>
          <w:b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.</w:t>
      </w:r>
    </w:p>
  </w:footnote>
  <w:footnote w:id="21">
    <w:p w:rsidR="00295607" w:rsidRPr="002074E4" w:rsidRDefault="00295607" w:rsidP="00295607">
      <w:pPr>
        <w:pStyle w:val="Tekstprzypisudolnego"/>
        <w:jc w:val="both"/>
        <w:rPr>
          <w:rFonts w:ascii="Arial" w:hAnsi="Arial" w:cs="Arial"/>
          <w:sz w:val="18"/>
        </w:rPr>
      </w:pPr>
      <w:r w:rsidRPr="00F13BFF">
        <w:rPr>
          <w:rStyle w:val="Odwoanieprzypisudolnego"/>
          <w:rFonts w:ascii="Arial" w:hAnsi="Arial" w:cs="Arial"/>
          <w:color w:val="000000" w:themeColor="text1"/>
          <w:sz w:val="18"/>
        </w:rPr>
        <w:footnoteRef/>
      </w:r>
      <w:r w:rsidRPr="00F13BFF">
        <w:rPr>
          <w:rFonts w:ascii="Arial" w:hAnsi="Arial" w:cs="Arial"/>
          <w:color w:val="000000" w:themeColor="text1"/>
          <w:sz w:val="18"/>
        </w:rPr>
        <w:t xml:space="preserve"> Dopuszcza się do zaoferowania kaski ochronne spełniające wymagania organizacji: </w:t>
      </w:r>
      <w:proofErr w:type="spellStart"/>
      <w:r w:rsidRPr="00F13BFF">
        <w:rPr>
          <w:rFonts w:ascii="Arial" w:hAnsi="Arial" w:cs="Arial"/>
          <w:color w:val="000000" w:themeColor="text1"/>
          <w:sz w:val="18"/>
        </w:rPr>
        <w:t>Snell</w:t>
      </w:r>
      <w:proofErr w:type="spellEnd"/>
      <w:r w:rsidRPr="00F13BFF">
        <w:rPr>
          <w:rFonts w:ascii="Arial" w:hAnsi="Arial" w:cs="Arial"/>
          <w:color w:val="000000" w:themeColor="text1"/>
          <w:sz w:val="18"/>
        </w:rPr>
        <w:t xml:space="preserve"> lub Sharp</w:t>
      </w:r>
      <w:r w:rsidRPr="002074E4">
        <w:rPr>
          <w:rFonts w:ascii="Arial" w:hAnsi="Arial" w:cs="Arial"/>
          <w:sz w:val="18"/>
        </w:rPr>
        <w:t>.</w:t>
      </w:r>
    </w:p>
  </w:footnote>
  <w:footnote w:id="22">
    <w:p w:rsidR="00430D85" w:rsidRPr="00F13BFF" w:rsidRDefault="00430D85" w:rsidP="00430D85">
      <w:pPr>
        <w:pStyle w:val="Tekstprzypisudolneg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4D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64DCD">
        <w:rPr>
          <w:rFonts w:ascii="Arial" w:hAnsi="Arial" w:cs="Arial"/>
          <w:sz w:val="18"/>
          <w:szCs w:val="18"/>
        </w:rPr>
        <w:t xml:space="preserve"> </w:t>
      </w:r>
      <w:r w:rsidRPr="00F13BFF">
        <w:rPr>
          <w:rFonts w:ascii="Arial" w:hAnsi="Arial" w:cs="Arial"/>
          <w:color w:val="000000" w:themeColor="text1"/>
          <w:sz w:val="18"/>
          <w:szCs w:val="18"/>
        </w:rPr>
        <w:t>Ustaloną przez Niemiecki Instytut Norm.</w:t>
      </w:r>
    </w:p>
  </w:footnote>
  <w:footnote w:id="23">
    <w:p w:rsidR="0093268B" w:rsidRPr="00F13BFF" w:rsidRDefault="0093268B" w:rsidP="0093268B">
      <w:pPr>
        <w:pStyle w:val="Tekstprzypisudolneg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13BFF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F13BFF">
        <w:rPr>
          <w:rFonts w:ascii="Arial" w:hAnsi="Arial" w:cs="Arial"/>
          <w:color w:val="000000" w:themeColor="text1"/>
          <w:sz w:val="18"/>
          <w:szCs w:val="18"/>
        </w:rPr>
        <w:t xml:space="preserve"> Muszą spełniać wymagania określone w Rozporządzeniu Parlamentu Europejskiego i Rady (UE) 2016/425 </w:t>
      </w:r>
      <w:r w:rsidRPr="00F13BFF">
        <w:rPr>
          <w:rFonts w:ascii="Arial" w:hAnsi="Arial" w:cs="Arial"/>
          <w:color w:val="000000" w:themeColor="text1"/>
          <w:sz w:val="18"/>
          <w:szCs w:val="18"/>
        </w:rPr>
        <w:br/>
        <w:t xml:space="preserve">z dnia 9 marca 2016 r. w sprawie środków ochrony indywidualnej oraz uchylenia dyrektywy Rady 89/686/EWG. </w:t>
      </w:r>
    </w:p>
  </w:footnote>
  <w:footnote w:id="24">
    <w:p w:rsidR="002A6DF0" w:rsidRPr="00F13BFF" w:rsidRDefault="002A6DF0" w:rsidP="002A6DF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13BFF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C063C2">
        <w:rPr>
          <w:rFonts w:ascii="Arial" w:hAnsi="Arial" w:cs="Arial"/>
          <w:color w:val="FF0000"/>
          <w:sz w:val="18"/>
          <w:szCs w:val="18"/>
        </w:rPr>
        <w:t xml:space="preserve"> </w:t>
      </w:r>
      <w:r w:rsidRPr="00F13BFF">
        <w:rPr>
          <w:rFonts w:ascii="Arial" w:hAnsi="Arial" w:cs="Arial"/>
          <w:color w:val="000000" w:themeColor="text1"/>
          <w:sz w:val="18"/>
          <w:szCs w:val="18"/>
        </w:rPr>
        <w:t xml:space="preserve">Poprzez wyposażenie pojazdów w wodoodporną instalację elektryczną należy rozumieć instalację elektryczną umożliwiającą ich użytkowanie w warunkach atmosferycznych określonych w części II WET, która </w:t>
      </w:r>
      <w:r w:rsidRPr="00F13BFF">
        <w:rPr>
          <w:rFonts w:ascii="Arial" w:hAnsi="Arial" w:cs="Arial"/>
          <w:color w:val="000000" w:themeColor="text1"/>
          <w:sz w:val="18"/>
          <w:szCs w:val="18"/>
        </w:rPr>
        <w:br/>
        <w:t>w bezpośrednim zetknięciu z wodą nie spowoduje jej uszkodzenia lub uszkodzenia odbiorników elektrycznych zastosowanych w pojeździe. Dotyczy to sytuacji takich jak: mycie pojazdów, opady atmosferyczne, pokonywanie dróg w czasie deszczu lub niskie brodzenie (kałuże wodne). Nie należy jednak przez to rozumieć możliwości pokonywania przez pojazdy przeszkód wodnych.</w:t>
      </w:r>
    </w:p>
  </w:footnote>
  <w:footnote w:id="25">
    <w:p w:rsidR="004C4CDC" w:rsidRPr="00F13BFF" w:rsidRDefault="004C4CDC" w:rsidP="004C4CDC">
      <w:pPr>
        <w:pStyle w:val="Tekstprzypisudolneg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13BFF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C063C2">
        <w:rPr>
          <w:rFonts w:ascii="Arial" w:hAnsi="Arial" w:cs="Arial"/>
          <w:color w:val="FF0000"/>
          <w:sz w:val="18"/>
          <w:szCs w:val="18"/>
        </w:rPr>
        <w:t xml:space="preserve"> </w:t>
      </w:r>
      <w:r w:rsidRPr="00F13BFF">
        <w:rPr>
          <w:rFonts w:ascii="Arial" w:hAnsi="Arial" w:cs="Arial"/>
          <w:color w:val="000000" w:themeColor="text1"/>
          <w:sz w:val="18"/>
          <w:szCs w:val="18"/>
        </w:rPr>
        <w:t xml:space="preserve">Etykieta może być w dowolnym wymiarze, odpowiadającym wymogom etykietującego, ale musi być wystarczająco duża, aby pomieścić wszystkie wymagane informacje, łącznie z kodem GS1-128. </w:t>
      </w:r>
    </w:p>
  </w:footnote>
  <w:footnote w:id="26">
    <w:p w:rsidR="004C4CDC" w:rsidRPr="00F13BFF" w:rsidRDefault="004C4CDC" w:rsidP="004C4CDC">
      <w:pPr>
        <w:pStyle w:val="Tekstprzypisudolnego"/>
        <w:rPr>
          <w:rFonts w:ascii="Arial" w:hAnsi="Arial" w:cs="Arial"/>
          <w:color w:val="000000" w:themeColor="text1"/>
          <w:sz w:val="18"/>
          <w:szCs w:val="18"/>
        </w:rPr>
      </w:pPr>
      <w:r w:rsidRPr="00F13BFF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F13BFF">
        <w:rPr>
          <w:rFonts w:ascii="Arial" w:hAnsi="Arial" w:cs="Arial"/>
          <w:color w:val="000000" w:themeColor="text1"/>
          <w:sz w:val="18"/>
          <w:szCs w:val="18"/>
        </w:rPr>
        <w:t xml:space="preserve"> Zgodnie z § 4 pkt 4 </w:t>
      </w:r>
      <w:proofErr w:type="spellStart"/>
      <w:r w:rsidRPr="00F13BFF">
        <w:rPr>
          <w:rFonts w:ascii="Arial" w:hAnsi="Arial" w:cs="Arial"/>
          <w:color w:val="000000" w:themeColor="text1"/>
          <w:sz w:val="18"/>
          <w:szCs w:val="18"/>
        </w:rPr>
        <w:t>ppkt</w:t>
      </w:r>
      <w:proofErr w:type="spellEnd"/>
      <w:r w:rsidRPr="00F13BFF">
        <w:rPr>
          <w:rFonts w:ascii="Arial" w:hAnsi="Arial" w:cs="Arial"/>
          <w:color w:val="000000" w:themeColor="text1"/>
          <w:sz w:val="18"/>
          <w:szCs w:val="18"/>
        </w:rPr>
        <w:t xml:space="preserve"> 5 dla grupy materiałowej 5 – pozostałe wyroby, w tym sprzęt wojskowy niewymieniony w § 1 ust. 3 pkt 7 załącznika do ww. </w:t>
      </w:r>
      <w:r w:rsidRPr="00F13BFF">
        <w:rPr>
          <w:rFonts w:ascii="Arial" w:hAnsi="Arial" w:cs="Arial"/>
          <w:i/>
          <w:color w:val="000000" w:themeColor="text1"/>
          <w:sz w:val="18"/>
          <w:szCs w:val="18"/>
        </w:rPr>
        <w:t>decyzji</w:t>
      </w:r>
      <w:r w:rsidRPr="00F13BFF">
        <w:rPr>
          <w:rFonts w:ascii="Arial" w:hAnsi="Arial" w:cs="Arial"/>
          <w:color w:val="000000" w:themeColor="text1"/>
          <w:sz w:val="18"/>
          <w:szCs w:val="18"/>
        </w:rPr>
        <w:t>.</w:t>
      </w:r>
    </w:p>
  </w:footnote>
  <w:footnote w:id="27">
    <w:p w:rsidR="004C4CDC" w:rsidRPr="003A2BAD" w:rsidRDefault="004C4CDC" w:rsidP="004C4CDC">
      <w:pPr>
        <w:pStyle w:val="Tekstprzypisudolneg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5E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5E30">
        <w:rPr>
          <w:rFonts w:ascii="Arial" w:hAnsi="Arial" w:cs="Arial"/>
          <w:sz w:val="18"/>
          <w:szCs w:val="18"/>
        </w:rPr>
        <w:t xml:space="preserve"> </w:t>
      </w:r>
      <w:r w:rsidRPr="003A2BAD">
        <w:rPr>
          <w:rFonts w:ascii="Arial" w:hAnsi="Arial" w:cs="Arial"/>
          <w:bCs/>
          <w:color w:val="000000" w:themeColor="text1"/>
          <w:sz w:val="18"/>
          <w:szCs w:val="18"/>
        </w:rPr>
        <w:t xml:space="preserve">Wykonawcą musi uzgodnić z </w:t>
      </w:r>
      <w:r w:rsidRPr="003A2BAD">
        <w:rPr>
          <w:rFonts w:ascii="Arial" w:hAnsi="Arial" w:cs="Arial"/>
          <w:color w:val="000000" w:themeColor="text1"/>
          <w:sz w:val="18"/>
          <w:szCs w:val="18"/>
        </w:rPr>
        <w:t xml:space="preserve">jednostką przyjmującą pojazdy </w:t>
      </w:r>
      <w:r w:rsidRPr="003A2BAD">
        <w:rPr>
          <w:rFonts w:ascii="Arial" w:hAnsi="Arial" w:cs="Arial"/>
          <w:bCs/>
          <w:color w:val="000000" w:themeColor="text1"/>
          <w:sz w:val="18"/>
          <w:szCs w:val="18"/>
        </w:rPr>
        <w:t xml:space="preserve">zakres danych niezbędnych do wprowadzenia </w:t>
      </w:r>
      <w:r w:rsidRPr="003A2BAD">
        <w:rPr>
          <w:rFonts w:ascii="Arial" w:hAnsi="Arial" w:cs="Arial"/>
          <w:bCs/>
          <w:color w:val="000000" w:themeColor="text1"/>
          <w:sz w:val="18"/>
          <w:szCs w:val="18"/>
        </w:rPr>
        <w:br/>
        <w:t>w części „B” i „C” Karty Wyrobu w tym JIM. Część „D” Karty Wyrobu nie podlega wypełnieniu.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DD" w:rsidRPr="00CA1AE5" w:rsidRDefault="00D4362B">
    <w:pPr>
      <w:pStyle w:val="Nagwek"/>
      <w:jc w:val="right"/>
      <w:rPr>
        <w:i/>
        <w:color w:val="000000" w:themeColor="text1"/>
        <w:sz w:val="18"/>
        <w:u w:val="single"/>
      </w:rPr>
    </w:pPr>
    <w:r w:rsidRPr="00CA1AE5">
      <w:rPr>
        <w:rFonts w:ascii="Arial" w:hAnsi="Arial" w:cs="Arial"/>
        <w:color w:val="000000" w:themeColor="text1"/>
      </w:rPr>
      <w:t xml:space="preserve">Załącznik nr </w:t>
    </w:r>
    <w:r w:rsidR="00C615AE">
      <w:rPr>
        <w:rFonts w:ascii="Arial" w:hAnsi="Arial" w:cs="Arial"/>
        <w:color w:val="000000" w:themeColor="text1"/>
      </w:rPr>
      <w:t>5 do SWZ, Sprawa 54/2021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906"/>
    <w:multiLevelType w:val="hybridMultilevel"/>
    <w:tmpl w:val="E5D80C82"/>
    <w:lvl w:ilvl="0" w:tplc="F08021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491D"/>
    <w:multiLevelType w:val="hybridMultilevel"/>
    <w:tmpl w:val="4B78CBBC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0EAF7A3D"/>
    <w:multiLevelType w:val="multilevel"/>
    <w:tmpl w:val="1180DC76"/>
    <w:lvl w:ilvl="0">
      <w:start w:val="1"/>
      <w:numFmt w:val="upperRoman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 w:val="0"/>
        <w:i w:val="0"/>
        <w:sz w:val="24"/>
        <w:szCs w:val="24"/>
        <w:vertAlign w:val="baseline"/>
      </w:rPr>
    </w:lvl>
    <w:lvl w:ilvl="2">
      <w:start w:val="1"/>
      <w:numFmt w:val="decimal"/>
      <w:lvlRestart w:val="0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876"/>
        </w:tabs>
        <w:ind w:left="876" w:hanging="4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085547"/>
    <w:multiLevelType w:val="hybridMultilevel"/>
    <w:tmpl w:val="6A2A3A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744DCC"/>
    <w:multiLevelType w:val="hybridMultilevel"/>
    <w:tmpl w:val="B6649174"/>
    <w:lvl w:ilvl="0" w:tplc="72B6203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641AE"/>
    <w:multiLevelType w:val="hybridMultilevel"/>
    <w:tmpl w:val="D64A65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D825F5"/>
    <w:multiLevelType w:val="hybridMultilevel"/>
    <w:tmpl w:val="EF08AE24"/>
    <w:lvl w:ilvl="0" w:tplc="157CB9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4F53"/>
    <w:multiLevelType w:val="hybridMultilevel"/>
    <w:tmpl w:val="3AA09430"/>
    <w:lvl w:ilvl="0" w:tplc="65FCF84C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65FCF84C">
      <w:start w:val="1"/>
      <w:numFmt w:val="lowerLetter"/>
      <w:lvlText w:val="%4)"/>
      <w:lvlJc w:val="left"/>
      <w:pPr>
        <w:ind w:left="3164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7D5149"/>
    <w:multiLevelType w:val="hybridMultilevel"/>
    <w:tmpl w:val="2B8C27A4"/>
    <w:lvl w:ilvl="0" w:tplc="65FCF84C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12D0334"/>
    <w:multiLevelType w:val="hybridMultilevel"/>
    <w:tmpl w:val="4446BAD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4C4085"/>
    <w:multiLevelType w:val="multilevel"/>
    <w:tmpl w:val="87B4956A"/>
    <w:lvl w:ilvl="0">
      <w:start w:val="1"/>
      <w:numFmt w:val="upperRoman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96"/>
      </w:pPr>
      <w:rPr>
        <w:rFonts w:ascii="Arial Narrow" w:hAnsi="Arial Narrow" w:hint="default"/>
        <w:b w:val="0"/>
        <w:i w:val="0"/>
        <w:sz w:val="24"/>
        <w:szCs w:val="24"/>
        <w:vertAlign w:val="baseline"/>
      </w:rPr>
    </w:lvl>
    <w:lvl w:ilvl="2">
      <w:start w:val="1"/>
      <w:numFmt w:val="decimal"/>
      <w:lvlRestart w:val="0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531"/>
        </w:tabs>
        <w:ind w:left="1531" w:hanging="4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ordinal"/>
      <w:lvlText w:val="%7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99C748B"/>
    <w:multiLevelType w:val="hybridMultilevel"/>
    <w:tmpl w:val="8012D9F8"/>
    <w:lvl w:ilvl="0" w:tplc="399C97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2DD"/>
    <w:multiLevelType w:val="hybridMultilevel"/>
    <w:tmpl w:val="F9BAFC08"/>
    <w:lvl w:ilvl="0" w:tplc="6D5E455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hint="default"/>
        <w:b/>
        <w:i w:val="0"/>
        <w:sz w:val="24"/>
        <w:szCs w:val="24"/>
      </w:rPr>
    </w:lvl>
    <w:lvl w:ilvl="1" w:tplc="73F63F5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 w:themeColor="text1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D6CD7"/>
    <w:multiLevelType w:val="multilevel"/>
    <w:tmpl w:val="BD22407E"/>
    <w:lvl w:ilvl="0">
      <w:start w:val="1"/>
      <w:numFmt w:val="upperRoman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9"/>
        </w:tabs>
        <w:ind w:left="679" w:hanging="396"/>
      </w:pPr>
      <w:rPr>
        <w:rFonts w:ascii="Arial" w:hAnsi="Arial" w:hint="default"/>
        <w:b w:val="0"/>
        <w:i w:val="0"/>
        <w:sz w:val="24"/>
        <w:szCs w:val="24"/>
        <w:vertAlign w:val="baseline"/>
      </w:rPr>
    </w:lvl>
    <w:lvl w:ilvl="2">
      <w:start w:val="1"/>
      <w:numFmt w:val="decimal"/>
      <w:lvlRestart w:val="0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531"/>
        </w:tabs>
        <w:ind w:left="1531" w:hanging="4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C2E7D10"/>
    <w:multiLevelType w:val="multilevel"/>
    <w:tmpl w:val="241E1E5A"/>
    <w:lvl w:ilvl="0">
      <w:start w:val="1"/>
      <w:numFmt w:val="upperRoman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 w:val="0"/>
        <w:i w:val="0"/>
        <w:color w:val="000000" w:themeColor="text1"/>
        <w:sz w:val="24"/>
        <w:szCs w:val="24"/>
        <w:vertAlign w:val="baseline"/>
      </w:rPr>
    </w:lvl>
    <w:lvl w:ilvl="2">
      <w:start w:val="1"/>
      <w:numFmt w:val="decimal"/>
      <w:lvlRestart w:val="0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531"/>
        </w:tabs>
        <w:ind w:left="1531" w:hanging="4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DB226CE"/>
    <w:multiLevelType w:val="hybridMultilevel"/>
    <w:tmpl w:val="8D929E16"/>
    <w:lvl w:ilvl="0" w:tplc="525AD0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6418E"/>
    <w:multiLevelType w:val="hybridMultilevel"/>
    <w:tmpl w:val="71425DBE"/>
    <w:lvl w:ilvl="0" w:tplc="DBB09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E64"/>
    <w:multiLevelType w:val="hybridMultilevel"/>
    <w:tmpl w:val="A072D5C8"/>
    <w:lvl w:ilvl="0" w:tplc="9A4AA60C">
      <w:start w:val="1"/>
      <w:numFmt w:val="lowerLetter"/>
      <w:lvlText w:val="%1)"/>
      <w:lvlJc w:val="left"/>
      <w:pPr>
        <w:ind w:left="1073" w:hanging="360"/>
      </w:pPr>
      <w:rPr>
        <w:rFonts w:ascii="Arial" w:hAnsi="Arial" w:hint="default"/>
        <w:b w:val="0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8" w15:restartNumberingAfterBreak="0">
    <w:nsid w:val="54156D50"/>
    <w:multiLevelType w:val="hybridMultilevel"/>
    <w:tmpl w:val="CA5E1EC8"/>
    <w:lvl w:ilvl="0" w:tplc="D1287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18419F"/>
    <w:multiLevelType w:val="hybridMultilevel"/>
    <w:tmpl w:val="E81AC4BA"/>
    <w:lvl w:ilvl="0" w:tplc="854AD0A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0" w15:restartNumberingAfterBreak="0">
    <w:nsid w:val="5A5A6918"/>
    <w:multiLevelType w:val="hybridMultilevel"/>
    <w:tmpl w:val="3CB8CE0E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76A49"/>
    <w:multiLevelType w:val="hybridMultilevel"/>
    <w:tmpl w:val="F23EF258"/>
    <w:lvl w:ilvl="0" w:tplc="3E0CC6E0">
      <w:start w:val="1"/>
      <w:numFmt w:val="lowerLetter"/>
      <w:lvlText w:val="%1)"/>
      <w:lvlJc w:val="left"/>
      <w:pPr>
        <w:ind w:left="1356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2" w15:restartNumberingAfterBreak="0">
    <w:nsid w:val="639B6A4C"/>
    <w:multiLevelType w:val="hybridMultilevel"/>
    <w:tmpl w:val="287201D0"/>
    <w:lvl w:ilvl="0" w:tplc="F95001F0">
      <w:start w:val="1"/>
      <w:numFmt w:val="decimal"/>
      <w:lvlText w:val="%1."/>
      <w:lvlJc w:val="left"/>
      <w:pPr>
        <w:ind w:left="862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4670FB6"/>
    <w:multiLevelType w:val="hybridMultilevel"/>
    <w:tmpl w:val="E1842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3576D"/>
    <w:multiLevelType w:val="hybridMultilevel"/>
    <w:tmpl w:val="1B74937A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7ED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A82D77"/>
    <w:multiLevelType w:val="multilevel"/>
    <w:tmpl w:val="96108BD2"/>
    <w:lvl w:ilvl="0">
      <w:start w:val="1"/>
      <w:numFmt w:val="upperRoman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 w:val="0"/>
        <w:i w:val="0"/>
        <w:color w:val="000000" w:themeColor="text1"/>
        <w:sz w:val="24"/>
        <w:szCs w:val="24"/>
        <w:vertAlign w:val="baseline"/>
      </w:rPr>
    </w:lvl>
    <w:lvl w:ilvl="2">
      <w:start w:val="1"/>
      <w:numFmt w:val="decimal"/>
      <w:lvlRestart w:val="0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531"/>
        </w:tabs>
        <w:ind w:left="1531" w:hanging="4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6933FFC"/>
    <w:multiLevelType w:val="hybridMultilevel"/>
    <w:tmpl w:val="B96E67F0"/>
    <w:lvl w:ilvl="0" w:tplc="F25653C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E80939"/>
    <w:multiLevelType w:val="hybridMultilevel"/>
    <w:tmpl w:val="8CB2F3F6"/>
    <w:lvl w:ilvl="0" w:tplc="C8004F0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460AE"/>
    <w:multiLevelType w:val="hybridMultilevel"/>
    <w:tmpl w:val="DC88E930"/>
    <w:lvl w:ilvl="0" w:tplc="8C6A3E6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2D1CD4"/>
    <w:multiLevelType w:val="hybridMultilevel"/>
    <w:tmpl w:val="1EC828BA"/>
    <w:lvl w:ilvl="0" w:tplc="D47647C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E6D52"/>
    <w:multiLevelType w:val="hybridMultilevel"/>
    <w:tmpl w:val="7204A6A0"/>
    <w:lvl w:ilvl="0" w:tplc="04150001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9"/>
  </w:num>
  <w:num w:numId="4">
    <w:abstractNumId w:val="6"/>
  </w:num>
  <w:num w:numId="5">
    <w:abstractNumId w:val="12"/>
  </w:num>
  <w:num w:numId="6">
    <w:abstractNumId w:val="15"/>
  </w:num>
  <w:num w:numId="7">
    <w:abstractNumId w:val="3"/>
  </w:num>
  <w:num w:numId="8">
    <w:abstractNumId w:val="5"/>
  </w:num>
  <w:num w:numId="9">
    <w:abstractNumId w:val="22"/>
  </w:num>
  <w:num w:numId="10">
    <w:abstractNumId w:val="21"/>
  </w:num>
  <w:num w:numId="11">
    <w:abstractNumId w:val="2"/>
  </w:num>
  <w:num w:numId="12">
    <w:abstractNumId w:val="0"/>
  </w:num>
  <w:num w:numId="13">
    <w:abstractNumId w:val="28"/>
  </w:num>
  <w:num w:numId="14">
    <w:abstractNumId w:val="10"/>
  </w:num>
  <w:num w:numId="15">
    <w:abstractNumId w:val="1"/>
  </w:num>
  <w:num w:numId="16">
    <w:abstractNumId w:val="13"/>
  </w:num>
  <w:num w:numId="17">
    <w:abstractNumId w:val="14"/>
  </w:num>
  <w:num w:numId="18">
    <w:abstractNumId w:val="26"/>
  </w:num>
  <w:num w:numId="19">
    <w:abstractNumId w:val="20"/>
  </w:num>
  <w:num w:numId="20">
    <w:abstractNumId w:val="27"/>
  </w:num>
  <w:num w:numId="21">
    <w:abstractNumId w:val="18"/>
  </w:num>
  <w:num w:numId="22">
    <w:abstractNumId w:val="7"/>
  </w:num>
  <w:num w:numId="23">
    <w:abstractNumId w:val="11"/>
  </w:num>
  <w:num w:numId="24">
    <w:abstractNumId w:val="8"/>
  </w:num>
  <w:num w:numId="25">
    <w:abstractNumId w:val="19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"/>
  </w:num>
  <w:num w:numId="29">
    <w:abstractNumId w:val="17"/>
  </w:num>
  <w:num w:numId="30">
    <w:abstractNumId w:val="24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C"/>
    <w:rsid w:val="00005E22"/>
    <w:rsid w:val="0001470B"/>
    <w:rsid w:val="00015A6E"/>
    <w:rsid w:val="00035953"/>
    <w:rsid w:val="00045964"/>
    <w:rsid w:val="00046226"/>
    <w:rsid w:val="00047EC8"/>
    <w:rsid w:val="00051E8D"/>
    <w:rsid w:val="00053D43"/>
    <w:rsid w:val="000604B1"/>
    <w:rsid w:val="0006543E"/>
    <w:rsid w:val="00076371"/>
    <w:rsid w:val="00081E12"/>
    <w:rsid w:val="0008294C"/>
    <w:rsid w:val="0008696D"/>
    <w:rsid w:val="00090FA9"/>
    <w:rsid w:val="000A185B"/>
    <w:rsid w:val="000B0504"/>
    <w:rsid w:val="000B3E35"/>
    <w:rsid w:val="000C1213"/>
    <w:rsid w:val="000C31F3"/>
    <w:rsid w:val="000C5C04"/>
    <w:rsid w:val="000C60B9"/>
    <w:rsid w:val="000C6791"/>
    <w:rsid w:val="000D274B"/>
    <w:rsid w:val="000D4187"/>
    <w:rsid w:val="000D75F6"/>
    <w:rsid w:val="000E6142"/>
    <w:rsid w:val="000F6553"/>
    <w:rsid w:val="000F78C4"/>
    <w:rsid w:val="001034F7"/>
    <w:rsid w:val="001119D6"/>
    <w:rsid w:val="0011412F"/>
    <w:rsid w:val="00115207"/>
    <w:rsid w:val="00116A09"/>
    <w:rsid w:val="001334B6"/>
    <w:rsid w:val="0013377A"/>
    <w:rsid w:val="00133E0A"/>
    <w:rsid w:val="00135B49"/>
    <w:rsid w:val="0014491D"/>
    <w:rsid w:val="00144B37"/>
    <w:rsid w:val="00150E80"/>
    <w:rsid w:val="00154D20"/>
    <w:rsid w:val="001558CE"/>
    <w:rsid w:val="0016083C"/>
    <w:rsid w:val="00162CE9"/>
    <w:rsid w:val="00164606"/>
    <w:rsid w:val="00165A2F"/>
    <w:rsid w:val="00174AE7"/>
    <w:rsid w:val="00175F59"/>
    <w:rsid w:val="00177F48"/>
    <w:rsid w:val="00183E54"/>
    <w:rsid w:val="001902D8"/>
    <w:rsid w:val="0019416F"/>
    <w:rsid w:val="00194A91"/>
    <w:rsid w:val="00197FD0"/>
    <w:rsid w:val="001A1BBC"/>
    <w:rsid w:val="001A26D3"/>
    <w:rsid w:val="001A53B4"/>
    <w:rsid w:val="001B52EB"/>
    <w:rsid w:val="001B5ADF"/>
    <w:rsid w:val="001C256A"/>
    <w:rsid w:val="001C6A10"/>
    <w:rsid w:val="001C6E8E"/>
    <w:rsid w:val="001C78D0"/>
    <w:rsid w:val="001C7DA9"/>
    <w:rsid w:val="001D1A8B"/>
    <w:rsid w:val="001D3CCE"/>
    <w:rsid w:val="001D5B4C"/>
    <w:rsid w:val="001D795A"/>
    <w:rsid w:val="001E12AC"/>
    <w:rsid w:val="001F1C1B"/>
    <w:rsid w:val="001F2E50"/>
    <w:rsid w:val="001F75BC"/>
    <w:rsid w:val="00200C8C"/>
    <w:rsid w:val="00204391"/>
    <w:rsid w:val="002074E4"/>
    <w:rsid w:val="00216B40"/>
    <w:rsid w:val="00221025"/>
    <w:rsid w:val="002279AF"/>
    <w:rsid w:val="00233FFA"/>
    <w:rsid w:val="00240621"/>
    <w:rsid w:val="002424F8"/>
    <w:rsid w:val="00243CBB"/>
    <w:rsid w:val="00244B66"/>
    <w:rsid w:val="0024681A"/>
    <w:rsid w:val="002526F4"/>
    <w:rsid w:val="00252795"/>
    <w:rsid w:val="002545B1"/>
    <w:rsid w:val="00257F7F"/>
    <w:rsid w:val="0026207A"/>
    <w:rsid w:val="00262CA4"/>
    <w:rsid w:val="00262DB3"/>
    <w:rsid w:val="00263A22"/>
    <w:rsid w:val="002667CF"/>
    <w:rsid w:val="0027076A"/>
    <w:rsid w:val="00272CFB"/>
    <w:rsid w:val="002813C6"/>
    <w:rsid w:val="00285E44"/>
    <w:rsid w:val="002875B4"/>
    <w:rsid w:val="002903D0"/>
    <w:rsid w:val="00294491"/>
    <w:rsid w:val="00295607"/>
    <w:rsid w:val="00297845"/>
    <w:rsid w:val="002A6DF0"/>
    <w:rsid w:val="002B1FCF"/>
    <w:rsid w:val="002C5CB7"/>
    <w:rsid w:val="002D65AF"/>
    <w:rsid w:val="002E57B4"/>
    <w:rsid w:val="002E7D71"/>
    <w:rsid w:val="002F757B"/>
    <w:rsid w:val="00300B61"/>
    <w:rsid w:val="003028D1"/>
    <w:rsid w:val="00307BF2"/>
    <w:rsid w:val="00315D4A"/>
    <w:rsid w:val="003249C5"/>
    <w:rsid w:val="0033239F"/>
    <w:rsid w:val="00334875"/>
    <w:rsid w:val="00337EAA"/>
    <w:rsid w:val="00340590"/>
    <w:rsid w:val="00341F1A"/>
    <w:rsid w:val="003446F5"/>
    <w:rsid w:val="00345006"/>
    <w:rsid w:val="00345D35"/>
    <w:rsid w:val="00351BEB"/>
    <w:rsid w:val="00356ED6"/>
    <w:rsid w:val="003608AA"/>
    <w:rsid w:val="00363F50"/>
    <w:rsid w:val="00364DCB"/>
    <w:rsid w:val="003708B2"/>
    <w:rsid w:val="00373B4D"/>
    <w:rsid w:val="00375141"/>
    <w:rsid w:val="0038349F"/>
    <w:rsid w:val="00383A88"/>
    <w:rsid w:val="0038745E"/>
    <w:rsid w:val="00392B58"/>
    <w:rsid w:val="003A0996"/>
    <w:rsid w:val="003A151B"/>
    <w:rsid w:val="003A205C"/>
    <w:rsid w:val="003A2BAD"/>
    <w:rsid w:val="003A51AD"/>
    <w:rsid w:val="003A68C8"/>
    <w:rsid w:val="003B2D3D"/>
    <w:rsid w:val="003B4318"/>
    <w:rsid w:val="003C1966"/>
    <w:rsid w:val="003C1D62"/>
    <w:rsid w:val="003C45DC"/>
    <w:rsid w:val="003C58DD"/>
    <w:rsid w:val="003D1530"/>
    <w:rsid w:val="003D5408"/>
    <w:rsid w:val="003D75BC"/>
    <w:rsid w:val="003E0840"/>
    <w:rsid w:val="003E4598"/>
    <w:rsid w:val="003E4FD7"/>
    <w:rsid w:val="003E5C9F"/>
    <w:rsid w:val="003E5EAD"/>
    <w:rsid w:val="003E6EBF"/>
    <w:rsid w:val="003E7357"/>
    <w:rsid w:val="00400251"/>
    <w:rsid w:val="004106A2"/>
    <w:rsid w:val="00411423"/>
    <w:rsid w:val="00411FA7"/>
    <w:rsid w:val="004135C3"/>
    <w:rsid w:val="00415B05"/>
    <w:rsid w:val="00424BBF"/>
    <w:rsid w:val="00430D85"/>
    <w:rsid w:val="0044087E"/>
    <w:rsid w:val="004417EA"/>
    <w:rsid w:val="00442B7F"/>
    <w:rsid w:val="00445349"/>
    <w:rsid w:val="004553B5"/>
    <w:rsid w:val="004603FF"/>
    <w:rsid w:val="0046541A"/>
    <w:rsid w:val="004669C7"/>
    <w:rsid w:val="00470E09"/>
    <w:rsid w:val="00471B85"/>
    <w:rsid w:val="00477667"/>
    <w:rsid w:val="00481750"/>
    <w:rsid w:val="004875D6"/>
    <w:rsid w:val="00493E9F"/>
    <w:rsid w:val="004A0944"/>
    <w:rsid w:val="004A3D97"/>
    <w:rsid w:val="004B1530"/>
    <w:rsid w:val="004B23A7"/>
    <w:rsid w:val="004B71EC"/>
    <w:rsid w:val="004C0E1A"/>
    <w:rsid w:val="004C4CDC"/>
    <w:rsid w:val="004C5195"/>
    <w:rsid w:val="004D32DB"/>
    <w:rsid w:val="004E121A"/>
    <w:rsid w:val="004E167D"/>
    <w:rsid w:val="004E553A"/>
    <w:rsid w:val="004F0910"/>
    <w:rsid w:val="004F1FDE"/>
    <w:rsid w:val="004F2C1D"/>
    <w:rsid w:val="004F72FA"/>
    <w:rsid w:val="005026F3"/>
    <w:rsid w:val="00506395"/>
    <w:rsid w:val="00516D97"/>
    <w:rsid w:val="00520452"/>
    <w:rsid w:val="00526113"/>
    <w:rsid w:val="0053522C"/>
    <w:rsid w:val="00536916"/>
    <w:rsid w:val="005455F8"/>
    <w:rsid w:val="0054617D"/>
    <w:rsid w:val="00547BC2"/>
    <w:rsid w:val="0055243C"/>
    <w:rsid w:val="005533F5"/>
    <w:rsid w:val="0055342B"/>
    <w:rsid w:val="00554A0D"/>
    <w:rsid w:val="00556931"/>
    <w:rsid w:val="0056078D"/>
    <w:rsid w:val="00561F8D"/>
    <w:rsid w:val="0056660A"/>
    <w:rsid w:val="00566CA6"/>
    <w:rsid w:val="00566E4B"/>
    <w:rsid w:val="00580BD3"/>
    <w:rsid w:val="00584BB4"/>
    <w:rsid w:val="00585B9D"/>
    <w:rsid w:val="00585C0C"/>
    <w:rsid w:val="005861FF"/>
    <w:rsid w:val="00586B16"/>
    <w:rsid w:val="00590171"/>
    <w:rsid w:val="005908E7"/>
    <w:rsid w:val="00590C8B"/>
    <w:rsid w:val="00591755"/>
    <w:rsid w:val="00591CA8"/>
    <w:rsid w:val="00596547"/>
    <w:rsid w:val="005A0A8D"/>
    <w:rsid w:val="005A39D4"/>
    <w:rsid w:val="005A3C31"/>
    <w:rsid w:val="005B2BFB"/>
    <w:rsid w:val="005C2F37"/>
    <w:rsid w:val="005C398F"/>
    <w:rsid w:val="005C5D75"/>
    <w:rsid w:val="005C5ED0"/>
    <w:rsid w:val="005D29CB"/>
    <w:rsid w:val="005D5BE1"/>
    <w:rsid w:val="005D5CC3"/>
    <w:rsid w:val="005E207E"/>
    <w:rsid w:val="005E56E5"/>
    <w:rsid w:val="005E5F3F"/>
    <w:rsid w:val="005E6D1C"/>
    <w:rsid w:val="005F2207"/>
    <w:rsid w:val="005F7A89"/>
    <w:rsid w:val="00604E0B"/>
    <w:rsid w:val="006102DF"/>
    <w:rsid w:val="0061098F"/>
    <w:rsid w:val="00611006"/>
    <w:rsid w:val="0061160E"/>
    <w:rsid w:val="0061181E"/>
    <w:rsid w:val="00613113"/>
    <w:rsid w:val="00613DE4"/>
    <w:rsid w:val="006204A7"/>
    <w:rsid w:val="00620CE9"/>
    <w:rsid w:val="006236A0"/>
    <w:rsid w:val="00633C89"/>
    <w:rsid w:val="00635321"/>
    <w:rsid w:val="00636BAF"/>
    <w:rsid w:val="00655860"/>
    <w:rsid w:val="006570AC"/>
    <w:rsid w:val="00661647"/>
    <w:rsid w:val="00664ABF"/>
    <w:rsid w:val="0066605F"/>
    <w:rsid w:val="00667D26"/>
    <w:rsid w:val="00670A31"/>
    <w:rsid w:val="00674321"/>
    <w:rsid w:val="00682B87"/>
    <w:rsid w:val="00691D60"/>
    <w:rsid w:val="00696A59"/>
    <w:rsid w:val="006A078C"/>
    <w:rsid w:val="006A083A"/>
    <w:rsid w:val="006A135F"/>
    <w:rsid w:val="006A1EE2"/>
    <w:rsid w:val="006A2E4B"/>
    <w:rsid w:val="006A72BA"/>
    <w:rsid w:val="006B25D3"/>
    <w:rsid w:val="006B34B0"/>
    <w:rsid w:val="006B43E1"/>
    <w:rsid w:val="006B6425"/>
    <w:rsid w:val="006C0289"/>
    <w:rsid w:val="006C29F8"/>
    <w:rsid w:val="006C3FA6"/>
    <w:rsid w:val="006C49E8"/>
    <w:rsid w:val="006C5FCB"/>
    <w:rsid w:val="006D05EA"/>
    <w:rsid w:val="006D1441"/>
    <w:rsid w:val="006D147F"/>
    <w:rsid w:val="006D1544"/>
    <w:rsid w:val="006D2113"/>
    <w:rsid w:val="006D6603"/>
    <w:rsid w:val="006D702A"/>
    <w:rsid w:val="006E04F4"/>
    <w:rsid w:val="006E5AB7"/>
    <w:rsid w:val="006F4C13"/>
    <w:rsid w:val="00710096"/>
    <w:rsid w:val="007137E2"/>
    <w:rsid w:val="0071557C"/>
    <w:rsid w:val="007165F9"/>
    <w:rsid w:val="00717C31"/>
    <w:rsid w:val="00722629"/>
    <w:rsid w:val="00725E8C"/>
    <w:rsid w:val="00726E8A"/>
    <w:rsid w:val="007329EC"/>
    <w:rsid w:val="007363BC"/>
    <w:rsid w:val="0074187C"/>
    <w:rsid w:val="007428EA"/>
    <w:rsid w:val="00744AB0"/>
    <w:rsid w:val="00761908"/>
    <w:rsid w:val="007632D0"/>
    <w:rsid w:val="0076753D"/>
    <w:rsid w:val="007742F7"/>
    <w:rsid w:val="00774948"/>
    <w:rsid w:val="00775760"/>
    <w:rsid w:val="007759B6"/>
    <w:rsid w:val="00775D8D"/>
    <w:rsid w:val="007811E2"/>
    <w:rsid w:val="00785F23"/>
    <w:rsid w:val="0079041A"/>
    <w:rsid w:val="00792976"/>
    <w:rsid w:val="00795EC7"/>
    <w:rsid w:val="007A54BC"/>
    <w:rsid w:val="007A6670"/>
    <w:rsid w:val="007A6B2D"/>
    <w:rsid w:val="007A6E06"/>
    <w:rsid w:val="007B5942"/>
    <w:rsid w:val="007C5D65"/>
    <w:rsid w:val="007C6C43"/>
    <w:rsid w:val="007D7EBC"/>
    <w:rsid w:val="007E20A7"/>
    <w:rsid w:val="007E4E47"/>
    <w:rsid w:val="007E679F"/>
    <w:rsid w:val="007F4882"/>
    <w:rsid w:val="007F4CF5"/>
    <w:rsid w:val="00803FB7"/>
    <w:rsid w:val="00804D51"/>
    <w:rsid w:val="008127BE"/>
    <w:rsid w:val="00812987"/>
    <w:rsid w:val="00814F7B"/>
    <w:rsid w:val="00820CD2"/>
    <w:rsid w:val="00820E7C"/>
    <w:rsid w:val="00823593"/>
    <w:rsid w:val="008238FD"/>
    <w:rsid w:val="00823D63"/>
    <w:rsid w:val="00827CDA"/>
    <w:rsid w:val="00832857"/>
    <w:rsid w:val="00840019"/>
    <w:rsid w:val="0084435A"/>
    <w:rsid w:val="0085139A"/>
    <w:rsid w:val="00867D15"/>
    <w:rsid w:val="00873FF0"/>
    <w:rsid w:val="0087476C"/>
    <w:rsid w:val="008760DC"/>
    <w:rsid w:val="0088144D"/>
    <w:rsid w:val="00886B83"/>
    <w:rsid w:val="00886CD3"/>
    <w:rsid w:val="008951A1"/>
    <w:rsid w:val="008A055B"/>
    <w:rsid w:val="008A275D"/>
    <w:rsid w:val="008B063D"/>
    <w:rsid w:val="008B4858"/>
    <w:rsid w:val="008B66FD"/>
    <w:rsid w:val="008C3047"/>
    <w:rsid w:val="008C5294"/>
    <w:rsid w:val="008E453C"/>
    <w:rsid w:val="008E4CAB"/>
    <w:rsid w:val="008E792C"/>
    <w:rsid w:val="008F1151"/>
    <w:rsid w:val="008F4ED0"/>
    <w:rsid w:val="008F50CD"/>
    <w:rsid w:val="008F54E4"/>
    <w:rsid w:val="008F7438"/>
    <w:rsid w:val="00905BF7"/>
    <w:rsid w:val="0092220F"/>
    <w:rsid w:val="0092501D"/>
    <w:rsid w:val="00926DC3"/>
    <w:rsid w:val="0093268B"/>
    <w:rsid w:val="00933303"/>
    <w:rsid w:val="00936926"/>
    <w:rsid w:val="00941E35"/>
    <w:rsid w:val="00944244"/>
    <w:rsid w:val="009554FD"/>
    <w:rsid w:val="0095773E"/>
    <w:rsid w:val="0096082B"/>
    <w:rsid w:val="009646B6"/>
    <w:rsid w:val="00965643"/>
    <w:rsid w:val="0096605F"/>
    <w:rsid w:val="00970111"/>
    <w:rsid w:val="0097483A"/>
    <w:rsid w:val="0097500A"/>
    <w:rsid w:val="00975E92"/>
    <w:rsid w:val="009772E0"/>
    <w:rsid w:val="00983248"/>
    <w:rsid w:val="00987FD3"/>
    <w:rsid w:val="00996A68"/>
    <w:rsid w:val="0099724C"/>
    <w:rsid w:val="009A5CA4"/>
    <w:rsid w:val="009B04AE"/>
    <w:rsid w:val="009B18D1"/>
    <w:rsid w:val="009B1E2D"/>
    <w:rsid w:val="009C4F31"/>
    <w:rsid w:val="009C5061"/>
    <w:rsid w:val="009C5088"/>
    <w:rsid w:val="009C78A0"/>
    <w:rsid w:val="009D3C88"/>
    <w:rsid w:val="009D5DE8"/>
    <w:rsid w:val="009E1798"/>
    <w:rsid w:val="009F06EE"/>
    <w:rsid w:val="009F125D"/>
    <w:rsid w:val="009F2BB0"/>
    <w:rsid w:val="009F4357"/>
    <w:rsid w:val="00A01137"/>
    <w:rsid w:val="00A030CB"/>
    <w:rsid w:val="00A11636"/>
    <w:rsid w:val="00A12B7F"/>
    <w:rsid w:val="00A132BA"/>
    <w:rsid w:val="00A14482"/>
    <w:rsid w:val="00A1638E"/>
    <w:rsid w:val="00A30F18"/>
    <w:rsid w:val="00A33775"/>
    <w:rsid w:val="00A34B2D"/>
    <w:rsid w:val="00A368F9"/>
    <w:rsid w:val="00A37E8E"/>
    <w:rsid w:val="00A40DEC"/>
    <w:rsid w:val="00A40EED"/>
    <w:rsid w:val="00A40F8E"/>
    <w:rsid w:val="00A416E2"/>
    <w:rsid w:val="00A519F6"/>
    <w:rsid w:val="00A526E7"/>
    <w:rsid w:val="00A567D4"/>
    <w:rsid w:val="00A6088C"/>
    <w:rsid w:val="00A63365"/>
    <w:rsid w:val="00A63490"/>
    <w:rsid w:val="00A703CC"/>
    <w:rsid w:val="00A708B7"/>
    <w:rsid w:val="00A742A5"/>
    <w:rsid w:val="00A77D08"/>
    <w:rsid w:val="00A80A89"/>
    <w:rsid w:val="00A83F6E"/>
    <w:rsid w:val="00A92340"/>
    <w:rsid w:val="00AA096D"/>
    <w:rsid w:val="00AA33ED"/>
    <w:rsid w:val="00AA4CB7"/>
    <w:rsid w:val="00AA61A2"/>
    <w:rsid w:val="00AA676D"/>
    <w:rsid w:val="00AA73A6"/>
    <w:rsid w:val="00AB1C9B"/>
    <w:rsid w:val="00AB2D84"/>
    <w:rsid w:val="00AB5E9F"/>
    <w:rsid w:val="00AB65E1"/>
    <w:rsid w:val="00AC14E0"/>
    <w:rsid w:val="00AC23B2"/>
    <w:rsid w:val="00AC3684"/>
    <w:rsid w:val="00AC48DA"/>
    <w:rsid w:val="00AC561D"/>
    <w:rsid w:val="00AC718C"/>
    <w:rsid w:val="00AD1ED7"/>
    <w:rsid w:val="00AD2717"/>
    <w:rsid w:val="00AD2A81"/>
    <w:rsid w:val="00AD615B"/>
    <w:rsid w:val="00AE4FC5"/>
    <w:rsid w:val="00AE7A9A"/>
    <w:rsid w:val="00AF194E"/>
    <w:rsid w:val="00AF2DD6"/>
    <w:rsid w:val="00AF38A0"/>
    <w:rsid w:val="00B00E36"/>
    <w:rsid w:val="00B01CDF"/>
    <w:rsid w:val="00B01E1A"/>
    <w:rsid w:val="00B03A5F"/>
    <w:rsid w:val="00B07269"/>
    <w:rsid w:val="00B1119D"/>
    <w:rsid w:val="00B13530"/>
    <w:rsid w:val="00B13639"/>
    <w:rsid w:val="00B156BF"/>
    <w:rsid w:val="00B15F8B"/>
    <w:rsid w:val="00B175EF"/>
    <w:rsid w:val="00B30B5B"/>
    <w:rsid w:val="00B30F41"/>
    <w:rsid w:val="00B315CF"/>
    <w:rsid w:val="00B3327D"/>
    <w:rsid w:val="00B34E19"/>
    <w:rsid w:val="00B372EF"/>
    <w:rsid w:val="00B4064C"/>
    <w:rsid w:val="00B4263B"/>
    <w:rsid w:val="00B4584F"/>
    <w:rsid w:val="00B463A6"/>
    <w:rsid w:val="00B50663"/>
    <w:rsid w:val="00B51DF6"/>
    <w:rsid w:val="00B536A0"/>
    <w:rsid w:val="00B53C56"/>
    <w:rsid w:val="00B555F3"/>
    <w:rsid w:val="00B568FE"/>
    <w:rsid w:val="00B60034"/>
    <w:rsid w:val="00B65248"/>
    <w:rsid w:val="00B708B5"/>
    <w:rsid w:val="00B71D0E"/>
    <w:rsid w:val="00B72E18"/>
    <w:rsid w:val="00B74854"/>
    <w:rsid w:val="00B75158"/>
    <w:rsid w:val="00B75AAC"/>
    <w:rsid w:val="00B76844"/>
    <w:rsid w:val="00B84B8C"/>
    <w:rsid w:val="00B87B24"/>
    <w:rsid w:val="00B906D9"/>
    <w:rsid w:val="00B9463D"/>
    <w:rsid w:val="00B97AFA"/>
    <w:rsid w:val="00BA304D"/>
    <w:rsid w:val="00BA429B"/>
    <w:rsid w:val="00BA5B9A"/>
    <w:rsid w:val="00BA6773"/>
    <w:rsid w:val="00BA7136"/>
    <w:rsid w:val="00BB3201"/>
    <w:rsid w:val="00BB4AA3"/>
    <w:rsid w:val="00BB59A6"/>
    <w:rsid w:val="00BC0845"/>
    <w:rsid w:val="00BC45A2"/>
    <w:rsid w:val="00BD2194"/>
    <w:rsid w:val="00BD27D4"/>
    <w:rsid w:val="00BE2051"/>
    <w:rsid w:val="00BE26CF"/>
    <w:rsid w:val="00BE4088"/>
    <w:rsid w:val="00BE47F4"/>
    <w:rsid w:val="00BF08F7"/>
    <w:rsid w:val="00BF5725"/>
    <w:rsid w:val="00BF7858"/>
    <w:rsid w:val="00C063C2"/>
    <w:rsid w:val="00C10C17"/>
    <w:rsid w:val="00C10C93"/>
    <w:rsid w:val="00C11164"/>
    <w:rsid w:val="00C1255D"/>
    <w:rsid w:val="00C14222"/>
    <w:rsid w:val="00C15807"/>
    <w:rsid w:val="00C20E5D"/>
    <w:rsid w:val="00C20F3D"/>
    <w:rsid w:val="00C21EF9"/>
    <w:rsid w:val="00C22575"/>
    <w:rsid w:val="00C22994"/>
    <w:rsid w:val="00C3255C"/>
    <w:rsid w:val="00C34D17"/>
    <w:rsid w:val="00C3585B"/>
    <w:rsid w:val="00C37F5D"/>
    <w:rsid w:val="00C4115F"/>
    <w:rsid w:val="00C42033"/>
    <w:rsid w:val="00C42182"/>
    <w:rsid w:val="00C5201D"/>
    <w:rsid w:val="00C55848"/>
    <w:rsid w:val="00C606FB"/>
    <w:rsid w:val="00C615AE"/>
    <w:rsid w:val="00C64BC3"/>
    <w:rsid w:val="00C657D0"/>
    <w:rsid w:val="00C70C3B"/>
    <w:rsid w:val="00C71F78"/>
    <w:rsid w:val="00C74C8C"/>
    <w:rsid w:val="00C75621"/>
    <w:rsid w:val="00C75A11"/>
    <w:rsid w:val="00C87164"/>
    <w:rsid w:val="00C91E92"/>
    <w:rsid w:val="00C93C2C"/>
    <w:rsid w:val="00C94750"/>
    <w:rsid w:val="00C94E04"/>
    <w:rsid w:val="00C961F0"/>
    <w:rsid w:val="00C965C4"/>
    <w:rsid w:val="00C975A7"/>
    <w:rsid w:val="00CA1AE5"/>
    <w:rsid w:val="00CA239B"/>
    <w:rsid w:val="00CA7205"/>
    <w:rsid w:val="00CA7F86"/>
    <w:rsid w:val="00CB0A25"/>
    <w:rsid w:val="00CB2AE1"/>
    <w:rsid w:val="00CB2FF1"/>
    <w:rsid w:val="00CB3B5D"/>
    <w:rsid w:val="00CB402C"/>
    <w:rsid w:val="00CB650D"/>
    <w:rsid w:val="00CC0899"/>
    <w:rsid w:val="00CC0A0C"/>
    <w:rsid w:val="00CC1F02"/>
    <w:rsid w:val="00CC3A3F"/>
    <w:rsid w:val="00CC42FD"/>
    <w:rsid w:val="00CD06EE"/>
    <w:rsid w:val="00CD2FC1"/>
    <w:rsid w:val="00CD350E"/>
    <w:rsid w:val="00CD4613"/>
    <w:rsid w:val="00CD7887"/>
    <w:rsid w:val="00CE45EA"/>
    <w:rsid w:val="00CF1B8C"/>
    <w:rsid w:val="00CF1BED"/>
    <w:rsid w:val="00D01082"/>
    <w:rsid w:val="00D10D19"/>
    <w:rsid w:val="00D118FC"/>
    <w:rsid w:val="00D130D2"/>
    <w:rsid w:val="00D2183A"/>
    <w:rsid w:val="00D22B9C"/>
    <w:rsid w:val="00D242E3"/>
    <w:rsid w:val="00D2471F"/>
    <w:rsid w:val="00D250EB"/>
    <w:rsid w:val="00D328CC"/>
    <w:rsid w:val="00D36EC1"/>
    <w:rsid w:val="00D41E69"/>
    <w:rsid w:val="00D4257F"/>
    <w:rsid w:val="00D4362B"/>
    <w:rsid w:val="00D44BD9"/>
    <w:rsid w:val="00D46129"/>
    <w:rsid w:val="00D46AAE"/>
    <w:rsid w:val="00D47485"/>
    <w:rsid w:val="00D50F4A"/>
    <w:rsid w:val="00D60244"/>
    <w:rsid w:val="00D6026B"/>
    <w:rsid w:val="00D63FCE"/>
    <w:rsid w:val="00D72FC5"/>
    <w:rsid w:val="00D75B60"/>
    <w:rsid w:val="00D820F0"/>
    <w:rsid w:val="00D86669"/>
    <w:rsid w:val="00D90A5F"/>
    <w:rsid w:val="00D95F8D"/>
    <w:rsid w:val="00D96A81"/>
    <w:rsid w:val="00DA418E"/>
    <w:rsid w:val="00DA4680"/>
    <w:rsid w:val="00DA76CC"/>
    <w:rsid w:val="00DB057A"/>
    <w:rsid w:val="00DB3951"/>
    <w:rsid w:val="00DC1B3E"/>
    <w:rsid w:val="00DD0CF7"/>
    <w:rsid w:val="00DD1E28"/>
    <w:rsid w:val="00DD298B"/>
    <w:rsid w:val="00DD40A6"/>
    <w:rsid w:val="00DE47BE"/>
    <w:rsid w:val="00DE653C"/>
    <w:rsid w:val="00DE6D4D"/>
    <w:rsid w:val="00DE70DA"/>
    <w:rsid w:val="00E04119"/>
    <w:rsid w:val="00E11C4E"/>
    <w:rsid w:val="00E126E8"/>
    <w:rsid w:val="00E12B17"/>
    <w:rsid w:val="00E131FA"/>
    <w:rsid w:val="00E172D1"/>
    <w:rsid w:val="00E236B9"/>
    <w:rsid w:val="00E24EEE"/>
    <w:rsid w:val="00E24F89"/>
    <w:rsid w:val="00E27130"/>
    <w:rsid w:val="00E27571"/>
    <w:rsid w:val="00E335B7"/>
    <w:rsid w:val="00E34BD5"/>
    <w:rsid w:val="00E36C84"/>
    <w:rsid w:val="00E376E9"/>
    <w:rsid w:val="00E424E0"/>
    <w:rsid w:val="00E4259A"/>
    <w:rsid w:val="00E4381A"/>
    <w:rsid w:val="00E45E85"/>
    <w:rsid w:val="00E46E77"/>
    <w:rsid w:val="00E50BF8"/>
    <w:rsid w:val="00E54D31"/>
    <w:rsid w:val="00E57769"/>
    <w:rsid w:val="00E6135A"/>
    <w:rsid w:val="00E669EB"/>
    <w:rsid w:val="00E66A2B"/>
    <w:rsid w:val="00E745D0"/>
    <w:rsid w:val="00E7758D"/>
    <w:rsid w:val="00E80004"/>
    <w:rsid w:val="00E808DD"/>
    <w:rsid w:val="00E85CB5"/>
    <w:rsid w:val="00E87B98"/>
    <w:rsid w:val="00E90C05"/>
    <w:rsid w:val="00EA1E48"/>
    <w:rsid w:val="00EA2361"/>
    <w:rsid w:val="00EA39EE"/>
    <w:rsid w:val="00EA3E73"/>
    <w:rsid w:val="00EA6EF2"/>
    <w:rsid w:val="00EB70E4"/>
    <w:rsid w:val="00EC4AAF"/>
    <w:rsid w:val="00EC4F5E"/>
    <w:rsid w:val="00ED4017"/>
    <w:rsid w:val="00EE5FF9"/>
    <w:rsid w:val="00EF1050"/>
    <w:rsid w:val="00EF5D11"/>
    <w:rsid w:val="00F023D9"/>
    <w:rsid w:val="00F139D5"/>
    <w:rsid w:val="00F13BFF"/>
    <w:rsid w:val="00F266E9"/>
    <w:rsid w:val="00F27800"/>
    <w:rsid w:val="00F301A7"/>
    <w:rsid w:val="00F320A4"/>
    <w:rsid w:val="00F33B32"/>
    <w:rsid w:val="00F33D07"/>
    <w:rsid w:val="00F34552"/>
    <w:rsid w:val="00F34708"/>
    <w:rsid w:val="00F34982"/>
    <w:rsid w:val="00F37843"/>
    <w:rsid w:val="00F44918"/>
    <w:rsid w:val="00F45EC1"/>
    <w:rsid w:val="00F46017"/>
    <w:rsid w:val="00F500E1"/>
    <w:rsid w:val="00F51B3A"/>
    <w:rsid w:val="00F55965"/>
    <w:rsid w:val="00F56B2E"/>
    <w:rsid w:val="00F57B4B"/>
    <w:rsid w:val="00F61E68"/>
    <w:rsid w:val="00F626C7"/>
    <w:rsid w:val="00F62828"/>
    <w:rsid w:val="00F71CA5"/>
    <w:rsid w:val="00F769A4"/>
    <w:rsid w:val="00F837B8"/>
    <w:rsid w:val="00F837DD"/>
    <w:rsid w:val="00F91532"/>
    <w:rsid w:val="00F92C9B"/>
    <w:rsid w:val="00FB068C"/>
    <w:rsid w:val="00FB1D5C"/>
    <w:rsid w:val="00FB269D"/>
    <w:rsid w:val="00FB3960"/>
    <w:rsid w:val="00FC2844"/>
    <w:rsid w:val="00FC5A4F"/>
    <w:rsid w:val="00FC7E7B"/>
    <w:rsid w:val="00FD361A"/>
    <w:rsid w:val="00FD6179"/>
    <w:rsid w:val="00FD7EC0"/>
    <w:rsid w:val="00FD7F2C"/>
    <w:rsid w:val="00FF094F"/>
    <w:rsid w:val="00FF1B1A"/>
    <w:rsid w:val="00FF2082"/>
    <w:rsid w:val="00FF3446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1A0D1A-3C08-4E3C-96E7-5D3C8C10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D26"/>
  </w:style>
  <w:style w:type="paragraph" w:styleId="Nagwek1">
    <w:name w:val="heading 1"/>
    <w:basedOn w:val="Normalny"/>
    <w:next w:val="Normalny"/>
    <w:qFormat/>
    <w:rsid w:val="00667D26"/>
    <w:pPr>
      <w:keepNext/>
      <w:jc w:val="right"/>
      <w:outlineLvl w:val="0"/>
    </w:pPr>
    <w:rPr>
      <w:b/>
      <w:i/>
      <w:sz w:val="26"/>
      <w:u w:val="single"/>
    </w:rPr>
  </w:style>
  <w:style w:type="paragraph" w:styleId="Nagwek2">
    <w:name w:val="heading 2"/>
    <w:basedOn w:val="Normalny"/>
    <w:next w:val="Normalny"/>
    <w:link w:val="Nagwek2Znak"/>
    <w:qFormat/>
    <w:rsid w:val="00667D26"/>
    <w:pPr>
      <w:keepNext/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rsid w:val="00667D26"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rsid w:val="00667D26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67D26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67D26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667D26"/>
    <w:pPr>
      <w:keepNext/>
      <w:jc w:val="center"/>
      <w:outlineLvl w:val="6"/>
    </w:pPr>
    <w:rPr>
      <w:b/>
      <w:i/>
      <w:sz w:val="28"/>
    </w:rPr>
  </w:style>
  <w:style w:type="paragraph" w:styleId="Nagwek8">
    <w:name w:val="heading 8"/>
    <w:basedOn w:val="Normalny"/>
    <w:next w:val="Normalny"/>
    <w:qFormat/>
    <w:rsid w:val="00667D26"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rsid w:val="00667D26"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67D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7D26"/>
  </w:style>
  <w:style w:type="paragraph" w:styleId="Nagwek">
    <w:name w:val="header"/>
    <w:basedOn w:val="Normalny"/>
    <w:link w:val="NagwekZnak"/>
    <w:uiPriority w:val="99"/>
    <w:rsid w:val="00667D2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667D26"/>
    <w:pPr>
      <w:spacing w:after="120"/>
      <w:ind w:left="283"/>
    </w:pPr>
    <w:rPr>
      <w:sz w:val="16"/>
      <w:szCs w:val="16"/>
    </w:rPr>
  </w:style>
  <w:style w:type="paragraph" w:styleId="Lista-kontynuacja2">
    <w:name w:val="List Continue 2"/>
    <w:basedOn w:val="Normalny"/>
    <w:rsid w:val="00667D26"/>
    <w:pPr>
      <w:widowControl w:val="0"/>
      <w:autoSpaceDE w:val="0"/>
      <w:autoSpaceDN w:val="0"/>
      <w:spacing w:before="200" w:after="120" w:line="320" w:lineRule="auto"/>
      <w:ind w:left="566"/>
      <w:jc w:val="both"/>
    </w:pPr>
    <w:rPr>
      <w:rFonts w:ascii="Arial" w:hAnsi="Arial" w:cs="Arial"/>
      <w:sz w:val="18"/>
      <w:szCs w:val="18"/>
    </w:rPr>
  </w:style>
  <w:style w:type="paragraph" w:customStyle="1" w:styleId="Tekstpodstawowywcity21">
    <w:name w:val="Tekst podstawowy wcięty 21"/>
    <w:basedOn w:val="Normalny"/>
    <w:rsid w:val="00667D26"/>
    <w:pPr>
      <w:ind w:left="142" w:firstLine="426"/>
      <w:jc w:val="both"/>
    </w:pPr>
    <w:rPr>
      <w:sz w:val="22"/>
    </w:rPr>
  </w:style>
  <w:style w:type="paragraph" w:styleId="Tekstpodstawowy3">
    <w:name w:val="Body Text 3"/>
    <w:basedOn w:val="Normalny"/>
    <w:rsid w:val="00667D26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67D26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667D26"/>
    <w:rPr>
      <w:sz w:val="24"/>
    </w:rPr>
  </w:style>
  <w:style w:type="paragraph" w:styleId="Tekstpodstawowy">
    <w:name w:val="Body Text"/>
    <w:basedOn w:val="Normalny"/>
    <w:rsid w:val="00667D26"/>
    <w:pPr>
      <w:spacing w:after="120"/>
    </w:pPr>
  </w:style>
  <w:style w:type="paragraph" w:customStyle="1" w:styleId="Tekstpodstawowywcity211">
    <w:name w:val="Tekst podstawowy wcięty 211"/>
    <w:basedOn w:val="Normalny"/>
    <w:rsid w:val="003249C5"/>
    <w:pPr>
      <w:ind w:left="142" w:firstLine="426"/>
      <w:jc w:val="both"/>
    </w:pPr>
    <w:rPr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08696D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rsid w:val="00481750"/>
  </w:style>
  <w:style w:type="character" w:customStyle="1" w:styleId="NagwekZnak">
    <w:name w:val="Nagłówek Znak"/>
    <w:basedOn w:val="Domylnaczcionkaakapitu"/>
    <w:link w:val="Nagwek"/>
    <w:uiPriority w:val="99"/>
    <w:rsid w:val="00CB3B5D"/>
  </w:style>
  <w:style w:type="paragraph" w:styleId="Tekstdymka">
    <w:name w:val="Balloon Text"/>
    <w:basedOn w:val="Normalny"/>
    <w:link w:val="TekstdymkaZnak"/>
    <w:rsid w:val="00CB3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3B5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64606"/>
    <w:rPr>
      <w:b/>
      <w:sz w:val="28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FC5A4F"/>
  </w:style>
  <w:style w:type="paragraph" w:customStyle="1" w:styleId="Tekstpodstawowywcity22">
    <w:name w:val="Tekst podstawowy wcięty 22"/>
    <w:basedOn w:val="Normalny"/>
    <w:rsid w:val="004417EA"/>
    <w:pPr>
      <w:ind w:left="142" w:firstLine="426"/>
      <w:jc w:val="both"/>
    </w:pPr>
    <w:rPr>
      <w:sz w:val="22"/>
    </w:rPr>
  </w:style>
  <w:style w:type="paragraph" w:customStyle="1" w:styleId="Tekstpodstawowy22">
    <w:name w:val="Tekst podstawowy 22"/>
    <w:basedOn w:val="Normalny"/>
    <w:rsid w:val="004417EA"/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A0944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A0944"/>
  </w:style>
  <w:style w:type="character" w:styleId="Odwoanieprzypisudolnego">
    <w:name w:val="footnote reference"/>
    <w:basedOn w:val="Domylnaczcionkaakapitu"/>
    <w:uiPriority w:val="99"/>
    <w:rsid w:val="004A0944"/>
    <w:rPr>
      <w:vertAlign w:val="superscript"/>
    </w:rPr>
  </w:style>
  <w:style w:type="character" w:customStyle="1" w:styleId="FontStyle29">
    <w:name w:val="Font Style29"/>
    <w:basedOn w:val="Domylnaczcionkaakapitu"/>
    <w:uiPriority w:val="99"/>
    <w:rsid w:val="00B372EF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rsid w:val="00DC1B3E"/>
    <w:rPr>
      <w:color w:val="0000FF"/>
      <w:u w:val="single"/>
    </w:rPr>
  </w:style>
  <w:style w:type="paragraph" w:customStyle="1" w:styleId="Default">
    <w:name w:val="Default"/>
    <w:rsid w:val="0056660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5C5ED0"/>
    <w:rPr>
      <w:b/>
      <w:bCs/>
    </w:rPr>
  </w:style>
  <w:style w:type="character" w:customStyle="1" w:styleId="AkapitzlistZnak">
    <w:name w:val="Akapit z listą Znak"/>
    <w:link w:val="Akapitzlist"/>
    <w:uiPriority w:val="34"/>
    <w:rsid w:val="000C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njk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E06D-6E57-4037-AE52-4D60409F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3145</Words>
  <Characters>18870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21972</CharactersWithSpaces>
  <SharedDoc>false</SharedDoc>
  <HLinks>
    <vt:vector size="6" baseType="variant"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http://www.wcnjk.wp.mil.pl/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Administrator</dc:creator>
  <cp:lastModifiedBy>GAWRYSIAK Artur</cp:lastModifiedBy>
  <cp:revision>5</cp:revision>
  <cp:lastPrinted>2020-11-16T12:11:00Z</cp:lastPrinted>
  <dcterms:created xsi:type="dcterms:W3CDTF">2020-11-16T12:13:00Z</dcterms:created>
  <dcterms:modified xsi:type="dcterms:W3CDTF">2021-04-06T10:11:00Z</dcterms:modified>
</cp:coreProperties>
</file>