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45EC" w14:textId="49C413B2" w:rsidR="000975C4" w:rsidRPr="00CF0E6A" w:rsidRDefault="00BB08CD" w:rsidP="000E6DE9">
      <w:pPr>
        <w:tabs>
          <w:tab w:val="left" w:pos="1276"/>
        </w:tabs>
        <w:spacing w:after="0" w:line="360" w:lineRule="auto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164493">
        <w:rPr>
          <w:rFonts w:eastAsia="Times New Roman" w:cstheme="minorHAnsi"/>
          <w:sz w:val="20"/>
          <w:szCs w:val="20"/>
          <w:lang w:eastAsia="pl-PL"/>
        </w:rPr>
        <w:t xml:space="preserve">Numer </w:t>
      </w:r>
      <w:r>
        <w:rPr>
          <w:rFonts w:eastAsia="Times New Roman" w:cstheme="minorHAnsi"/>
          <w:sz w:val="20"/>
          <w:szCs w:val="20"/>
          <w:lang w:eastAsia="pl-PL"/>
        </w:rPr>
        <w:t>postępowania</w:t>
      </w:r>
      <w:r w:rsidRPr="00164493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164493">
        <w:rPr>
          <w:rFonts w:cstheme="minorHAnsi"/>
          <w:sz w:val="20"/>
          <w:szCs w:val="20"/>
        </w:rPr>
        <w:t>ZP- XI REACT-EU /D/1/2023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ab/>
      </w:r>
      <w:r w:rsidR="000975C4" w:rsidRPr="000975C4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Załącznik nr 1 </w:t>
      </w:r>
      <w:r w:rsidR="000975C4" w:rsidRPr="006B5644">
        <w:rPr>
          <w:rFonts w:eastAsia="Times New Roman" w:cstheme="minorHAnsi"/>
          <w:b/>
          <w:color w:val="000000"/>
          <w:sz w:val="20"/>
          <w:szCs w:val="20"/>
          <w:lang w:eastAsia="pl-PL"/>
        </w:rPr>
        <w:t>do SW</w:t>
      </w:r>
      <w:r w:rsidR="0005543C">
        <w:rPr>
          <w:rFonts w:eastAsia="Times New Roman" w:cstheme="minorHAnsi"/>
          <w:b/>
          <w:color w:val="000000"/>
          <w:sz w:val="20"/>
          <w:szCs w:val="20"/>
          <w:lang w:eastAsia="pl-PL"/>
        </w:rPr>
        <w:t>Z</w:t>
      </w:r>
      <w:r w:rsidR="000975C4" w:rsidRPr="00CF0E6A">
        <w:rPr>
          <w:rFonts w:eastAsia="Times New Roman" w:cstheme="minorHAnsi"/>
          <w:b/>
          <w:color w:val="FF0000"/>
          <w:sz w:val="20"/>
          <w:szCs w:val="20"/>
          <w:lang w:eastAsia="pl-PL"/>
        </w:rPr>
        <w:br/>
      </w:r>
    </w:p>
    <w:p w14:paraId="2A4A5D1B" w14:textId="77777777" w:rsidR="000975C4" w:rsidRPr="00C71F06" w:rsidRDefault="000975C4" w:rsidP="000E6DE9">
      <w:pPr>
        <w:tabs>
          <w:tab w:val="left" w:pos="1276"/>
        </w:tabs>
        <w:spacing w:after="0" w:line="276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C71F06">
        <w:rPr>
          <w:rFonts w:eastAsia="Times New Roman" w:cstheme="minorHAnsi"/>
          <w:b/>
          <w:sz w:val="32"/>
          <w:szCs w:val="32"/>
          <w:lang w:eastAsia="pl-PL"/>
        </w:rPr>
        <w:t xml:space="preserve">FORMULARZ CENOWY OFERTY </w:t>
      </w:r>
    </w:p>
    <w:p w14:paraId="01E29DA5" w14:textId="68A41CA7" w:rsidR="000975C4" w:rsidRPr="000975C4" w:rsidRDefault="000975C4" w:rsidP="000975C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„Dostawa </w:t>
      </w:r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autoklawu laboratoryjnego, spektrofotometru UV oraz </w:t>
      </w:r>
      <w:proofErr w:type="spellStart"/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>demineralizatorów</w:t>
      </w:r>
      <w:proofErr w:type="spellEnd"/>
      <w:r w:rsidR="00DC64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wody do Powiatowej Stacji Sanitarno-Epidemiologicznej w Gdyni”</w:t>
      </w:r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podziale na części: Cz.1 – Autoklaw, Cz.2 – Spektrofotometr UV, Cz.3 – </w:t>
      </w:r>
      <w:proofErr w:type="spellStart"/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>Demineralizator</w:t>
      </w:r>
      <w:proofErr w:type="spellEnd"/>
      <w:r w:rsidRPr="000975C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wody”</w:t>
      </w:r>
    </w:p>
    <w:p w14:paraId="6DC66555" w14:textId="77777777" w:rsidR="000975C4" w:rsidRPr="000E6DE9" w:rsidRDefault="000975C4" w:rsidP="000975C4">
      <w:pPr>
        <w:tabs>
          <w:tab w:val="left" w:pos="1140"/>
          <w:tab w:val="left" w:pos="1224"/>
        </w:tabs>
        <w:spacing w:after="0" w:line="240" w:lineRule="auto"/>
        <w:rPr>
          <w:rFonts w:eastAsia="Times New Roman" w:cstheme="minorHAnsi"/>
          <w:color w:val="000000"/>
          <w:sz w:val="6"/>
          <w:szCs w:val="6"/>
          <w:lang w:eastAsia="pl-PL"/>
        </w:rPr>
      </w:pPr>
    </w:p>
    <w:p w14:paraId="6F2A5607" w14:textId="77777777" w:rsidR="000975C4" w:rsidRPr="000975C4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0975C4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0975C4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0975C4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1 Autoklaw laboratoryjny</w:t>
      </w:r>
      <w:bookmarkStart w:id="0" w:name="_Hlk121383821"/>
    </w:p>
    <w:tbl>
      <w:tblPr>
        <w:tblpPr w:leftFromText="141" w:rightFromText="141" w:vertAnchor="text" w:horzAnchor="margin" w:tblpXSpec="center" w:tblpY="181"/>
        <w:tblW w:w="15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394"/>
        <w:gridCol w:w="4111"/>
        <w:gridCol w:w="1275"/>
        <w:gridCol w:w="709"/>
        <w:gridCol w:w="709"/>
        <w:gridCol w:w="1276"/>
        <w:gridCol w:w="992"/>
        <w:gridCol w:w="1700"/>
      </w:tblGrid>
      <w:tr w:rsidR="008A0573" w:rsidRPr="008A0573" w14:paraId="29D0F7F6" w14:textId="77777777" w:rsidTr="00DD0EB2">
        <w:trPr>
          <w:trHeight w:val="70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4DE4" w14:textId="77777777" w:rsidR="008A0573" w:rsidRPr="008A0573" w:rsidRDefault="008A0573" w:rsidP="00CD3A2A">
            <w:pPr>
              <w:tabs>
                <w:tab w:val="left" w:pos="1276"/>
              </w:tabs>
              <w:spacing w:after="0" w:line="276" w:lineRule="auto"/>
              <w:ind w:right="-13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00DB4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7BBD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D35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3D4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4E4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4EF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netto z</w:t>
            </w:r>
            <w:r w:rsidR="0071446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6E9" w14:textId="5283AAEC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 w:rsidR="00CD3A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00E4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</w:p>
        </w:tc>
      </w:tr>
      <w:tr w:rsidR="008A0573" w:rsidRPr="008A0573" w14:paraId="7F152981" w14:textId="77777777" w:rsidTr="00DD0EB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5725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ECAB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42D45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7F0A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B8DB4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821E2" w14:textId="77777777" w:rsidR="008A0573" w:rsidRPr="008A0573" w:rsidRDefault="008A0573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BFBC" w14:textId="3A6E163E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409A" w14:textId="2C5820A4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1B5B" w14:textId="4475AD68" w:rsidR="008A0573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372919" w:rsidRPr="008A0573" w14:paraId="3B88462E" w14:textId="77777777" w:rsidTr="00D40933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7492" w14:textId="77777777" w:rsidR="00372919" w:rsidRPr="00A01D2E" w:rsidRDefault="00372919" w:rsidP="0037291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1.</w:t>
            </w:r>
          </w:p>
          <w:p w14:paraId="771E79E4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4949" w14:textId="77777777" w:rsidR="00372919" w:rsidRPr="00A01D2E" w:rsidRDefault="00372919" w:rsidP="00F4278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A01D2E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Autoklaw - sterylizator parowy do sterylizacji podłoży mikrobiologicznych w laboratorium:</w:t>
            </w:r>
          </w:p>
          <w:p w14:paraId="338D41B9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Przeznaczenie- sterylizacja cieczy,</w:t>
            </w:r>
          </w:p>
          <w:p w14:paraId="4D1F25A1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Wbudowany system szybkiego chłodzenia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3EF38002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Pojemność komory 80l ± 5%,</w:t>
            </w:r>
          </w:p>
          <w:p w14:paraId="1E82A37F" w14:textId="4859231C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Załadunek od góry,</w:t>
            </w:r>
            <w:r w:rsidR="00E71EAA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autoklaw pionowy</w:t>
            </w:r>
          </w:p>
          <w:p w14:paraId="14C6FFA7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Zautomatyzowany system sterowania procesem </w:t>
            </w:r>
          </w:p>
          <w:p w14:paraId="314A6C35" w14:textId="09A321C4" w:rsidR="00372919" w:rsidRPr="00BC3420" w:rsidRDefault="00372919" w:rsidP="00F4278A">
            <w:pPr>
              <w:widowControl w:val="0"/>
              <w:suppressAutoHyphens/>
              <w:spacing w:after="0" w:line="240" w:lineRule="auto"/>
              <w:ind w:right="-110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Dźwig/ żuraw- udźwig </w:t>
            </w:r>
            <w:r w:rsidR="003A44E3">
              <w:rPr>
                <w:rFonts w:eastAsia="Arial Unicode MS" w:cstheme="minorHAnsi"/>
                <w:sz w:val="18"/>
                <w:szCs w:val="18"/>
                <w:lang w:eastAsia="pl-PL"/>
              </w:rPr>
              <w:t>nie mniej niż 3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0 kg, ruchome ramię, panel sterujący wysokość do 220,</w:t>
            </w:r>
          </w:p>
          <w:p w14:paraId="0F25EC1F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Dwa kosze sterylizacyjne o pojemności połowy komory (1 z pełnym dnem, 2 kosz siatkowy),</w:t>
            </w:r>
          </w:p>
          <w:p w14:paraId="3CE023F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Wbudowana drukarka panelowa. Możliwość podłączenia z siecią komputerową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7DCFEE1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Elastyczna sonda temperaturowa do pomiaru temperatury cieczy,</w:t>
            </w:r>
          </w:p>
          <w:p w14:paraId="2CED5613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Demineralizator</w:t>
            </w:r>
            <w:proofErr w:type="spellEnd"/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wody ze zbiornikiem 40l dostarczający wodę w ilości i jakości (1-5 µS/cm) wymaganej dla urządzenia,</w:t>
            </w:r>
          </w:p>
          <w:p w14:paraId="28D7386E" w14:textId="7EBF68CB" w:rsidR="00F41568" w:rsidRPr="00F41568" w:rsidRDefault="00F41568" w:rsidP="00F41568">
            <w:pPr>
              <w:spacing w:after="0"/>
              <w:rPr>
                <w:rFonts w:cstheme="minorHAnsi"/>
                <w:color w:val="FF0000"/>
                <w:sz w:val="18"/>
                <w:szCs w:val="18"/>
              </w:rPr>
            </w:pPr>
            <w:r w:rsidRPr="00F41568">
              <w:rPr>
                <w:rFonts w:eastAsia="Arial Unicode MS" w:cstheme="minorHAnsi"/>
                <w:color w:val="FF0000"/>
                <w:sz w:val="18"/>
                <w:szCs w:val="18"/>
                <w:lang w:eastAsia="pl-PL"/>
              </w:rPr>
              <w:t>-</w:t>
            </w:r>
            <w:r w:rsidR="003108A5" w:rsidRPr="00F41568">
              <w:rPr>
                <w:rFonts w:eastAsia="Arial Unicode MS" w:cstheme="minorHAnsi"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F41568">
              <w:rPr>
                <w:rFonts w:cstheme="minorHAnsi"/>
                <w:color w:val="FF0000"/>
                <w:sz w:val="18"/>
                <w:szCs w:val="18"/>
              </w:rPr>
              <w:t xml:space="preserve">Podłączenie elektryczne – zasilanie z gniazda trójfazowego 400V </w:t>
            </w:r>
            <w:r w:rsidRPr="00F41568">
              <w:rPr>
                <w:rFonts w:eastAsia="Times New Roman" w:cstheme="minorHAnsi"/>
                <w:color w:val="FF0000"/>
                <w:sz w:val="18"/>
                <w:szCs w:val="18"/>
              </w:rPr>
              <w:t>lub z gniazda o napięciu  230V</w:t>
            </w:r>
          </w:p>
          <w:p w14:paraId="6B480FE7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Autoklaw ze stałym podłączeniem do sieci wodno- kanalizacyjnej 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469701FC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bookmarkStart w:id="1" w:name="_Hlk137021560"/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Autoklaw wyposażony w wbudowaną wytwornicę pary położoną poza komorą sterylizacyjną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bookmarkEnd w:id="1"/>
          <w:p w14:paraId="2A33FE22" w14:textId="77777777" w:rsidR="00372919" w:rsidRPr="00BC3420" w:rsidRDefault="00372919" w:rsidP="00F4278A">
            <w:pPr>
              <w:widowControl w:val="0"/>
              <w:suppressAutoHyphens/>
              <w:spacing w:after="0" w:line="240" w:lineRule="auto"/>
              <w:contextualSpacing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Komora sterylizacyjna płaszcz i drzwi komory oraz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lastRenderedPageBreak/>
              <w:t>wytwornica pary wykonane ze stali kwasoodpornej nie gorszej niż AISI316L lub AISI316Ti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7A9332C" w14:textId="77777777" w:rsidR="00372919" w:rsidRPr="00BC3420" w:rsidRDefault="00372919" w:rsidP="00372919">
            <w:pPr>
              <w:widowControl w:val="0"/>
              <w:suppressAutoHyphens/>
              <w:spacing w:after="0" w:line="240" w:lineRule="auto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A01D2E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BC3420">
              <w:rPr>
                <w:rFonts w:eastAsia="Arial Unicode MS" w:cstheme="minorHAnsi"/>
                <w:sz w:val="18"/>
                <w:szCs w:val="18"/>
                <w:lang w:eastAsia="pl-PL"/>
              </w:rPr>
              <w:t>Dokumentacja techniczna dostosowana do wymagań Urzędu Dozoru Technicznego w celu uzyskania decyzji zezwalającej na jego eksploatację (w języku polskim, szczegółowe rysunki techniczne z wykazami materiałów, deklaracja zgodności, Instrukcja obsługi)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11CEA24" w14:textId="77777777" w:rsidR="00372919" w:rsidRPr="00762B07" w:rsidRDefault="00372919" w:rsidP="003729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sz w:val="18"/>
                <w:szCs w:val="18"/>
                <w:lang w:eastAsia="pl-PL"/>
              </w:rPr>
              <w:t>- okres gwarancji min. 24 miesiące,</w:t>
            </w:r>
          </w:p>
          <w:p w14:paraId="6D4F21AB" w14:textId="77777777" w:rsidR="00372919" w:rsidRPr="00762B07" w:rsidRDefault="00372919" w:rsidP="0037291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sz w:val="18"/>
                <w:szCs w:val="18"/>
                <w:lang w:eastAsia="pl-PL"/>
              </w:rPr>
              <w:t>- termin realizacji maksymalnie 84 dni od daty zawarcia umowy.</w:t>
            </w:r>
          </w:p>
          <w:p w14:paraId="67371BAF" w14:textId="77777777" w:rsidR="00372919" w:rsidRPr="008A0573" w:rsidRDefault="00372919" w:rsidP="00372919">
            <w:pPr>
              <w:tabs>
                <w:tab w:val="left" w:pos="1276"/>
              </w:tabs>
              <w:spacing w:after="0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EC27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7D5F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59E3" w14:textId="38DDDFA4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43207" w14:textId="0773E255" w:rsidR="00372919" w:rsidRPr="008A0573" w:rsidRDefault="00DD0EB2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2B35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62F9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FD8AE" w14:textId="77777777" w:rsidR="00372919" w:rsidRPr="008A0573" w:rsidRDefault="00372919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1446B" w:rsidRPr="008A0573" w14:paraId="396CB95D" w14:textId="77777777" w:rsidTr="00D40933">
        <w:trPr>
          <w:trHeight w:val="360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AFAE" w14:textId="77777777" w:rsidR="0071446B" w:rsidRPr="008A0573" w:rsidRDefault="0071446B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4ED3" w14:textId="77777777" w:rsidR="0071446B" w:rsidRPr="008A0573" w:rsidRDefault="0071446B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B0FEDEB" w14:textId="77777777" w:rsidR="000975C4" w:rsidRPr="008A0573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bookmarkEnd w:id="0"/>
    <w:p w14:paraId="2716B25D" w14:textId="77777777" w:rsidR="00046DFF" w:rsidRDefault="00046DFF">
      <w:pPr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br w:type="page"/>
      </w:r>
    </w:p>
    <w:p w14:paraId="093ED240" w14:textId="0E4667A5" w:rsidR="000975C4" w:rsidRPr="008A0573" w:rsidRDefault="000E6DE9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lastRenderedPageBreak/>
        <w:tab/>
      </w:r>
      <w:r w:rsidR="006B5644" w:rsidRPr="008A0573">
        <w:rPr>
          <w:rFonts w:eastAsia="Times New Roman" w:cstheme="minorHAnsi"/>
          <w:b/>
          <w:color w:val="000000"/>
          <w:sz w:val="20"/>
          <w:szCs w:val="20"/>
          <w:lang w:eastAsia="pl-PL"/>
        </w:rPr>
        <w:t>Cz.2 – Spektrofotometr UV</w:t>
      </w:r>
    </w:p>
    <w:p w14:paraId="4A1497B9" w14:textId="77777777" w:rsidR="000975C4" w:rsidRPr="0071390E" w:rsidRDefault="000975C4" w:rsidP="000975C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12"/>
          <w:szCs w:val="12"/>
          <w:lang w:eastAsia="pl-PL"/>
        </w:rPr>
      </w:pPr>
    </w:p>
    <w:tbl>
      <w:tblPr>
        <w:tblW w:w="1559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395"/>
        <w:gridCol w:w="4111"/>
        <w:gridCol w:w="1276"/>
        <w:gridCol w:w="709"/>
        <w:gridCol w:w="708"/>
        <w:gridCol w:w="1276"/>
        <w:gridCol w:w="992"/>
        <w:gridCol w:w="1701"/>
      </w:tblGrid>
      <w:tr w:rsidR="00326F55" w:rsidRPr="008A0573" w14:paraId="2CB6C186" w14:textId="77777777" w:rsidTr="00D40933">
        <w:trPr>
          <w:trHeight w:val="8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D7012" w14:textId="77777777" w:rsidR="00326F55" w:rsidRPr="008A0573" w:rsidRDefault="00326F55" w:rsidP="00CD3A2A">
            <w:pPr>
              <w:tabs>
                <w:tab w:val="left" w:pos="1276"/>
              </w:tabs>
              <w:spacing w:after="0" w:line="276" w:lineRule="auto"/>
              <w:ind w:right="-13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2" w:name="_Hlk123636659"/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08B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374F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B175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CB496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CB97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2550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netto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183F" w14:textId="73911592" w:rsidR="00326F55" w:rsidRPr="008A0573" w:rsidRDefault="00CD3A2A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F5684" w14:textId="61348102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326F55" w:rsidRPr="008A0573" w14:paraId="257C12D5" w14:textId="77777777" w:rsidTr="00DD0EB2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F4AA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066E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A0B9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AAF3A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10BA0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7E4DF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207E" w14:textId="77777777" w:rsidR="00326F55" w:rsidRPr="008A0573" w:rsidRDefault="00326F55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C0EC" w14:textId="718A5AC0" w:rsidR="00326F55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67C1" w14:textId="1B360E42" w:rsidR="00326F55" w:rsidRPr="008A0573" w:rsidRDefault="007412A6" w:rsidP="000975C4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326F55" w:rsidRPr="008A0573" w14:paraId="45BFB514" w14:textId="77777777" w:rsidTr="003F6C83">
        <w:trPr>
          <w:trHeight w:val="6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464E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3F4D869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  <w:p w14:paraId="331EDEDB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3F91" w14:textId="77777777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Spektrofotometr wykorzystywany przy oznaczaniu: azotanów, azotynów, jonu amonowego, żelaza, w wodzie pitnej oraz wodzie na pływalniach;</w:t>
            </w:r>
          </w:p>
          <w:p w14:paraId="4E8B6681" w14:textId="559926D4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Spektrofotometr typu UV-Vis</w:t>
            </w:r>
          </w:p>
          <w:p w14:paraId="1251D966" w14:textId="6DBF738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Możliwość pracy w trybie absorbancji, transmitancji </w:t>
            </w:r>
          </w:p>
          <w:p w14:paraId="690DDFD7" w14:textId="38F60CCF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Pomiar widma, analiza ilościowa z krzywymi kalibracyjnymi, pomiary w czasie, kinetyka</w:t>
            </w:r>
          </w:p>
          <w:p w14:paraId="54512760" w14:textId="2BC0C976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Źródło światła – la</w:t>
            </w:r>
            <w:r w:rsidR="00D5350E">
              <w:rPr>
                <w:sz w:val="18"/>
                <w:szCs w:val="18"/>
              </w:rPr>
              <w:t>m</w:t>
            </w:r>
            <w:r w:rsidRPr="003E633B">
              <w:rPr>
                <w:sz w:val="18"/>
                <w:szCs w:val="18"/>
              </w:rPr>
              <w:t>pa ksenonowa (min z 2 letnim okresem gwarancyjnym)</w:t>
            </w:r>
          </w:p>
          <w:p w14:paraId="486079C6" w14:textId="385D6EC7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Zakres spektralny 320-1100 </w:t>
            </w:r>
            <w:proofErr w:type="spellStart"/>
            <w:r w:rsidRPr="003E633B">
              <w:rPr>
                <w:sz w:val="18"/>
                <w:szCs w:val="18"/>
              </w:rPr>
              <w:t>nm</w:t>
            </w:r>
            <w:proofErr w:type="spellEnd"/>
          </w:p>
          <w:p w14:paraId="382C69FC" w14:textId="1C78065B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Powtarzalność długości fali &lt;+/-0,2 nm.</w:t>
            </w:r>
          </w:p>
          <w:p w14:paraId="1AEAC636" w14:textId="4CAE529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Rozdzielczość cyfrowa – możliwość dostosowania 0,1; 0,2; 0,5; 1; 2; 5 nm.</w:t>
            </w:r>
          </w:p>
          <w:p w14:paraId="3BC2BB0B" w14:textId="74B1522A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Dokładność długości fali +/-0,5 nm.</w:t>
            </w:r>
          </w:p>
          <w:p w14:paraId="388E5C07" w14:textId="0106CFA8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Stała rozdzielczość spektralna: szczelina 2 nm.</w:t>
            </w:r>
          </w:p>
          <w:p w14:paraId="486D59E0" w14:textId="5FACB89C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Uchwyt na kuwety prostokątne o drodze optycznej do 50mm</w:t>
            </w:r>
          </w:p>
          <w:p w14:paraId="261DBE58" w14:textId="43003F6E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Kolorowy wyświetlacz o przekątnej min. 7” </w:t>
            </w:r>
          </w:p>
          <w:p w14:paraId="5E1BF2E2" w14:textId="695A29BE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Oprogramowanie w języku Polskim </w:t>
            </w:r>
          </w:p>
          <w:p w14:paraId="7141BBCA" w14:textId="1AE9595A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Wbudowana pamięć wewnętrzna umożliwiająca zapisywanie krzywych kalibracyjnych (min. 32 GB)</w:t>
            </w:r>
          </w:p>
          <w:p w14:paraId="01CE1F9C" w14:textId="49C7AD0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>- Możliwość tworzenia własnych krzywych kalibracyjnych na min. 6 poziomach i w 4 powtórzeniach</w:t>
            </w:r>
          </w:p>
          <w:p w14:paraId="5B9F5473" w14:textId="1BD57CD6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Możliwość podłączenia do urządzenia przenośnej pamięci typu pendrive, komputera zewnętrznego działającego w środowisku </w:t>
            </w:r>
            <w:proofErr w:type="spellStart"/>
            <w:r w:rsidRPr="003E633B">
              <w:rPr>
                <w:sz w:val="18"/>
                <w:szCs w:val="18"/>
              </w:rPr>
              <w:t>Windows</w:t>
            </w:r>
            <w:r w:rsidRPr="003E633B">
              <w:rPr>
                <w:sz w:val="18"/>
                <w:szCs w:val="18"/>
                <w:vertAlign w:val="superscript"/>
              </w:rPr>
              <w:t>R</w:t>
            </w:r>
            <w:proofErr w:type="spellEnd"/>
          </w:p>
          <w:p w14:paraId="0A77A323" w14:textId="0B9E95CD" w:rsidR="00326F55" w:rsidRPr="003E633B" w:rsidRDefault="00326F55" w:rsidP="00762B07">
            <w:pPr>
              <w:widowControl w:val="0"/>
              <w:suppressAutoHyphens/>
              <w:spacing w:after="0" w:line="100" w:lineRule="atLeast"/>
              <w:rPr>
                <w:sz w:val="18"/>
                <w:szCs w:val="18"/>
              </w:rPr>
            </w:pPr>
            <w:r w:rsidRPr="003E633B">
              <w:rPr>
                <w:sz w:val="18"/>
                <w:szCs w:val="18"/>
              </w:rPr>
              <w:t xml:space="preserve">- Zasilanie min 230V , 50-60 </w:t>
            </w:r>
            <w:proofErr w:type="spellStart"/>
            <w:r w:rsidRPr="003E633B">
              <w:rPr>
                <w:sz w:val="18"/>
                <w:szCs w:val="18"/>
              </w:rPr>
              <w:t>Hz</w:t>
            </w:r>
            <w:proofErr w:type="spellEnd"/>
          </w:p>
          <w:p w14:paraId="79D78B21" w14:textId="39A4A867" w:rsidR="00326F55" w:rsidRPr="00762B07" w:rsidRDefault="00326F55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bookmarkStart w:id="3" w:name="_Hlk136851628"/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okres gwarancji min. 24 miesiące</w:t>
            </w:r>
            <w:bookmarkEnd w:id="3"/>
          </w:p>
          <w:p w14:paraId="3CCE6113" w14:textId="5D950DE8" w:rsidR="00326F55" w:rsidRPr="003E633B" w:rsidRDefault="00326F55" w:rsidP="00762B0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termin realizacji maksymalnie 84 dni od daty zawarcia umowy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B71A" w14:textId="77777777" w:rsidR="00326F55" w:rsidRPr="003E633B" w:rsidRDefault="00326F55" w:rsidP="000975C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54A7" w14:textId="77777777" w:rsidR="00326F55" w:rsidRPr="00A01D2E" w:rsidRDefault="00326F55" w:rsidP="000975C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C422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0EB2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ED12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01D2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7A29B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1AD1" w14:textId="77777777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5F0B2" w14:textId="572EA613" w:rsidR="00326F55" w:rsidRPr="00A01D2E" w:rsidRDefault="00326F55" w:rsidP="00097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326F55" w:rsidRPr="008A0573" w14:paraId="3329A045" w14:textId="77777777" w:rsidTr="00D40933">
        <w:trPr>
          <w:trHeight w:val="305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A6FE" w14:textId="77777777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039" w14:textId="77777777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393D" w14:textId="0956B5E1" w:rsidR="00326F55" w:rsidRPr="008A0573" w:rsidRDefault="00326F55" w:rsidP="000975C4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2"/>
    </w:tbl>
    <w:p w14:paraId="2D3D4DD1" w14:textId="77777777" w:rsidR="00046DFF" w:rsidRDefault="00046DFF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br w:type="page"/>
      </w:r>
    </w:p>
    <w:p w14:paraId="3A4F67E9" w14:textId="677FCF37" w:rsidR="006B5644" w:rsidRPr="008A0573" w:rsidRDefault="006B5644" w:rsidP="006B564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 xml:space="preserve">Cz.3 – </w:t>
      </w:r>
      <w:proofErr w:type="spellStart"/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t>Demineralizator</w:t>
      </w:r>
      <w:proofErr w:type="spellEnd"/>
      <w:r w:rsidRPr="008A057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wody</w:t>
      </w:r>
    </w:p>
    <w:p w14:paraId="13521F74" w14:textId="77777777" w:rsidR="006B5644" w:rsidRPr="0071390E" w:rsidRDefault="006B5644" w:rsidP="006B5644">
      <w:pPr>
        <w:tabs>
          <w:tab w:val="left" w:pos="1188"/>
          <w:tab w:val="left" w:pos="1224"/>
        </w:tabs>
        <w:spacing w:after="0" w:line="240" w:lineRule="auto"/>
        <w:rPr>
          <w:rFonts w:eastAsia="Times New Roman" w:cstheme="minorHAnsi"/>
          <w:b/>
          <w:color w:val="000000"/>
          <w:sz w:val="12"/>
          <w:szCs w:val="12"/>
          <w:lang w:eastAsia="pl-PL"/>
        </w:rPr>
      </w:pPr>
    </w:p>
    <w:tbl>
      <w:tblPr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389"/>
        <w:gridCol w:w="4111"/>
        <w:gridCol w:w="1134"/>
        <w:gridCol w:w="708"/>
        <w:gridCol w:w="709"/>
        <w:gridCol w:w="1418"/>
        <w:gridCol w:w="992"/>
        <w:gridCol w:w="1712"/>
      </w:tblGrid>
      <w:tr w:rsidR="00CD3A2A" w:rsidRPr="008A0573" w14:paraId="39ABE52A" w14:textId="77777777" w:rsidTr="00DD0EB2">
        <w:trPr>
          <w:trHeight w:val="82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5565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ind w:right="-13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DCA1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przedmiotu zamówienia wraz opisem wymaganych parametrów.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FDA2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A93EDF8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Parametry oferowane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D0CD2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Producent,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marka, model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CA4C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C909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28D3" w14:textId="77777777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brutto </w:t>
            </w: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  <w:t>za 1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CF61" w14:textId="282840FF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VAT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F63A" w14:textId="44F62FB3" w:rsidR="00CD3A2A" w:rsidRPr="008A0573" w:rsidRDefault="00CD3A2A" w:rsidP="0071390E">
            <w:pPr>
              <w:tabs>
                <w:tab w:val="left" w:pos="127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CD3A2A" w:rsidRPr="008A0573" w14:paraId="7A2E76AC" w14:textId="77777777" w:rsidTr="00DD0EB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34AC9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8C248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22604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2378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9F64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8F47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95D" w14:textId="77777777" w:rsidR="00CD3A2A" w:rsidRPr="008A0573" w:rsidRDefault="00CD3A2A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F52" w14:textId="03CDAFC7" w:rsidR="00CD3A2A" w:rsidRPr="008A0573" w:rsidRDefault="007412A6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8F512" w14:textId="33733390" w:rsidR="00CD3A2A" w:rsidRPr="008A0573" w:rsidRDefault="007412A6" w:rsidP="00D14325">
            <w:pPr>
              <w:tabs>
                <w:tab w:val="left" w:pos="1276"/>
              </w:tabs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</w:tr>
      <w:tr w:rsidR="00CD3A2A" w:rsidRPr="008A0573" w14:paraId="52ED01FB" w14:textId="77777777" w:rsidTr="00DD0EB2">
        <w:trPr>
          <w:trHeight w:val="5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9B18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DC9D63C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</w:t>
            </w:r>
          </w:p>
          <w:p w14:paraId="432CB8ED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4320" w14:textId="77777777" w:rsidR="00CD3A2A" w:rsidRPr="003E633B" w:rsidRDefault="00CD3A2A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Demineralizator</w:t>
            </w:r>
            <w:proofErr w:type="spellEnd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nr 1- (zmywalnia poziom 4)</w:t>
            </w:r>
          </w:p>
          <w:p w14:paraId="29EBAD45" w14:textId="69886AF6" w:rsidR="00CD3A2A" w:rsidRPr="003E633B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możliwość pracy urządzenia, pod ciśnieniem wody wodociągowej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162E8C9" w14:textId="317C575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wydajność dobowa min 480-520dm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(ok. 20-22 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/h)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A89541D" w14:textId="0A2F03F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stopnie oczyszczenia wody; filtr osadowy 5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μm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, filtracja osadowo-węglowo-zmiękczająca, odwrócona osmoza, podwójna demineralizacja na mieszanym złożu jonowymiennym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16CC85B" w14:textId="48B6E08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przewodnictwo wody oczyszczonej poniżej min. 0,1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54F3383" w14:textId="2AD0B326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praca urządzenia automatyczna i bezobsługowa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A77E401" w14:textId="2375884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urządzenie wyposażone w pompę podnoszącą ciśnienie zasilania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1472FC24" w14:textId="6DC0315A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punkt poboru wody II klasy czystości wg PN-EN ISO 3696:1999 zaopatrzony w kran wody dejonizowanej o zasięgu min. 2m i zbiornik ciśnieniowy o pojemności 10 md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</w:p>
          <w:p w14:paraId="1A3FBBA2" w14:textId="6DAA19A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rozbudowy o dodatkowy ruchomy punkt poboru wody II klasy czystości wg PN-EN ISO 3696:1999</w:t>
            </w:r>
          </w:p>
          <w:p w14:paraId="1A0E056E" w14:textId="01323C9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zmiany zbiornika na zbiornik o większej pojemności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6F2FCB1" w14:textId="30C6B336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instalacji sterylizatora UV</w:t>
            </w:r>
          </w:p>
          <w:p w14:paraId="52D4E0D3" w14:textId="7F4A255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automatyczne zatrzymanie pracy systemu przy pełnym zbiorniku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4BC1E647" w14:textId="400FF3F7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podłączania do autoklawu, zmywarki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68AC13A6" w14:textId="0226066D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wyświetlacz LCD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2C7AA9B0" w14:textId="07D129D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konduktometr dokonujący pomiaru przewodnictwa i temperatury wody oczyszczonej w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78CC8B5E" w14:textId="7E3DDC77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menu w języku polskim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5A0B8B75" w14:textId="263FB224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wbudowany manometr ciśnienia wody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07F20084" w14:textId="74A1CF7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woda oczyszczona w urządzeniu spełniająca wymogi normy PN-EN ISO 3696:1999 dla wód pierwszego, drugiego i trzeciego stopnia</w:t>
            </w:r>
            <w:r>
              <w:rPr>
                <w:rFonts w:eastAsia="Arial Unicode MS" w:cstheme="minorHAnsi"/>
                <w:sz w:val="18"/>
                <w:szCs w:val="18"/>
                <w:lang w:eastAsia="pl-PL"/>
              </w:rPr>
              <w:t>,</w:t>
            </w:r>
          </w:p>
          <w:p w14:paraId="3010862A" w14:textId="7E9FFD03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 okres gwarancji min. 24 miesiące,</w:t>
            </w:r>
          </w:p>
          <w:p w14:paraId="1D1C2669" w14:textId="035CD82A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lastRenderedPageBreak/>
              <w:t xml:space="preserve">- termin realizacji </w:t>
            </w:r>
            <w:r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maksymalnie </w:t>
            </w:r>
            <w:r w:rsidR="00E135F9"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35</w:t>
            </w:r>
            <w:r w:rsidRPr="00D02205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dni od daty zawarcia umowy.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E12C" w14:textId="77777777" w:rsidR="00CD3A2A" w:rsidRPr="003E633B" w:rsidRDefault="00CD3A2A" w:rsidP="00D1432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4EAC" w14:textId="77777777" w:rsidR="00CD3A2A" w:rsidRPr="008A0573" w:rsidRDefault="00CD3A2A" w:rsidP="00D143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3E76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6C83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78A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DACF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A5D0" w14:textId="77777777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12172" w14:textId="45367260" w:rsidR="00CD3A2A" w:rsidRPr="008A0573" w:rsidRDefault="00CD3A2A" w:rsidP="00D143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3A2A" w:rsidRPr="008A0573" w14:paraId="0C1B2CC8" w14:textId="77777777" w:rsidTr="00DD0EB2">
        <w:trPr>
          <w:trHeight w:val="60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E5DA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D12" w14:textId="77777777" w:rsidR="00CD3A2A" w:rsidRPr="003E633B" w:rsidRDefault="00CD3A2A" w:rsidP="00762B0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proofErr w:type="spellStart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Demineralizator</w:t>
            </w:r>
            <w:proofErr w:type="spellEnd"/>
            <w:r w:rsidRPr="003E633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nr 2 (zmywalnia poziom -1)</w:t>
            </w:r>
          </w:p>
          <w:p w14:paraId="159338C8" w14:textId="13C403AB" w:rsidR="00CD3A2A" w:rsidRPr="003E633B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urządzenie pracujące pod ciśnieniem wody wodociągowej</w:t>
            </w:r>
          </w:p>
          <w:p w14:paraId="4BF61C09" w14:textId="22E94573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stopnie oczyszczenia wody; filtr osadowy 5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μm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, filtracja osadowo-węglowo-zmiękczająca, odwrócona osmoza</w:t>
            </w:r>
          </w:p>
          <w:p w14:paraId="3B9E54C5" w14:textId="07AA343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wydajność dobowa min. 120-150dm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 (ok. 5-7 dm</w:t>
            </w:r>
            <w:r w:rsidRPr="00481559">
              <w:rPr>
                <w:rFonts w:eastAsia="Arial Unicode MS" w:cstheme="minorHAnsi"/>
                <w:sz w:val="18"/>
                <w:szCs w:val="18"/>
                <w:vertAlign w:val="superscript"/>
                <w:lang w:eastAsia="pl-PL"/>
              </w:rPr>
              <w:t>3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/h)</w:t>
            </w:r>
          </w:p>
          <w:p w14:paraId="4426D8B1" w14:textId="5DB03188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praca urządzenia automatyczna i bezobsługowa</w:t>
            </w:r>
          </w:p>
          <w:p w14:paraId="2153D0F3" w14:textId="1B595D6D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urządzenie wyposażone w pompę podnoszącą ciśnienie zasilania</w:t>
            </w:r>
          </w:p>
          <w:p w14:paraId="2783BB2B" w14:textId="1CA1F39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ruchomy punkt poboru wody zaopatrzony w wylewkę wody dejonizowanej o zasięgu min. 2m. </w:t>
            </w:r>
          </w:p>
          <w:p w14:paraId="03B01FA4" w14:textId="1CE211A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zaopatrzenia w zbiornik ciśnieniowy</w:t>
            </w:r>
          </w:p>
          <w:p w14:paraId="16BA80D7" w14:textId="7DF809BC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podłączenia do zmywarki, autoklawu</w:t>
            </w:r>
          </w:p>
          <w:p w14:paraId="0BED7CAB" w14:textId="50E7855B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stworzenia sieci wody dejonizowanej z kilkoma punktami poboru wody</w:t>
            </w:r>
          </w:p>
          <w:p w14:paraId="30D46751" w14:textId="109EDD3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możliwość instalacji sterylizatora UV</w:t>
            </w:r>
          </w:p>
          <w:p w14:paraId="5F8C54EF" w14:textId="1CFE2901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automatyczne zatrzymanie pracy systemu przy pełnym zbiorniku </w:t>
            </w:r>
          </w:p>
          <w:p w14:paraId="25A32BBE" w14:textId="562EAC49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wyświetlacz LCD </w:t>
            </w:r>
          </w:p>
          <w:p w14:paraId="7FD1E678" w14:textId="5388AB40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>-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konduktometr dokonujący pomiaru przewodnictwa i temperatury wody oczyszczonej w </w:t>
            </w:r>
            <w:proofErr w:type="spellStart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μS</w:t>
            </w:r>
            <w:proofErr w:type="spellEnd"/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/cm</w:t>
            </w:r>
          </w:p>
          <w:p w14:paraId="3283909E" w14:textId="454894AC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menu w języku polskim</w:t>
            </w:r>
          </w:p>
          <w:p w14:paraId="7C4FBD29" w14:textId="0219925E" w:rsidR="00CD3A2A" w:rsidRPr="00481559" w:rsidRDefault="00CD3A2A" w:rsidP="00762B07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8"/>
                <w:szCs w:val="18"/>
                <w:lang w:eastAsia="pl-PL"/>
              </w:rPr>
            </w:pPr>
            <w:r w:rsidRPr="003E633B">
              <w:rPr>
                <w:rFonts w:eastAsia="Arial Unicode MS" w:cstheme="minorHAnsi"/>
                <w:sz w:val="18"/>
                <w:szCs w:val="18"/>
                <w:lang w:eastAsia="pl-PL"/>
              </w:rPr>
              <w:t xml:space="preserve">- </w:t>
            </w:r>
            <w:r w:rsidRPr="00481559">
              <w:rPr>
                <w:rFonts w:eastAsia="Arial Unicode MS" w:cstheme="minorHAnsi"/>
                <w:sz w:val="18"/>
                <w:szCs w:val="18"/>
                <w:lang w:eastAsia="pl-PL"/>
              </w:rPr>
              <w:t>woda oczyszczona w urządzeniu spełniająca wymogi normy PN-EN ISO 3696:1999 dla wód trzeciego stopnia</w:t>
            </w:r>
          </w:p>
          <w:p w14:paraId="0ADB8F4B" w14:textId="35DDF797" w:rsidR="00CD3A2A" w:rsidRPr="00762B07" w:rsidRDefault="00CD3A2A" w:rsidP="00762B0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3E633B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Krany wody demineralizowanej na ramieniu INOX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– 6 szt.</w:t>
            </w:r>
          </w:p>
          <w:p w14:paraId="6C562D92" w14:textId="2F6E5F8E" w:rsidR="00CD3A2A" w:rsidRPr="00762B07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</w:t>
            </w:r>
            <w:r w:rsidRPr="00762B07">
              <w:rPr>
                <w:rFonts w:eastAsia="Times New Roman" w:cstheme="minorHAnsi"/>
                <w:bCs/>
                <w:sz w:val="18"/>
                <w:szCs w:val="18"/>
              </w:rPr>
              <w:t xml:space="preserve">Elastyczne przewody sieci wody oczyszczonej (dł.ok.80m) </w:t>
            </w:r>
          </w:p>
          <w:p w14:paraId="033CEE25" w14:textId="77777777" w:rsidR="00CD3A2A" w:rsidRPr="00762B07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</w:rPr>
              <w:t xml:space="preserve">-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okres gwarancji min. 24 miesiące</w:t>
            </w:r>
          </w:p>
          <w:p w14:paraId="29433F7B" w14:textId="42755B7C" w:rsidR="00CD3A2A" w:rsidRPr="003E633B" w:rsidRDefault="00CD3A2A" w:rsidP="00762B07">
            <w:pPr>
              <w:spacing w:after="0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- termin realizacji maksymalnie </w:t>
            </w:r>
            <w:r w:rsidR="003B46A3" w:rsidRPr="003B46A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35</w:t>
            </w:r>
            <w:r w:rsidRPr="003B46A3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dni </w:t>
            </w:r>
            <w:r w:rsidRPr="00762B07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od daty zawarcia umowy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0FBA" w14:textId="77777777" w:rsidR="00CD3A2A" w:rsidRPr="003E633B" w:rsidRDefault="00CD3A2A" w:rsidP="00E50C62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1555" w14:textId="77777777" w:rsidR="00CD3A2A" w:rsidRPr="008A0573" w:rsidRDefault="00CD3A2A" w:rsidP="00E50C6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B89FE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F6C83">
              <w:rPr>
                <w:rFonts w:eastAsia="Times New Roman" w:cstheme="minorHAnsi"/>
                <w:sz w:val="18"/>
                <w:szCs w:val="18"/>
                <w:lang w:eastAsia="pl-PL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B1C5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AF06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F2AD" w14:textId="77777777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7EED" w14:textId="45B6B2BE" w:rsidR="00CD3A2A" w:rsidRPr="008A0573" w:rsidRDefault="00CD3A2A" w:rsidP="00E50C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D3A2A" w:rsidRPr="008A0573" w14:paraId="28161092" w14:textId="77777777" w:rsidTr="00D40933">
        <w:trPr>
          <w:trHeight w:val="309"/>
          <w:jc w:val="center"/>
        </w:trPr>
        <w:tc>
          <w:tcPr>
            <w:tcW w:w="12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B6F1" w14:textId="7777777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57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3FF1" w14:textId="7777777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EF68" w14:textId="3A1A3857" w:rsidR="00CD3A2A" w:rsidRPr="008A0573" w:rsidRDefault="00CD3A2A" w:rsidP="00E50C62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718675D2" w14:textId="77777777" w:rsidR="006B5644" w:rsidRPr="00D40933" w:rsidRDefault="006B5644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2CA8B7C1" w14:textId="77777777" w:rsidR="00DD0EB2" w:rsidRPr="00D40933" w:rsidRDefault="00DD0EB2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7FA7D018" w14:textId="77777777" w:rsidR="00D40933" w:rsidRDefault="00D40933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4AA9995F" w14:textId="77777777" w:rsidR="00DD0EB2" w:rsidRDefault="00DD0EB2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0C081CC8" w14:textId="77777777" w:rsidR="00D40933" w:rsidRPr="00D40933" w:rsidRDefault="00D40933" w:rsidP="006B5644">
      <w:pPr>
        <w:spacing w:after="0" w:line="240" w:lineRule="auto"/>
        <w:rPr>
          <w:rFonts w:eastAsia="Times New Roman" w:cstheme="minorHAnsi"/>
          <w:sz w:val="14"/>
          <w:szCs w:val="14"/>
          <w:lang w:eastAsia="pl-PL"/>
        </w:rPr>
      </w:pPr>
    </w:p>
    <w:p w14:paraId="44947955" w14:textId="59D60029" w:rsidR="000975C4" w:rsidRPr="00D40933" w:rsidRDefault="006B5644" w:rsidP="007E16AF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8A0573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  <w:r w:rsidRPr="008A0573">
        <w:rPr>
          <w:rFonts w:eastAsia="Times New Roman" w:cstheme="minorHAnsi"/>
          <w:sz w:val="20"/>
          <w:szCs w:val="20"/>
          <w:lang w:eastAsia="pl-PL"/>
        </w:rPr>
        <w:br/>
      </w:r>
      <w:r w:rsidR="000975C4" w:rsidRPr="00D40933">
        <w:rPr>
          <w:rFonts w:eastAsia="Times New Roman" w:cstheme="minorHAnsi"/>
          <w:bCs/>
          <w:i/>
          <w:color w:val="FF0000"/>
          <w:sz w:val="18"/>
          <w:szCs w:val="18"/>
          <w:lang w:eastAsia="pl-PL"/>
        </w:rPr>
        <w:t xml:space="preserve"> </w:t>
      </w:r>
      <w:r w:rsidR="000975C4" w:rsidRPr="00D40933">
        <w:rPr>
          <w:rFonts w:eastAsia="Times New Roman" w:cstheme="minorHAnsi"/>
          <w:bCs/>
          <w:i/>
          <w:sz w:val="18"/>
          <w:szCs w:val="18"/>
          <w:lang w:eastAsia="pl-PL"/>
        </w:rPr>
        <w:t>Podpis Wykonawcy zgodnie zapisami SWZ</w:t>
      </w:r>
    </w:p>
    <w:sectPr w:rsidR="000975C4" w:rsidRPr="00D40933" w:rsidSect="008E0C45">
      <w:headerReference w:type="default" r:id="rId9"/>
      <w:pgSz w:w="16838" w:h="11906" w:orient="landscape"/>
      <w:pgMar w:top="1418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3D79" w14:textId="77777777" w:rsidR="00595EEA" w:rsidRDefault="00595EEA" w:rsidP="00732EA3">
      <w:pPr>
        <w:spacing w:after="0" w:line="240" w:lineRule="auto"/>
      </w:pPr>
      <w:r>
        <w:separator/>
      </w:r>
    </w:p>
  </w:endnote>
  <w:endnote w:type="continuationSeparator" w:id="0">
    <w:p w14:paraId="2BBD4421" w14:textId="77777777" w:rsidR="00595EEA" w:rsidRDefault="00595EEA" w:rsidP="0073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42B" w14:textId="77777777" w:rsidR="00595EEA" w:rsidRDefault="00595EEA" w:rsidP="00732EA3">
      <w:pPr>
        <w:spacing w:after="0" w:line="240" w:lineRule="auto"/>
      </w:pPr>
      <w:r>
        <w:separator/>
      </w:r>
    </w:p>
  </w:footnote>
  <w:footnote w:type="continuationSeparator" w:id="0">
    <w:p w14:paraId="44A933A6" w14:textId="77777777" w:rsidR="00595EEA" w:rsidRDefault="00595EEA" w:rsidP="0073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5FB5" w14:textId="0A6ECAC7" w:rsidR="00732EA3" w:rsidRPr="000E6DE9" w:rsidRDefault="00B351EF" w:rsidP="00E16440">
    <w:pPr>
      <w:pStyle w:val="Nagwek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5765E9DE" wp14:editId="507A6164">
          <wp:extent cx="4771293" cy="934589"/>
          <wp:effectExtent l="0" t="0" r="0" b="0"/>
          <wp:docPr id="779817107" name="Obraz 779817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7762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866" cy="943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F18"/>
    <w:multiLevelType w:val="hybridMultilevel"/>
    <w:tmpl w:val="4766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BD2"/>
    <w:multiLevelType w:val="hybridMultilevel"/>
    <w:tmpl w:val="BE568C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A4A"/>
    <w:multiLevelType w:val="hybridMultilevel"/>
    <w:tmpl w:val="E8883CF6"/>
    <w:lvl w:ilvl="0" w:tplc="89B0C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F6FB9"/>
    <w:multiLevelType w:val="hybridMultilevel"/>
    <w:tmpl w:val="9AB4893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9F37B6"/>
    <w:multiLevelType w:val="hybridMultilevel"/>
    <w:tmpl w:val="69B2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E5F9E"/>
    <w:multiLevelType w:val="multilevel"/>
    <w:tmpl w:val="7DB612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003F8B"/>
    <w:multiLevelType w:val="hybridMultilevel"/>
    <w:tmpl w:val="476687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93FD9"/>
    <w:multiLevelType w:val="hybridMultilevel"/>
    <w:tmpl w:val="69B2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55B6"/>
    <w:multiLevelType w:val="hybridMultilevel"/>
    <w:tmpl w:val="D90A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18BF"/>
    <w:multiLevelType w:val="hybridMultilevel"/>
    <w:tmpl w:val="58B0C6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995796349">
    <w:abstractNumId w:val="2"/>
  </w:num>
  <w:num w:numId="2" w16cid:durableId="795560632">
    <w:abstractNumId w:val="8"/>
  </w:num>
  <w:num w:numId="3" w16cid:durableId="1388533482">
    <w:abstractNumId w:val="1"/>
  </w:num>
  <w:num w:numId="4" w16cid:durableId="1500729940">
    <w:abstractNumId w:val="7"/>
  </w:num>
  <w:num w:numId="5" w16cid:durableId="261770049">
    <w:abstractNumId w:val="4"/>
  </w:num>
  <w:num w:numId="6" w16cid:durableId="620380518">
    <w:abstractNumId w:val="0"/>
  </w:num>
  <w:num w:numId="7" w16cid:durableId="1489054790">
    <w:abstractNumId w:val="6"/>
  </w:num>
  <w:num w:numId="8" w16cid:durableId="83692086">
    <w:abstractNumId w:val="5"/>
  </w:num>
  <w:num w:numId="9" w16cid:durableId="967050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65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2-21"/>
    <w:docVar w:name="LE_Links" w:val="{2E024B85-515E-490D-8E7C-E820BCB6FD45}"/>
  </w:docVars>
  <w:rsids>
    <w:rsidRoot w:val="000975C4"/>
    <w:rsid w:val="000054A4"/>
    <w:rsid w:val="00046DFF"/>
    <w:rsid w:val="0005543C"/>
    <w:rsid w:val="00076ED4"/>
    <w:rsid w:val="00077E11"/>
    <w:rsid w:val="000975C4"/>
    <w:rsid w:val="000E6DE9"/>
    <w:rsid w:val="000F336A"/>
    <w:rsid w:val="001047CD"/>
    <w:rsid w:val="00164493"/>
    <w:rsid w:val="00227978"/>
    <w:rsid w:val="00241E7A"/>
    <w:rsid w:val="002D7D8C"/>
    <w:rsid w:val="003108A5"/>
    <w:rsid w:val="00326F55"/>
    <w:rsid w:val="003401F8"/>
    <w:rsid w:val="00372919"/>
    <w:rsid w:val="003A44E3"/>
    <w:rsid w:val="003B3304"/>
    <w:rsid w:val="003B46A3"/>
    <w:rsid w:val="003E633B"/>
    <w:rsid w:val="003F6C83"/>
    <w:rsid w:val="004276B1"/>
    <w:rsid w:val="0044287C"/>
    <w:rsid w:val="00481559"/>
    <w:rsid w:val="0049755D"/>
    <w:rsid w:val="004C3C9E"/>
    <w:rsid w:val="004E5580"/>
    <w:rsid w:val="00555BDD"/>
    <w:rsid w:val="005652FF"/>
    <w:rsid w:val="00595614"/>
    <w:rsid w:val="00595EEA"/>
    <w:rsid w:val="005C499C"/>
    <w:rsid w:val="00621147"/>
    <w:rsid w:val="00651F29"/>
    <w:rsid w:val="006B5644"/>
    <w:rsid w:val="006B5FC8"/>
    <w:rsid w:val="0071390E"/>
    <w:rsid w:val="0071446B"/>
    <w:rsid w:val="00732EA3"/>
    <w:rsid w:val="007412A6"/>
    <w:rsid w:val="00746496"/>
    <w:rsid w:val="0075596C"/>
    <w:rsid w:val="00762B07"/>
    <w:rsid w:val="007D4273"/>
    <w:rsid w:val="007E16AF"/>
    <w:rsid w:val="00865B80"/>
    <w:rsid w:val="00893BD5"/>
    <w:rsid w:val="008A0573"/>
    <w:rsid w:val="008A6881"/>
    <w:rsid w:val="008E0C45"/>
    <w:rsid w:val="009C5C5E"/>
    <w:rsid w:val="009F587A"/>
    <w:rsid w:val="00A01D2E"/>
    <w:rsid w:val="00A20143"/>
    <w:rsid w:val="00A84CC1"/>
    <w:rsid w:val="00B351EF"/>
    <w:rsid w:val="00B37F63"/>
    <w:rsid w:val="00BA15CF"/>
    <w:rsid w:val="00BB08CD"/>
    <w:rsid w:val="00BC3420"/>
    <w:rsid w:val="00BF79EE"/>
    <w:rsid w:val="00C26F6B"/>
    <w:rsid w:val="00C71F06"/>
    <w:rsid w:val="00C970A9"/>
    <w:rsid w:val="00CC0994"/>
    <w:rsid w:val="00CD3A2A"/>
    <w:rsid w:val="00CF0E6A"/>
    <w:rsid w:val="00D02205"/>
    <w:rsid w:val="00D2731C"/>
    <w:rsid w:val="00D40933"/>
    <w:rsid w:val="00D5350E"/>
    <w:rsid w:val="00D95F39"/>
    <w:rsid w:val="00DC6499"/>
    <w:rsid w:val="00DD0EB2"/>
    <w:rsid w:val="00DD6B45"/>
    <w:rsid w:val="00DF0902"/>
    <w:rsid w:val="00E135F9"/>
    <w:rsid w:val="00E14203"/>
    <w:rsid w:val="00E16440"/>
    <w:rsid w:val="00E22E9B"/>
    <w:rsid w:val="00E502FC"/>
    <w:rsid w:val="00E50C62"/>
    <w:rsid w:val="00E71EAA"/>
    <w:rsid w:val="00EC17DF"/>
    <w:rsid w:val="00F00791"/>
    <w:rsid w:val="00F41568"/>
    <w:rsid w:val="00F4278A"/>
    <w:rsid w:val="00F42CBA"/>
    <w:rsid w:val="00F72EA6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63A97"/>
  <w15:chartTrackingRefBased/>
  <w15:docId w15:val="{A365CDD6-7554-4382-96A5-FD4BD4C9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7D8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EA3"/>
  </w:style>
  <w:style w:type="paragraph" w:styleId="Stopka">
    <w:name w:val="footer"/>
    <w:basedOn w:val="Normalny"/>
    <w:link w:val="StopkaZnak"/>
    <w:uiPriority w:val="99"/>
    <w:unhideWhenUsed/>
    <w:rsid w:val="0073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EA3"/>
  </w:style>
  <w:style w:type="paragraph" w:styleId="NormalnyWeb">
    <w:name w:val="Normal (Web)"/>
    <w:basedOn w:val="Normalny"/>
    <w:uiPriority w:val="99"/>
    <w:rsid w:val="008A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4B85-515E-490D-8E7C-E820BCB6FD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DBCCFF8-430F-4845-9FB2-97C42C7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Daniek Alicja</dc:creator>
  <cp:keywords/>
  <dc:description/>
  <cp:lastModifiedBy>PSSE Gdynia - Agnieszka Piątek</cp:lastModifiedBy>
  <cp:revision>58</cp:revision>
  <cp:lastPrinted>2023-06-19T09:53:00Z</cp:lastPrinted>
  <dcterms:created xsi:type="dcterms:W3CDTF">2023-02-21T18:12:00Z</dcterms:created>
  <dcterms:modified xsi:type="dcterms:W3CDTF">2023-07-20T16:03:00Z</dcterms:modified>
</cp:coreProperties>
</file>