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7FA6" w14:textId="2A86ECEB" w:rsidR="00696EAB" w:rsidRPr="007A736C" w:rsidRDefault="00696EAB" w:rsidP="00696EAB">
      <w:pPr>
        <w:spacing w:before="240" w:after="24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A736C">
        <w:rPr>
          <w:rFonts w:asciiTheme="minorHAnsi" w:hAnsiTheme="minorHAnsi" w:cstheme="minorHAnsi"/>
          <w:bCs/>
          <w:sz w:val="18"/>
          <w:szCs w:val="18"/>
        </w:rPr>
        <w:t>ZP/1544/24</w:t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  <w:t xml:space="preserve">             </w:t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7A736C">
        <w:rPr>
          <w:rFonts w:asciiTheme="minorHAnsi" w:hAnsiTheme="minorHAnsi" w:cstheme="minorHAnsi"/>
          <w:bCs/>
          <w:sz w:val="18"/>
          <w:szCs w:val="18"/>
        </w:rPr>
        <w:tab/>
        <w:t>Katowice 3</w:t>
      </w:r>
      <w:r w:rsidR="00126E31" w:rsidRPr="007A736C">
        <w:rPr>
          <w:rFonts w:asciiTheme="minorHAnsi" w:hAnsiTheme="minorHAnsi" w:cstheme="minorHAnsi"/>
          <w:bCs/>
          <w:sz w:val="18"/>
          <w:szCs w:val="18"/>
        </w:rPr>
        <w:t>0</w:t>
      </w:r>
      <w:r w:rsidRPr="007A736C">
        <w:rPr>
          <w:rFonts w:asciiTheme="minorHAnsi" w:hAnsiTheme="minorHAnsi" w:cstheme="minorHAnsi"/>
          <w:bCs/>
          <w:sz w:val="18"/>
          <w:szCs w:val="18"/>
        </w:rPr>
        <w:t>.0</w:t>
      </w:r>
      <w:r w:rsidR="00126E31" w:rsidRPr="007A736C">
        <w:rPr>
          <w:rFonts w:asciiTheme="minorHAnsi" w:hAnsiTheme="minorHAnsi" w:cstheme="minorHAnsi"/>
          <w:bCs/>
          <w:sz w:val="18"/>
          <w:szCs w:val="18"/>
        </w:rPr>
        <w:t>7</w:t>
      </w:r>
      <w:r w:rsidRPr="007A736C">
        <w:rPr>
          <w:rFonts w:asciiTheme="minorHAnsi" w:hAnsiTheme="minorHAnsi" w:cstheme="minorHAnsi"/>
          <w:bCs/>
          <w:sz w:val="18"/>
          <w:szCs w:val="18"/>
        </w:rPr>
        <w:t>.2024r.</w:t>
      </w:r>
    </w:p>
    <w:p w14:paraId="674092EE" w14:textId="77777777" w:rsidR="00696EAB" w:rsidRPr="007A736C" w:rsidRDefault="00696EAB" w:rsidP="00696EAB">
      <w:pPr>
        <w:rPr>
          <w:rFonts w:asciiTheme="minorHAnsi" w:hAnsiTheme="minorHAnsi" w:cstheme="minorHAnsi"/>
          <w:bCs/>
          <w:color w:val="767171" w:themeColor="background2" w:themeShade="80"/>
          <w:sz w:val="18"/>
          <w:szCs w:val="18"/>
        </w:rPr>
      </w:pPr>
    </w:p>
    <w:p w14:paraId="5138FE0A" w14:textId="4FD128D9" w:rsidR="00126E31" w:rsidRPr="007A736C" w:rsidRDefault="00AF0B33" w:rsidP="00126E31">
      <w:pPr>
        <w:pStyle w:val="Tekstpodstawowy2"/>
        <w:rPr>
          <w:rFonts w:asciiTheme="minorHAnsi" w:hAnsiTheme="minorHAnsi" w:cstheme="minorHAnsi"/>
          <w:color w:val="767171" w:themeColor="background2" w:themeShade="80"/>
          <w:sz w:val="20"/>
        </w:rPr>
      </w:pPr>
      <w:r w:rsidRPr="007A736C">
        <w:rPr>
          <w:rFonts w:asciiTheme="minorHAnsi" w:hAnsiTheme="minorHAnsi" w:cstheme="minorHAnsi"/>
          <w:color w:val="767171" w:themeColor="background2" w:themeShade="80"/>
          <w:sz w:val="20"/>
        </w:rPr>
        <w:t>INFORMACJA O WYBORZE NAJKORZYSTNIEJSZEJ OFERTY</w:t>
      </w:r>
    </w:p>
    <w:p w14:paraId="1276A71E" w14:textId="78B6D422" w:rsidR="00126E31" w:rsidRPr="007A736C" w:rsidRDefault="00126E31" w:rsidP="00126E31">
      <w:pPr>
        <w:pStyle w:val="Tekstpodstawowy2"/>
        <w:rPr>
          <w:rFonts w:asciiTheme="minorHAnsi" w:hAnsiTheme="minorHAnsi" w:cstheme="minorHAnsi"/>
          <w:b w:val="0"/>
          <w:bCs/>
          <w:color w:val="767171" w:themeColor="background2" w:themeShade="80"/>
          <w:sz w:val="20"/>
        </w:rPr>
      </w:pPr>
      <w:r w:rsidRPr="007A736C">
        <w:rPr>
          <w:rFonts w:asciiTheme="minorHAnsi" w:hAnsiTheme="minorHAnsi" w:cstheme="minorHAnsi"/>
          <w:b w:val="0"/>
          <w:bCs/>
          <w:color w:val="767171" w:themeColor="background2" w:themeShade="80"/>
          <w:sz w:val="20"/>
        </w:rPr>
        <w:t>w zakresie pakietów: 1, 2, 5</w:t>
      </w:r>
    </w:p>
    <w:p w14:paraId="6A3424FD" w14:textId="4F0B10E5" w:rsidR="00EA3C00" w:rsidRPr="007A736C" w:rsidRDefault="00EA3C00" w:rsidP="00126E31">
      <w:pPr>
        <w:pStyle w:val="Tekstpodstawowy2"/>
        <w:rPr>
          <w:rFonts w:asciiTheme="minorHAnsi" w:hAnsiTheme="minorHAnsi" w:cstheme="minorHAnsi"/>
          <w:b w:val="0"/>
          <w:bCs/>
          <w:color w:val="767171" w:themeColor="background2" w:themeShade="80"/>
          <w:sz w:val="20"/>
        </w:rPr>
      </w:pPr>
      <w:r w:rsidRPr="007A736C">
        <w:rPr>
          <w:rFonts w:asciiTheme="minorHAnsi" w:hAnsiTheme="minorHAnsi" w:cstheme="minorHAnsi"/>
          <w:b w:val="0"/>
          <w:bCs/>
          <w:color w:val="767171" w:themeColor="background2" w:themeShade="80"/>
          <w:sz w:val="20"/>
        </w:rPr>
        <w:t xml:space="preserve">Na podstawie art. art. 253 ustawy Prawo zamówień publicznych z dnia 11 września 2019 r. (dalej: ustawa Pzp)  </w:t>
      </w:r>
    </w:p>
    <w:p w14:paraId="310948BA" w14:textId="77777777" w:rsidR="00126E31" w:rsidRPr="007A736C" w:rsidRDefault="00126E31" w:rsidP="00126E31">
      <w:pPr>
        <w:pStyle w:val="Tekstpodstawowy2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15A3BCF3" w14:textId="3CF47C35" w:rsidR="00696EAB" w:rsidRPr="007A736C" w:rsidRDefault="00126E31" w:rsidP="00126E31">
      <w:pPr>
        <w:pStyle w:val="Tekstpodstawowy2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7A736C">
        <w:rPr>
          <w:rFonts w:asciiTheme="minorHAnsi" w:hAnsiTheme="minorHAnsi" w:cstheme="minorHAnsi"/>
          <w:b w:val="0"/>
          <w:bCs/>
          <w:sz w:val="18"/>
          <w:szCs w:val="18"/>
        </w:rPr>
        <w:t xml:space="preserve">Dotyczy postępowania o udzielenie zamówienia publicznego prowadzonego w trybie przetargu nieograniczonego, na podstawie art. 132 ustawy z dnia 11 września 2019 r.  Prawo zamówień publicznych (t.j. Dz. U. z 2023 r. poz. 1605 ze zm.) dalej: ustawa Pzp, pod nazwą: </w:t>
      </w:r>
      <w:r w:rsidR="00696EAB" w:rsidRPr="007A736C">
        <w:rPr>
          <w:rFonts w:asciiTheme="minorHAnsi" w:hAnsiTheme="minorHAnsi" w:cstheme="minorHAnsi"/>
          <w:b w:val="0"/>
          <w:bCs/>
          <w:sz w:val="18"/>
          <w:szCs w:val="18"/>
        </w:rPr>
        <w:t>„Dostawa odczynników laboratoryjnych wraz</w:t>
      </w:r>
      <w:r w:rsidRPr="007A736C">
        <w:rPr>
          <w:rFonts w:asciiTheme="minorHAnsi" w:hAnsiTheme="minorHAnsi" w:cstheme="minorHAnsi"/>
          <w:b w:val="0"/>
          <w:bCs/>
          <w:sz w:val="18"/>
          <w:szCs w:val="18"/>
        </w:rPr>
        <w:t xml:space="preserve">  </w:t>
      </w:r>
      <w:r w:rsidR="00696EAB" w:rsidRPr="007A736C">
        <w:rPr>
          <w:rFonts w:asciiTheme="minorHAnsi" w:hAnsiTheme="minorHAnsi" w:cstheme="minorHAnsi"/>
          <w:b w:val="0"/>
          <w:bCs/>
          <w:sz w:val="18"/>
          <w:szCs w:val="18"/>
        </w:rPr>
        <w:t>z dzierżawą aparatów”, nr: ZP/1544/24</w:t>
      </w:r>
    </w:p>
    <w:p w14:paraId="0CA058FE" w14:textId="77777777" w:rsidR="00EA3C00" w:rsidRPr="007A736C" w:rsidRDefault="00EA3C00" w:rsidP="00AF0B33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410614" w14:textId="77777777" w:rsidR="00AF0B33" w:rsidRPr="007A736C" w:rsidRDefault="00AF0B33" w:rsidP="00AF0B33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2C5C61F" w14:textId="533A55EF" w:rsidR="007A736C" w:rsidRPr="007A736C" w:rsidRDefault="00126E31" w:rsidP="007A73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7A736C">
        <w:rPr>
          <w:rFonts w:asciiTheme="minorHAnsi" w:hAnsiTheme="minorHAnsi" w:cstheme="minorHAnsi"/>
          <w:bCs/>
          <w:sz w:val="18"/>
          <w:szCs w:val="18"/>
          <w:u w:val="single"/>
        </w:rPr>
        <w:t>Najkorzystniejsza oferta:</w:t>
      </w:r>
    </w:p>
    <w:p w14:paraId="6CDA3E0E" w14:textId="56DD17AB" w:rsidR="00696EAB" w:rsidRDefault="007A736C" w:rsidP="00696EA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A736C">
        <w:rPr>
          <w:rFonts w:asciiTheme="minorHAnsi" w:hAnsiTheme="minorHAnsi" w:cstheme="minorHAnsi"/>
          <w:bCs/>
          <w:sz w:val="18"/>
          <w:szCs w:val="18"/>
        </w:rPr>
        <w:t>Mając na względzie kryteria wyboru ofert określone w Specyfikacji Warunków Zamówienia (cena – 100%)m w prowadzonym postępowaniu, w zakresie pakietów 1, 2, 5, Zamawiający dokonuje wyboru najkorzystniejszej oferty zgodnie z poniższym:</w:t>
      </w:r>
    </w:p>
    <w:p w14:paraId="22DC1A35" w14:textId="77777777" w:rsidR="007A736C" w:rsidRPr="007A736C" w:rsidRDefault="007A736C" w:rsidP="00696EA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4800"/>
        <w:gridCol w:w="1480"/>
        <w:gridCol w:w="1180"/>
      </w:tblGrid>
      <w:tr w:rsidR="007A736C" w:rsidRPr="007A736C" w14:paraId="0F250975" w14:textId="06E05614" w:rsidTr="007A736C">
        <w:trPr>
          <w:trHeight w:val="5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506" w14:textId="70E624D0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F8F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nr oferty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C9F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A47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cena brutto oferty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A7B" w14:textId="7AE1D6AE" w:rsidR="007A736C" w:rsidRPr="007A736C" w:rsidRDefault="007A736C" w:rsidP="007A736C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sz w:val="15"/>
                <w:szCs w:val="15"/>
              </w:rPr>
              <w:t>punktacja</w:t>
            </w:r>
          </w:p>
        </w:tc>
      </w:tr>
      <w:tr w:rsidR="007A736C" w:rsidRPr="007A736C" w14:paraId="5B1B635E" w14:textId="05339DD8" w:rsidTr="007A736C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557139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E53C58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48F55A" w14:textId="481F3D4B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BIOMAXIMA SPÓŁKA AKCYJNA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 xml:space="preserve">Ul. </w:t>
            </w: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Vetterów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5, 20-277 Lublin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NIP 9462360625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616D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4472C4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4472C4"/>
                <w:sz w:val="15"/>
                <w:szCs w:val="15"/>
              </w:rPr>
              <w:t>16 148,43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9BF" w14:textId="1D417C6C" w:rsidR="007A736C" w:rsidRPr="007A736C" w:rsidRDefault="007A736C" w:rsidP="007A736C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100,00</w:t>
            </w: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%</w:t>
            </w:r>
          </w:p>
        </w:tc>
      </w:tr>
      <w:tr w:rsidR="007A736C" w:rsidRPr="007A736C" w14:paraId="452BF903" w14:textId="7F48C0A1" w:rsidTr="007A736C">
        <w:trPr>
          <w:trHeight w:val="6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0602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40B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141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Beckman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Coulter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Polska Sp. z o.o.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Al. Jerozolimskie 181 A, 02-222 Warszawa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NIP 5272581485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1A7D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  <w:t>798 050,55 zł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F29" w14:textId="07031B78" w:rsidR="007A736C" w:rsidRPr="007A736C" w:rsidRDefault="007A736C" w:rsidP="007A736C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100,00</w:t>
            </w: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%</w:t>
            </w:r>
          </w:p>
        </w:tc>
      </w:tr>
      <w:tr w:rsidR="007A736C" w:rsidRPr="007A736C" w14:paraId="09590DBD" w14:textId="61FC279A" w:rsidTr="007A736C">
        <w:trPr>
          <w:trHeight w:val="6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4CC047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792547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980B8D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SARSTEDT Sp. z o. o.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Blizne Łaszczyńskiego, ul. Warszawska 25, 05-082 Stare Babice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NIP 7870001085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001CAD" w14:textId="77777777" w:rsidR="007A736C" w:rsidRPr="007A736C" w:rsidRDefault="007A736C" w:rsidP="007A736C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  <w:t>207 247,12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58F" w14:textId="6A34CF57" w:rsidR="007A736C" w:rsidRPr="007A736C" w:rsidRDefault="007A736C" w:rsidP="007A736C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</w:t>
            </w: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00%</w:t>
            </w:r>
          </w:p>
        </w:tc>
      </w:tr>
    </w:tbl>
    <w:p w14:paraId="1C5E1CBB" w14:textId="77777777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A736C">
        <w:rPr>
          <w:rFonts w:asciiTheme="minorHAnsi" w:hAnsiTheme="minorHAnsi" w:cstheme="minorHAnsi"/>
          <w:bCs/>
          <w:sz w:val="18"/>
          <w:szCs w:val="18"/>
        </w:rPr>
        <w:t>Uzasadnienie wyboru: oferty zgodne z treścią SWZ, najkorzystniejsze pod względem przyjętych kryteriów spośród ofert nie podlegających odrzuceniu.</w:t>
      </w:r>
    </w:p>
    <w:p w14:paraId="03CF1F10" w14:textId="77777777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82487DF" w14:textId="19F6F89A" w:rsidR="007A736C" w:rsidRPr="007A736C" w:rsidRDefault="007A736C" w:rsidP="007A73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7A736C">
        <w:rPr>
          <w:rFonts w:asciiTheme="minorHAnsi" w:hAnsiTheme="minorHAnsi" w:cstheme="minorHAnsi"/>
          <w:bCs/>
          <w:sz w:val="18"/>
          <w:szCs w:val="18"/>
          <w:u w:val="single"/>
        </w:rPr>
        <w:t>Oferty odrzucone:</w:t>
      </w:r>
    </w:p>
    <w:p w14:paraId="1C7D3CF9" w14:textId="15442C4D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A736C">
        <w:rPr>
          <w:rFonts w:asciiTheme="minorHAnsi" w:hAnsiTheme="minorHAnsi" w:cstheme="minorHAnsi"/>
          <w:bCs/>
          <w:sz w:val="18"/>
          <w:szCs w:val="18"/>
        </w:rPr>
        <w:t>W postępowaniu, w zakresie pakietów 1, 2,  5 nie odrzucono żadnej oferty.</w:t>
      </w:r>
    </w:p>
    <w:p w14:paraId="1FAF34B1" w14:textId="77777777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F8528E8" w14:textId="183421E5" w:rsidR="007A736C" w:rsidRPr="007A736C" w:rsidRDefault="007A736C" w:rsidP="007A73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7A736C">
        <w:rPr>
          <w:rFonts w:asciiTheme="minorHAnsi" w:hAnsiTheme="minorHAnsi" w:cstheme="minorHAnsi"/>
          <w:bCs/>
          <w:sz w:val="18"/>
          <w:szCs w:val="18"/>
          <w:u w:val="single"/>
        </w:rPr>
        <w:t>Złożone oferty w zakresie pakietów 1, 2, 5: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4800"/>
        <w:gridCol w:w="1480"/>
        <w:gridCol w:w="1180"/>
      </w:tblGrid>
      <w:tr w:rsidR="007A736C" w:rsidRPr="007A736C" w14:paraId="2E86104D" w14:textId="77777777" w:rsidTr="007A736C">
        <w:trPr>
          <w:trHeight w:val="549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B66487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3B6810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nr oferty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0213D933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803386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cena brutto oferty</w:t>
            </w:r>
          </w:p>
        </w:tc>
        <w:tc>
          <w:tcPr>
            <w:tcW w:w="1180" w:type="dxa"/>
            <w:vAlign w:val="center"/>
          </w:tcPr>
          <w:p w14:paraId="27457429" w14:textId="77777777" w:rsidR="007A736C" w:rsidRPr="007A736C" w:rsidRDefault="007A736C" w:rsidP="00817B45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sz w:val="15"/>
                <w:szCs w:val="15"/>
              </w:rPr>
              <w:t>punktacja</w:t>
            </w:r>
          </w:p>
        </w:tc>
      </w:tr>
      <w:tr w:rsidR="007A736C" w:rsidRPr="007A736C" w14:paraId="48E0869C" w14:textId="77777777" w:rsidTr="007A736C">
        <w:trPr>
          <w:trHeight w:val="461"/>
        </w:trPr>
        <w:tc>
          <w:tcPr>
            <w:tcW w:w="1260" w:type="dxa"/>
            <w:shd w:val="clear" w:color="000000" w:fill="EDEDED"/>
            <w:noWrap/>
            <w:vAlign w:val="center"/>
            <w:hideMark/>
          </w:tcPr>
          <w:p w14:paraId="682C37C8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1</w:t>
            </w:r>
          </w:p>
        </w:tc>
        <w:tc>
          <w:tcPr>
            <w:tcW w:w="720" w:type="dxa"/>
            <w:shd w:val="clear" w:color="000000" w:fill="EDEDED"/>
            <w:noWrap/>
            <w:vAlign w:val="center"/>
            <w:hideMark/>
          </w:tcPr>
          <w:p w14:paraId="0364DD62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4800" w:type="dxa"/>
            <w:shd w:val="clear" w:color="000000" w:fill="EDEDED"/>
            <w:vAlign w:val="center"/>
            <w:hideMark/>
          </w:tcPr>
          <w:p w14:paraId="4F8DB764" w14:textId="7FFF8969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BIOMAXIMA SPÓŁKA AKCYJNA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 xml:space="preserve">Ul. </w:t>
            </w: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Vetterów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5, 20-277 Lublin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C1596A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4472C4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4472C4"/>
                <w:sz w:val="15"/>
                <w:szCs w:val="15"/>
              </w:rPr>
              <w:t>16 148,43</w:t>
            </w:r>
          </w:p>
        </w:tc>
        <w:tc>
          <w:tcPr>
            <w:tcW w:w="1180" w:type="dxa"/>
            <w:vAlign w:val="center"/>
          </w:tcPr>
          <w:p w14:paraId="368FE211" w14:textId="77777777" w:rsidR="007A736C" w:rsidRPr="007A736C" w:rsidRDefault="007A736C" w:rsidP="00817B45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100,00%</w:t>
            </w:r>
          </w:p>
        </w:tc>
      </w:tr>
      <w:tr w:rsidR="007A736C" w:rsidRPr="007A736C" w14:paraId="32FBB61A" w14:textId="77777777" w:rsidTr="007A736C">
        <w:trPr>
          <w:trHeight w:val="42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898DFBE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CC6A64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7C1A6D85" w14:textId="09478E50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Beckman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Coulter</w:t>
            </w:r>
            <w:proofErr w:type="spellEnd"/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Polska Sp. z o.o.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Al. Jerozolimskie 181 A, 02-222 Warszawa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E87670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  <w:t>798 050,55 zł</w:t>
            </w:r>
          </w:p>
        </w:tc>
        <w:tc>
          <w:tcPr>
            <w:tcW w:w="1180" w:type="dxa"/>
            <w:vAlign w:val="center"/>
          </w:tcPr>
          <w:p w14:paraId="1D14688D" w14:textId="77777777" w:rsidR="007A736C" w:rsidRPr="007A736C" w:rsidRDefault="007A736C" w:rsidP="00817B45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100,00%</w:t>
            </w:r>
          </w:p>
        </w:tc>
      </w:tr>
      <w:tr w:rsidR="007A736C" w:rsidRPr="007A736C" w14:paraId="1F303A2A" w14:textId="77777777" w:rsidTr="007A736C">
        <w:trPr>
          <w:trHeight w:val="417"/>
        </w:trPr>
        <w:tc>
          <w:tcPr>
            <w:tcW w:w="1260" w:type="dxa"/>
            <w:shd w:val="clear" w:color="000000" w:fill="EDEDED"/>
            <w:noWrap/>
            <w:vAlign w:val="center"/>
            <w:hideMark/>
          </w:tcPr>
          <w:p w14:paraId="7D85C4DB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pakiet 5</w:t>
            </w:r>
          </w:p>
        </w:tc>
        <w:tc>
          <w:tcPr>
            <w:tcW w:w="720" w:type="dxa"/>
            <w:shd w:val="clear" w:color="000000" w:fill="EDEDED"/>
            <w:noWrap/>
            <w:vAlign w:val="center"/>
            <w:hideMark/>
          </w:tcPr>
          <w:p w14:paraId="0FDDF55B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800" w:type="dxa"/>
            <w:shd w:val="clear" w:color="000000" w:fill="EDEDED"/>
            <w:vAlign w:val="center"/>
            <w:hideMark/>
          </w:tcPr>
          <w:p w14:paraId="511A57D5" w14:textId="68254736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SARSTEDT Sp. z o. o.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  <w:t>Blizne Łaszczyńskiego, ul. Warszawska 25, 05-082 Stare Babice</w:t>
            </w:r>
            <w:r w:rsidRPr="007A736C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br/>
            </w:r>
          </w:p>
        </w:tc>
        <w:tc>
          <w:tcPr>
            <w:tcW w:w="1480" w:type="dxa"/>
            <w:shd w:val="clear" w:color="000000" w:fill="EDEDED"/>
            <w:noWrap/>
            <w:vAlign w:val="center"/>
            <w:hideMark/>
          </w:tcPr>
          <w:p w14:paraId="7AA873EC" w14:textId="77777777" w:rsidR="007A736C" w:rsidRPr="007A736C" w:rsidRDefault="007A736C" w:rsidP="00817B45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</w:pPr>
            <w:r w:rsidRPr="007A736C">
              <w:rPr>
                <w:rFonts w:asciiTheme="minorHAnsi" w:hAnsiTheme="minorHAnsi" w:cstheme="minorHAnsi"/>
                <w:bCs/>
                <w:color w:val="0070C0"/>
                <w:sz w:val="15"/>
                <w:szCs w:val="15"/>
              </w:rPr>
              <w:t>207 247,12</w:t>
            </w:r>
          </w:p>
        </w:tc>
        <w:tc>
          <w:tcPr>
            <w:tcW w:w="1180" w:type="dxa"/>
            <w:vAlign w:val="center"/>
          </w:tcPr>
          <w:p w14:paraId="2B741401" w14:textId="77777777" w:rsidR="007A736C" w:rsidRPr="007A736C" w:rsidRDefault="007A736C" w:rsidP="00817B45">
            <w:pPr>
              <w:spacing w:after="160" w:line="259" w:lineRule="auto"/>
              <w:jc w:val="center"/>
              <w:rPr>
                <w:bCs/>
                <w:sz w:val="15"/>
                <w:szCs w:val="15"/>
              </w:rPr>
            </w:pPr>
            <w:r w:rsidRPr="007A736C">
              <w:rPr>
                <w:rFonts w:ascii="Calibri" w:hAnsi="Calibri" w:cs="Calibri"/>
                <w:color w:val="0070C0"/>
                <w:sz w:val="15"/>
                <w:szCs w:val="15"/>
              </w:rPr>
              <w:t>100,00%</w:t>
            </w:r>
          </w:p>
        </w:tc>
      </w:tr>
    </w:tbl>
    <w:p w14:paraId="193FF585" w14:textId="77777777" w:rsid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4513573" w14:textId="77777777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798B9D" w14:textId="69FB8240" w:rsidR="007A736C" w:rsidRPr="007A736C" w:rsidRDefault="007A736C" w:rsidP="007A73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7A736C">
        <w:rPr>
          <w:rFonts w:asciiTheme="minorHAnsi" w:hAnsiTheme="minorHAnsi" w:cstheme="minorHAnsi"/>
          <w:bCs/>
          <w:sz w:val="18"/>
          <w:szCs w:val="18"/>
          <w:u w:val="single"/>
        </w:rPr>
        <w:t>Podpisanie umowy:</w:t>
      </w:r>
    </w:p>
    <w:p w14:paraId="7B2BEAA6" w14:textId="77777777" w:rsidR="00344B32" w:rsidRPr="007A736C" w:rsidRDefault="007A736C" w:rsidP="00344B32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A736C">
        <w:rPr>
          <w:rFonts w:asciiTheme="minorHAnsi" w:hAnsiTheme="minorHAnsi" w:cstheme="minorHAnsi"/>
          <w:bCs/>
          <w:sz w:val="18"/>
          <w:szCs w:val="18"/>
        </w:rPr>
        <w:t xml:space="preserve">W przypadku </w:t>
      </w:r>
      <w:r>
        <w:rPr>
          <w:rFonts w:asciiTheme="minorHAnsi" w:hAnsiTheme="minorHAnsi" w:cstheme="minorHAnsi"/>
          <w:bCs/>
          <w:sz w:val="18"/>
          <w:szCs w:val="18"/>
        </w:rPr>
        <w:t>powyższych pakietów</w:t>
      </w:r>
      <w:r w:rsidRPr="007A736C">
        <w:rPr>
          <w:rFonts w:asciiTheme="minorHAnsi" w:hAnsiTheme="minorHAnsi" w:cstheme="minorHAnsi"/>
          <w:bCs/>
          <w:sz w:val="18"/>
          <w:szCs w:val="18"/>
        </w:rPr>
        <w:t xml:space="preserve"> zawarcie umów może nastąpić zgodnie z art. 308 ust. 3 pkt 1) lit. a) Ustawy Pzp, </w:t>
      </w:r>
      <w:r w:rsidR="00344B32" w:rsidRPr="007A736C">
        <w:rPr>
          <w:rFonts w:asciiTheme="minorHAnsi" w:hAnsiTheme="minorHAnsi" w:cstheme="minorHAnsi"/>
          <w:bCs/>
          <w:sz w:val="18"/>
          <w:szCs w:val="18"/>
        </w:rPr>
        <w:t>w terminie krótszym niż 5 dni od dnia przesłania zawiadomienia o wyborze najkorzystniejszej oferty.</w:t>
      </w:r>
    </w:p>
    <w:p w14:paraId="2B1ED041" w14:textId="5ED5D013" w:rsidR="007A736C" w:rsidRPr="007A736C" w:rsidRDefault="007A736C" w:rsidP="007A736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7A736C" w:rsidRPr="007A736C" w:rsidSect="00FC1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CCC2" w14:textId="77777777" w:rsidR="006A5A3F" w:rsidRDefault="006A5A3F" w:rsidP="00A61834">
      <w:r>
        <w:separator/>
      </w:r>
    </w:p>
  </w:endnote>
  <w:endnote w:type="continuationSeparator" w:id="0">
    <w:p w14:paraId="62DA27C2" w14:textId="77777777" w:rsidR="006A5A3F" w:rsidRDefault="006A5A3F" w:rsidP="00A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3370" w14:textId="77777777" w:rsidR="006A5A3F" w:rsidRDefault="006A5A3F" w:rsidP="00A61834">
      <w:r>
        <w:separator/>
      </w:r>
    </w:p>
  </w:footnote>
  <w:footnote w:type="continuationSeparator" w:id="0">
    <w:p w14:paraId="501B5D9D" w14:textId="77777777" w:rsidR="006A5A3F" w:rsidRDefault="006A5A3F" w:rsidP="00A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3B5F"/>
    <w:multiLevelType w:val="hybridMultilevel"/>
    <w:tmpl w:val="8C68F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093F"/>
    <w:multiLevelType w:val="hybridMultilevel"/>
    <w:tmpl w:val="248688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4B65"/>
    <w:multiLevelType w:val="hybridMultilevel"/>
    <w:tmpl w:val="038E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2237"/>
    <w:multiLevelType w:val="hybridMultilevel"/>
    <w:tmpl w:val="E50A41A2"/>
    <w:lvl w:ilvl="0" w:tplc="9D460258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8994631">
    <w:abstractNumId w:val="3"/>
  </w:num>
  <w:num w:numId="2" w16cid:durableId="1087386431">
    <w:abstractNumId w:val="0"/>
  </w:num>
  <w:num w:numId="3" w16cid:durableId="983005220">
    <w:abstractNumId w:val="1"/>
  </w:num>
  <w:num w:numId="4" w16cid:durableId="12465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A371A"/>
    <w:rsid w:val="000C728C"/>
    <w:rsid w:val="00126E31"/>
    <w:rsid w:val="00197E75"/>
    <w:rsid w:val="001C7C7F"/>
    <w:rsid w:val="001D7380"/>
    <w:rsid w:val="0021538B"/>
    <w:rsid w:val="00283231"/>
    <w:rsid w:val="002B4745"/>
    <w:rsid w:val="002C7C6A"/>
    <w:rsid w:val="002D21D2"/>
    <w:rsid w:val="00344B32"/>
    <w:rsid w:val="00371EC3"/>
    <w:rsid w:val="003A3185"/>
    <w:rsid w:val="004368BA"/>
    <w:rsid w:val="004B34DF"/>
    <w:rsid w:val="004C4B86"/>
    <w:rsid w:val="004E7A5F"/>
    <w:rsid w:val="00543942"/>
    <w:rsid w:val="00567110"/>
    <w:rsid w:val="00570B07"/>
    <w:rsid w:val="00587E8F"/>
    <w:rsid w:val="005B212C"/>
    <w:rsid w:val="0060672B"/>
    <w:rsid w:val="00623698"/>
    <w:rsid w:val="00646392"/>
    <w:rsid w:val="00662ED9"/>
    <w:rsid w:val="00696EAB"/>
    <w:rsid w:val="006A5A3F"/>
    <w:rsid w:val="006A69E1"/>
    <w:rsid w:val="006E63C4"/>
    <w:rsid w:val="006F1168"/>
    <w:rsid w:val="006F6E60"/>
    <w:rsid w:val="007018C1"/>
    <w:rsid w:val="00760FA9"/>
    <w:rsid w:val="00775C2E"/>
    <w:rsid w:val="007A736C"/>
    <w:rsid w:val="00834571"/>
    <w:rsid w:val="00837218"/>
    <w:rsid w:val="0088320F"/>
    <w:rsid w:val="0088554C"/>
    <w:rsid w:val="00892918"/>
    <w:rsid w:val="008932BA"/>
    <w:rsid w:val="008C6E3B"/>
    <w:rsid w:val="00986475"/>
    <w:rsid w:val="00996BC9"/>
    <w:rsid w:val="009D754A"/>
    <w:rsid w:val="009E6E66"/>
    <w:rsid w:val="009E7935"/>
    <w:rsid w:val="009F07D1"/>
    <w:rsid w:val="00A07EB1"/>
    <w:rsid w:val="00A11D58"/>
    <w:rsid w:val="00A229D3"/>
    <w:rsid w:val="00A61834"/>
    <w:rsid w:val="00A803DF"/>
    <w:rsid w:val="00AE1FCB"/>
    <w:rsid w:val="00AF0B33"/>
    <w:rsid w:val="00AF1759"/>
    <w:rsid w:val="00B5487F"/>
    <w:rsid w:val="00B70A40"/>
    <w:rsid w:val="00BA218A"/>
    <w:rsid w:val="00BB0FBB"/>
    <w:rsid w:val="00BB3FBD"/>
    <w:rsid w:val="00BE1219"/>
    <w:rsid w:val="00BF1428"/>
    <w:rsid w:val="00C0031E"/>
    <w:rsid w:val="00C26F4F"/>
    <w:rsid w:val="00C30A96"/>
    <w:rsid w:val="00C56D9C"/>
    <w:rsid w:val="00CB4251"/>
    <w:rsid w:val="00CE4F9A"/>
    <w:rsid w:val="00D21EA1"/>
    <w:rsid w:val="00DC47E7"/>
    <w:rsid w:val="00DD2C55"/>
    <w:rsid w:val="00E02DBD"/>
    <w:rsid w:val="00EA3C00"/>
    <w:rsid w:val="00F24C96"/>
    <w:rsid w:val="00F47DA2"/>
    <w:rsid w:val="00FB104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/>
      <w:jc w:val="both"/>
    </w:pPr>
  </w:style>
  <w:style w:type="paragraph" w:styleId="Tekstpodstawowy2">
    <w:name w:val="Body Text 2"/>
    <w:basedOn w:val="Normalny"/>
    <w:link w:val="Tekstpodstawowy2Znak"/>
    <w:rsid w:val="00696EAB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96E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L1,Numerowanie,List Paragraph,Akapit z listą5,sw tekst,Akapit z listą BS,Kolorowa lista — akcent 11"/>
    <w:basedOn w:val="Normalny"/>
    <w:link w:val="AkapitzlistZnak"/>
    <w:uiPriority w:val="34"/>
    <w:qFormat/>
    <w:rsid w:val="00696E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"/>
    <w:link w:val="Akapitzlist"/>
    <w:uiPriority w:val="34"/>
    <w:qFormat/>
    <w:locked/>
    <w:rsid w:val="00696E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  <w:div w:id="1339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2</cp:revision>
  <cp:lastPrinted>2024-07-30T11:33:00Z</cp:lastPrinted>
  <dcterms:created xsi:type="dcterms:W3CDTF">2024-07-30T11:33:00Z</dcterms:created>
  <dcterms:modified xsi:type="dcterms:W3CDTF">2024-07-30T11:33:00Z</dcterms:modified>
</cp:coreProperties>
</file>