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1CFA" w14:textId="75464313" w:rsidR="00B55080" w:rsidRPr="005329A9" w:rsidRDefault="00B55080" w:rsidP="000C2C66">
      <w:pPr>
        <w:widowControl w:val="0"/>
        <w:spacing w:after="0" w:line="240" w:lineRule="auto"/>
        <w:jc w:val="right"/>
        <w:rPr>
          <w:rFonts w:ascii="Arial Narrow" w:hAnsi="Arial Narrow" w:cs="Courier New"/>
          <w:b/>
          <w:bCs/>
          <w:sz w:val="20"/>
          <w:szCs w:val="20"/>
        </w:rPr>
      </w:pPr>
      <w:r w:rsidRPr="005329A9">
        <w:rPr>
          <w:rFonts w:ascii="Arial Narrow" w:hAnsi="Arial Narrow" w:cs="Courier New"/>
          <w:b/>
          <w:bCs/>
          <w:sz w:val="20"/>
          <w:szCs w:val="20"/>
        </w:rPr>
        <w:t xml:space="preserve">Załącznik Nr </w:t>
      </w:r>
      <w:r w:rsidR="005329A9" w:rsidRPr="005329A9">
        <w:rPr>
          <w:rFonts w:ascii="Arial Narrow" w:hAnsi="Arial Narrow" w:cs="Courier New"/>
          <w:b/>
          <w:bCs/>
          <w:sz w:val="20"/>
          <w:szCs w:val="20"/>
        </w:rPr>
        <w:t>2</w:t>
      </w:r>
      <w:r w:rsidRPr="005329A9">
        <w:rPr>
          <w:rFonts w:ascii="Arial Narrow" w:hAnsi="Arial Narrow" w:cs="Courier New"/>
          <w:b/>
          <w:bCs/>
          <w:sz w:val="20"/>
          <w:szCs w:val="20"/>
        </w:rPr>
        <w:t xml:space="preserve"> do SWZ</w:t>
      </w:r>
    </w:p>
    <w:p w14:paraId="5DCB56BE" w14:textId="77777777" w:rsidR="00B55080" w:rsidRPr="005329A9" w:rsidRDefault="00B55080" w:rsidP="005329A9">
      <w:pPr>
        <w:widowControl w:val="0"/>
        <w:spacing w:after="0" w:line="240" w:lineRule="auto"/>
        <w:rPr>
          <w:rFonts w:ascii="Arial Narrow" w:hAnsi="Arial Narrow" w:cs="Courier New"/>
          <w:b/>
          <w:bCs/>
          <w:sz w:val="20"/>
          <w:szCs w:val="20"/>
        </w:rPr>
      </w:pPr>
    </w:p>
    <w:p w14:paraId="5CCBB281" w14:textId="77777777" w:rsidR="00B55080" w:rsidRPr="005329A9" w:rsidRDefault="00B55080" w:rsidP="005329A9">
      <w:pPr>
        <w:pStyle w:val="Default"/>
        <w:widowControl w:val="0"/>
        <w:jc w:val="both"/>
        <w:rPr>
          <w:rFonts w:ascii="Arial Narrow" w:hAnsi="Arial Narrow" w:cs="Courier New"/>
          <w:color w:val="auto"/>
          <w:sz w:val="20"/>
          <w:szCs w:val="20"/>
        </w:rPr>
      </w:pPr>
    </w:p>
    <w:p w14:paraId="0D8BE5E5" w14:textId="77777777" w:rsidR="00B55080" w:rsidRPr="005329A9" w:rsidRDefault="00B55080" w:rsidP="000C2C66">
      <w:pPr>
        <w:pStyle w:val="Default"/>
        <w:widowControl w:val="0"/>
        <w:numPr>
          <w:ilvl w:val="4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ascii="Arial Narrow" w:hAnsi="Arial Narrow" w:cs="Courier New"/>
          <w:b/>
          <w:bCs/>
          <w:color w:val="auto"/>
          <w:sz w:val="20"/>
          <w:szCs w:val="20"/>
        </w:rPr>
      </w:pPr>
      <w:r w:rsidRPr="005329A9">
        <w:rPr>
          <w:rFonts w:ascii="Arial Narrow" w:hAnsi="Arial Narrow" w:cs="Courier New"/>
          <w:b/>
          <w:bCs/>
          <w:color w:val="auto"/>
          <w:sz w:val="20"/>
          <w:szCs w:val="20"/>
        </w:rPr>
        <w:t>Szczegółowy opis przedmiotu zamówienia</w:t>
      </w:r>
    </w:p>
    <w:p w14:paraId="4AFF2C4D" w14:textId="77777777" w:rsidR="00B55080" w:rsidRPr="005329A9" w:rsidRDefault="00B55080" w:rsidP="005329A9">
      <w:pPr>
        <w:pStyle w:val="Default"/>
        <w:widowControl w:val="0"/>
        <w:jc w:val="both"/>
        <w:rPr>
          <w:rFonts w:ascii="Arial Narrow" w:hAnsi="Arial Narrow" w:cs="Courier New"/>
          <w:color w:val="auto"/>
          <w:sz w:val="20"/>
          <w:szCs w:val="20"/>
        </w:rPr>
      </w:pPr>
    </w:p>
    <w:p w14:paraId="6A4390AC" w14:textId="4DBA70C5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hAnsi="Arial Narrow" w:cs="Courier New"/>
          <w:color w:val="auto"/>
          <w:sz w:val="20"/>
          <w:szCs w:val="20"/>
        </w:rPr>
        <w:t xml:space="preserve">Przedmiotem zamówienia jest odbiór i zagospodarowanie </w:t>
      </w:r>
      <w:r w:rsidR="00B01BA4">
        <w:rPr>
          <w:rFonts w:ascii="Arial Narrow" w:hAnsi="Arial Narrow" w:cs="Courier New"/>
          <w:color w:val="auto"/>
          <w:sz w:val="20"/>
          <w:szCs w:val="20"/>
        </w:rPr>
        <w:t>zmieszanych odpadów komunalnych oraz odpadów gromadzonych w sposób selektywny m.in.: papier, metale i tworzywa sztuczne</w:t>
      </w:r>
      <w:r w:rsidR="004267BC">
        <w:rPr>
          <w:rFonts w:ascii="Arial Narrow" w:hAnsi="Arial Narrow" w:cs="Courier New"/>
          <w:color w:val="auto"/>
          <w:sz w:val="20"/>
          <w:szCs w:val="20"/>
        </w:rPr>
        <w:t xml:space="preserve"> i odpady opakowaniowe wielomateriałowe i </w:t>
      </w:r>
      <w:r w:rsidR="00B01BA4">
        <w:rPr>
          <w:rFonts w:ascii="Arial Narrow" w:hAnsi="Arial Narrow" w:cs="Courier New"/>
          <w:color w:val="auto"/>
          <w:sz w:val="20"/>
          <w:szCs w:val="20"/>
        </w:rPr>
        <w:t>szkło oraz bioodpady z nieruchomości zamieszkałych oraz nieruchomości niezamieszkałych objętych gminnym systemem gospodarowania odpadami komunalnymi z terenu Gminy Miasto Zakopane.</w:t>
      </w:r>
    </w:p>
    <w:p w14:paraId="1399CB11" w14:textId="77777777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Pojęcie nieruchomości użyte w dalszej części należy rozumieć jako nieruchomości, na których zamieszkują mieszkańcy: nieruchomości na których w części zamieszkują mieszkańcy, a w części nie zamieszkują mieszkańcy, a na których powstają odpady komunalne oraz nieruchomości na których nie zamieszkują mieszkańcy, a na których powstają opady komunalne.</w:t>
      </w:r>
    </w:p>
    <w:p w14:paraId="5CB21E21" w14:textId="0EA96E7F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W dniu podpisania umowy Wykonawca otrzyma od Zamawiającego szczegółowy wykaz nieruchomości, z których odbierane będą odpady komunalne – </w:t>
      </w:r>
      <w:r w:rsidR="00B01BA4">
        <w:rPr>
          <w:rFonts w:ascii="Arial Narrow" w:eastAsia="Calibri" w:hAnsi="Arial Narrow" w:cs="Arial"/>
          <w:sz w:val="20"/>
          <w:szCs w:val="20"/>
        </w:rPr>
        <w:t>8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</w:t>
      </w:r>
      <w:r w:rsidR="00B96DD1">
        <w:rPr>
          <w:rFonts w:ascii="Arial Narrow" w:eastAsia="Calibri" w:hAnsi="Arial Narrow" w:cs="Arial"/>
          <w:sz w:val="20"/>
          <w:szCs w:val="20"/>
        </w:rPr>
        <w:t>713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punktów odbioru (stan na dzień 3</w:t>
      </w:r>
      <w:r w:rsidR="00B96DD1">
        <w:rPr>
          <w:rFonts w:ascii="Arial Narrow" w:eastAsia="Calibri" w:hAnsi="Arial Narrow" w:cs="Arial"/>
          <w:sz w:val="20"/>
          <w:szCs w:val="20"/>
        </w:rPr>
        <w:t>0</w:t>
      </w:r>
      <w:r w:rsidRPr="005329A9">
        <w:rPr>
          <w:rFonts w:ascii="Arial Narrow" w:eastAsia="Calibri" w:hAnsi="Arial Narrow" w:cs="Arial"/>
          <w:sz w:val="20"/>
          <w:szCs w:val="20"/>
        </w:rPr>
        <w:t>.0</w:t>
      </w:r>
      <w:r w:rsidR="00B96DD1">
        <w:rPr>
          <w:rFonts w:ascii="Arial Narrow" w:eastAsia="Calibri" w:hAnsi="Arial Narrow" w:cs="Arial"/>
          <w:sz w:val="20"/>
          <w:szCs w:val="20"/>
        </w:rPr>
        <w:t>6</w:t>
      </w:r>
      <w:r w:rsidRPr="005329A9">
        <w:rPr>
          <w:rFonts w:ascii="Arial Narrow" w:eastAsia="Calibri" w:hAnsi="Arial Narrow" w:cs="Arial"/>
          <w:sz w:val="20"/>
          <w:szCs w:val="20"/>
        </w:rPr>
        <w:t>.202</w:t>
      </w:r>
      <w:r w:rsidR="00B96DD1">
        <w:rPr>
          <w:rFonts w:ascii="Arial Narrow" w:eastAsia="Calibri" w:hAnsi="Arial Narrow" w:cs="Arial"/>
          <w:sz w:val="20"/>
          <w:szCs w:val="20"/>
        </w:rPr>
        <w:t>4</w:t>
      </w:r>
      <w:r w:rsidR="00B01BA4">
        <w:rPr>
          <w:rFonts w:ascii="Arial Narrow" w:eastAsia="Calibri" w:hAnsi="Arial Narrow" w:cs="Arial"/>
          <w:sz w:val="20"/>
          <w:szCs w:val="20"/>
        </w:rPr>
        <w:t xml:space="preserve"> </w:t>
      </w:r>
      <w:r w:rsidRPr="005329A9">
        <w:rPr>
          <w:rFonts w:ascii="Arial Narrow" w:eastAsia="Calibri" w:hAnsi="Arial Narrow" w:cs="Arial"/>
          <w:sz w:val="20"/>
          <w:szCs w:val="20"/>
        </w:rPr>
        <w:t>r.).</w:t>
      </w:r>
    </w:p>
    <w:p w14:paraId="273AAAA9" w14:textId="77777777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Ilość nieruchomości, z których odbierane będą odpady, wskazana w pkt 3 powyżej, może ulegać zmianie w wyniku składanych deklaracji o wysokości opłaty za gospodarowanie odpadami komunalnymi.</w:t>
      </w:r>
    </w:p>
    <w:p w14:paraId="294F92AD" w14:textId="1B99D41C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Przedstawiony wykaz nieruchomości objętych zamówieniem stanowiący załącz</w:t>
      </w:r>
      <w:r w:rsidR="00333E3A">
        <w:rPr>
          <w:rFonts w:ascii="Arial Narrow" w:eastAsia="Calibri" w:hAnsi="Arial Narrow" w:cs="Arial"/>
          <w:sz w:val="20"/>
          <w:szCs w:val="20"/>
        </w:rPr>
        <w:t>nik nr 2 do SWZ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będzie uzupełniany</w:t>
      </w:r>
      <w:r w:rsidR="008E40AF">
        <w:rPr>
          <w:rFonts w:ascii="Arial Narrow" w:eastAsia="Calibri" w:hAnsi="Arial Narrow" w:cs="Arial"/>
          <w:sz w:val="20"/>
          <w:szCs w:val="20"/>
        </w:rPr>
        <w:t xml:space="preserve">/ korygowany 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na bieżąco zgodnie ze składanymi deklaracjami o wysokości opłaty za gospodarowanie odpadami komunalnymi. Przekazywanie zmian danych, zawartych w w/w wykazie odbywa się w formie elektronicznej lub w formie wydruku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za potwierdzeniem odbioru przez Wykonawcę nie rzadziej niż 1 raz w tygodniu.</w:t>
      </w:r>
    </w:p>
    <w:p w14:paraId="7D11E691" w14:textId="77777777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Umową objęty jest również odbiór odpadów z terenu Tatrzańskiego Parku Narodowego.</w:t>
      </w:r>
    </w:p>
    <w:p w14:paraId="4AEB68A7" w14:textId="77777777" w:rsidR="005329A9" w:rsidRPr="005329A9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Odbiór odpadów komunalnych z miejskich koszy ulicznych nie jest objęty niniejszą umową.</w:t>
      </w:r>
    </w:p>
    <w:p w14:paraId="1569B774" w14:textId="77777777" w:rsidR="000C2C66" w:rsidRDefault="005329A9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Obsługa Punktu Selektywnej Zbiórki Odpadów Komunalnych nie jest objęta niniejszą umową.</w:t>
      </w:r>
    </w:p>
    <w:p w14:paraId="38624B0E" w14:textId="7CAD0A1B" w:rsidR="00B55080" w:rsidRPr="000C2C66" w:rsidRDefault="00B55080" w:rsidP="000C2C66">
      <w:pPr>
        <w:pStyle w:val="Default"/>
        <w:widowControl w:val="0"/>
        <w:numPr>
          <w:ilvl w:val="0"/>
          <w:numId w:val="13"/>
        </w:numPr>
        <w:ind w:left="426" w:hanging="426"/>
        <w:jc w:val="both"/>
        <w:rPr>
          <w:rFonts w:ascii="Arial Narrow" w:hAnsi="Arial Narrow" w:cs="Courier New"/>
          <w:color w:val="auto"/>
          <w:sz w:val="20"/>
          <w:szCs w:val="20"/>
        </w:rPr>
      </w:pPr>
      <w:r w:rsidRPr="000C2C66">
        <w:rPr>
          <w:rFonts w:ascii="Arial Narrow" w:hAnsi="Arial Narrow" w:cs="Courier New"/>
          <w:color w:val="auto"/>
          <w:sz w:val="20"/>
          <w:szCs w:val="20"/>
        </w:rPr>
        <w:t>Poniższe zestawienie przedstawia ogólną ilość odpadów komunalnych przewidywaną do odebrania i zagospodarowania w okresie trwania umowy:</w:t>
      </w:r>
    </w:p>
    <w:p w14:paraId="1E1FFCE2" w14:textId="77777777" w:rsidR="005329A9" w:rsidRPr="005329A9" w:rsidRDefault="005329A9" w:rsidP="000C2C66">
      <w:pPr>
        <w:spacing w:after="0" w:line="240" w:lineRule="auto"/>
        <w:ind w:left="143" w:firstLine="708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pl-PL"/>
        </w:rPr>
      </w:pPr>
    </w:p>
    <w:p w14:paraId="4C35266B" w14:textId="465F398E" w:rsidR="005329A9" w:rsidRPr="005329A9" w:rsidRDefault="000C2C66" w:rsidP="000C2C66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N</w:t>
      </w:r>
      <w:r w:rsidR="005329A9" w:rsidRPr="005329A9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iesegregowane (zmieszane) odpady komunalne </w:t>
      </w:r>
      <w:r w:rsidR="00B01BA4">
        <w:rPr>
          <w:rFonts w:ascii="Arial Narrow" w:eastAsia="Times New Roman" w:hAnsi="Arial Narrow" w:cs="Arial"/>
          <w:b/>
          <w:sz w:val="20"/>
          <w:szCs w:val="20"/>
          <w:lang w:eastAsia="pl-PL"/>
        </w:rPr>
        <w:t>9</w:t>
      </w:r>
      <w:r w:rsidR="005329A9" w:rsidRPr="005329A9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</w:t>
      </w:r>
      <w:r w:rsidR="00B01BA4">
        <w:rPr>
          <w:rFonts w:ascii="Arial Narrow" w:eastAsia="Times New Roman" w:hAnsi="Arial Narrow" w:cs="Arial"/>
          <w:b/>
          <w:sz w:val="20"/>
          <w:szCs w:val="20"/>
          <w:lang w:eastAsia="pl-PL"/>
        </w:rPr>
        <w:t>825</w:t>
      </w:r>
      <w:r w:rsidR="005329A9" w:rsidRPr="005329A9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Mg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6484"/>
        <w:gridCol w:w="1437"/>
      </w:tblGrid>
      <w:tr w:rsidR="000C2C66" w:rsidRPr="005329A9" w14:paraId="79FBDDFA" w14:textId="77777777" w:rsidTr="000C2C66">
        <w:trPr>
          <w:trHeight w:val="559"/>
        </w:trPr>
        <w:tc>
          <w:tcPr>
            <w:tcW w:w="701" w:type="pct"/>
            <w:vAlign w:val="center"/>
            <w:hideMark/>
          </w:tcPr>
          <w:p w14:paraId="2E0FB92E" w14:textId="1D0125B3" w:rsidR="005329A9" w:rsidRPr="005329A9" w:rsidRDefault="000C2C66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C2C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</w:t>
            </w:r>
            <w:r w:rsidR="005329A9"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3519" w:type="pct"/>
            <w:vAlign w:val="center"/>
            <w:hideMark/>
          </w:tcPr>
          <w:p w14:paraId="2C3FD92D" w14:textId="143A0C20" w:rsidR="005329A9" w:rsidRPr="005329A9" w:rsidRDefault="000C2C66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C2C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</w:t>
            </w:r>
            <w:r w:rsidR="005329A9"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780" w:type="pct"/>
            <w:vAlign w:val="center"/>
          </w:tcPr>
          <w:p w14:paraId="287B676B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213B4612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[Mg]</w:t>
            </w:r>
          </w:p>
        </w:tc>
      </w:tr>
      <w:tr w:rsidR="000C2C66" w:rsidRPr="005329A9" w14:paraId="4B904FEE" w14:textId="77777777" w:rsidTr="000C2C66">
        <w:trPr>
          <w:trHeight w:val="375"/>
        </w:trPr>
        <w:tc>
          <w:tcPr>
            <w:tcW w:w="701" w:type="pct"/>
            <w:noWrap/>
            <w:vAlign w:val="center"/>
            <w:hideMark/>
          </w:tcPr>
          <w:p w14:paraId="4E7FBDED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3519" w:type="pct"/>
            <w:noWrap/>
            <w:vAlign w:val="center"/>
            <w:hideMark/>
          </w:tcPr>
          <w:p w14:paraId="15A5FB8D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780" w:type="pct"/>
            <w:vAlign w:val="center"/>
          </w:tcPr>
          <w:p w14:paraId="1BB00A85" w14:textId="3CE371F1" w:rsidR="005329A9" w:rsidRPr="005329A9" w:rsidRDefault="00B01BA4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9825</w:t>
            </w:r>
            <w:r w:rsidR="005329A9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</w:tbl>
    <w:p w14:paraId="7A573F77" w14:textId="77777777" w:rsidR="005329A9" w:rsidRPr="005329A9" w:rsidRDefault="005329A9" w:rsidP="000C2C66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002AA88D" w14:textId="51C591C9" w:rsidR="005329A9" w:rsidRPr="005329A9" w:rsidRDefault="000C2C66" w:rsidP="000C2C66">
      <w:pPr>
        <w:spacing w:after="0" w:line="240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S</w:t>
      </w:r>
      <w:r w:rsidR="005329A9" w:rsidRPr="005329A9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elektywnie zebrane odpady komunalne </w:t>
      </w:r>
      <w:r w:rsidR="00B01BA4">
        <w:rPr>
          <w:rFonts w:ascii="Arial Narrow" w:eastAsia="Times New Roman" w:hAnsi="Arial Narrow" w:cs="Arial"/>
          <w:b/>
          <w:sz w:val="20"/>
          <w:szCs w:val="20"/>
          <w:lang w:eastAsia="pl-PL"/>
        </w:rPr>
        <w:t>3 888</w:t>
      </w:r>
      <w:r w:rsidR="005329A9" w:rsidRPr="005329A9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 Mg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79"/>
        <w:gridCol w:w="1417"/>
      </w:tblGrid>
      <w:tr w:rsidR="000C2C66" w:rsidRPr="005329A9" w14:paraId="358FF1D9" w14:textId="77777777" w:rsidTr="000C2C66">
        <w:trPr>
          <w:trHeight w:val="552"/>
        </w:trPr>
        <w:tc>
          <w:tcPr>
            <w:tcW w:w="1276" w:type="dxa"/>
            <w:vAlign w:val="center"/>
            <w:hideMark/>
          </w:tcPr>
          <w:p w14:paraId="7F90E77C" w14:textId="7E01C0A8" w:rsidR="005329A9" w:rsidRPr="005329A9" w:rsidRDefault="000C2C66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C2C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K</w:t>
            </w:r>
            <w:r w:rsidR="005329A9"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6379" w:type="dxa"/>
            <w:vAlign w:val="center"/>
            <w:hideMark/>
          </w:tcPr>
          <w:p w14:paraId="750D7E13" w14:textId="3D4A3CDD" w:rsidR="005329A9" w:rsidRPr="005329A9" w:rsidRDefault="000C2C66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0C2C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O</w:t>
            </w:r>
            <w:r w:rsidR="005329A9"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pis</w:t>
            </w:r>
          </w:p>
        </w:tc>
        <w:tc>
          <w:tcPr>
            <w:tcW w:w="1417" w:type="dxa"/>
            <w:vAlign w:val="center"/>
          </w:tcPr>
          <w:p w14:paraId="21AA9B10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290B678A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[Mg]</w:t>
            </w:r>
          </w:p>
        </w:tc>
      </w:tr>
      <w:tr w:rsidR="000C2C66" w:rsidRPr="005329A9" w14:paraId="15D4FC31" w14:textId="77777777" w:rsidTr="000C2C66">
        <w:trPr>
          <w:trHeight w:val="330"/>
        </w:trPr>
        <w:tc>
          <w:tcPr>
            <w:tcW w:w="1276" w:type="dxa"/>
            <w:noWrap/>
            <w:vAlign w:val="center"/>
            <w:hideMark/>
          </w:tcPr>
          <w:p w14:paraId="6E3DEE11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6379" w:type="dxa"/>
            <w:noWrap/>
            <w:vAlign w:val="center"/>
            <w:hideMark/>
          </w:tcPr>
          <w:p w14:paraId="58E2F304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417" w:type="dxa"/>
            <w:vAlign w:val="center"/>
          </w:tcPr>
          <w:p w14:paraId="1591CF93" w14:textId="2E8ECB11" w:rsidR="005329A9" w:rsidRPr="00333E3A" w:rsidRDefault="00B01BA4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400</w:t>
            </w:r>
            <w:r w:rsidR="005329A9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  <w:tr w:rsidR="000C2C66" w:rsidRPr="005329A9" w14:paraId="5580B9DE" w14:textId="77777777" w:rsidTr="000C2C66">
        <w:trPr>
          <w:trHeight w:val="330"/>
        </w:trPr>
        <w:tc>
          <w:tcPr>
            <w:tcW w:w="1276" w:type="dxa"/>
            <w:noWrap/>
            <w:vAlign w:val="center"/>
          </w:tcPr>
          <w:p w14:paraId="26DBA9B6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6379" w:type="dxa"/>
            <w:noWrap/>
            <w:vAlign w:val="center"/>
          </w:tcPr>
          <w:p w14:paraId="540A70A6" w14:textId="5335585B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417" w:type="dxa"/>
            <w:vAlign w:val="center"/>
          </w:tcPr>
          <w:p w14:paraId="2F907FB9" w14:textId="75815083" w:rsidR="005329A9" w:rsidRPr="00333E3A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</w:t>
            </w:r>
            <w:r w:rsidR="00B01BA4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048</w:t>
            </w: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  <w:tr w:rsidR="000C2C66" w:rsidRPr="005329A9" w14:paraId="7132AA50" w14:textId="77777777" w:rsidTr="000C2C66">
        <w:trPr>
          <w:trHeight w:val="330"/>
        </w:trPr>
        <w:tc>
          <w:tcPr>
            <w:tcW w:w="1276" w:type="dxa"/>
            <w:noWrap/>
            <w:vAlign w:val="center"/>
          </w:tcPr>
          <w:p w14:paraId="4667556F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6379" w:type="dxa"/>
            <w:noWrap/>
            <w:vAlign w:val="center"/>
          </w:tcPr>
          <w:p w14:paraId="054570B9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417" w:type="dxa"/>
            <w:vAlign w:val="center"/>
          </w:tcPr>
          <w:p w14:paraId="5402242D" w14:textId="0586C69C" w:rsidR="005329A9" w:rsidRPr="00333E3A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</w:t>
            </w:r>
            <w:r w:rsidR="00B01BA4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115</w:t>
            </w: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  <w:tr w:rsidR="000C2C66" w:rsidRPr="005329A9" w14:paraId="548B938D" w14:textId="77777777" w:rsidTr="000C2C66">
        <w:trPr>
          <w:trHeight w:val="330"/>
        </w:trPr>
        <w:tc>
          <w:tcPr>
            <w:tcW w:w="1276" w:type="dxa"/>
            <w:noWrap/>
            <w:vAlign w:val="center"/>
          </w:tcPr>
          <w:p w14:paraId="3FBCA258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6379" w:type="dxa"/>
            <w:noWrap/>
            <w:vAlign w:val="center"/>
          </w:tcPr>
          <w:p w14:paraId="42ACD75F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417" w:type="dxa"/>
            <w:vAlign w:val="center"/>
          </w:tcPr>
          <w:p w14:paraId="7BCF2356" w14:textId="199112DB" w:rsidR="005329A9" w:rsidRPr="00333E3A" w:rsidRDefault="00B01BA4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688</w:t>
            </w:r>
            <w:r w:rsidR="005329A9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  <w:tr w:rsidR="000C2C66" w:rsidRPr="005329A9" w14:paraId="2A302E06" w14:textId="77777777" w:rsidTr="000C2C66">
        <w:trPr>
          <w:trHeight w:val="330"/>
        </w:trPr>
        <w:tc>
          <w:tcPr>
            <w:tcW w:w="1276" w:type="dxa"/>
            <w:noWrap/>
            <w:vAlign w:val="center"/>
            <w:hideMark/>
          </w:tcPr>
          <w:p w14:paraId="09A86510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17 01 02</w:t>
            </w:r>
          </w:p>
        </w:tc>
        <w:tc>
          <w:tcPr>
            <w:tcW w:w="6379" w:type="dxa"/>
            <w:noWrap/>
            <w:vAlign w:val="center"/>
            <w:hideMark/>
          </w:tcPr>
          <w:p w14:paraId="1C39CC50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Gruz ceglany</w:t>
            </w:r>
          </w:p>
        </w:tc>
        <w:tc>
          <w:tcPr>
            <w:tcW w:w="1417" w:type="dxa"/>
            <w:vAlign w:val="center"/>
          </w:tcPr>
          <w:p w14:paraId="705FE70F" w14:textId="230038EB" w:rsidR="005329A9" w:rsidRPr="00333E3A" w:rsidRDefault="00B01BA4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71</w:t>
            </w:r>
            <w:r w:rsidR="005329A9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  <w:tr w:rsidR="000C2C66" w:rsidRPr="005329A9" w14:paraId="6D762DB7" w14:textId="77777777" w:rsidTr="000C2C66">
        <w:trPr>
          <w:trHeight w:val="330"/>
        </w:trPr>
        <w:tc>
          <w:tcPr>
            <w:tcW w:w="1276" w:type="dxa"/>
            <w:noWrap/>
            <w:vAlign w:val="center"/>
          </w:tcPr>
          <w:p w14:paraId="15627486" w14:textId="77777777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6379" w:type="dxa"/>
            <w:noWrap/>
            <w:vAlign w:val="center"/>
          </w:tcPr>
          <w:p w14:paraId="7D1CF212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417" w:type="dxa"/>
            <w:vAlign w:val="center"/>
          </w:tcPr>
          <w:p w14:paraId="5A7FA1FC" w14:textId="051A4D67" w:rsidR="005329A9" w:rsidRPr="00333E3A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  <w:r w:rsidR="00B01BA4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0,00</w:t>
            </w:r>
          </w:p>
        </w:tc>
      </w:tr>
      <w:tr w:rsidR="000C2C66" w:rsidRPr="005329A9" w14:paraId="7656BBB8" w14:textId="77777777" w:rsidTr="000C2C66">
        <w:trPr>
          <w:trHeight w:val="375"/>
        </w:trPr>
        <w:tc>
          <w:tcPr>
            <w:tcW w:w="1276" w:type="dxa"/>
            <w:noWrap/>
            <w:vAlign w:val="center"/>
            <w:hideMark/>
          </w:tcPr>
          <w:p w14:paraId="69C4B845" w14:textId="408B836F" w:rsidR="005329A9" w:rsidRPr="005329A9" w:rsidRDefault="005329A9" w:rsidP="000C2C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6379" w:type="dxa"/>
            <w:noWrap/>
            <w:vAlign w:val="center"/>
            <w:hideMark/>
          </w:tcPr>
          <w:p w14:paraId="3ADE1365" w14:textId="77777777" w:rsidR="005329A9" w:rsidRPr="005329A9" w:rsidRDefault="005329A9" w:rsidP="000C2C6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329A9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417" w:type="dxa"/>
            <w:vAlign w:val="center"/>
          </w:tcPr>
          <w:p w14:paraId="749AEBD8" w14:textId="43282E9B" w:rsidR="005329A9" w:rsidRPr="00333E3A" w:rsidRDefault="00B01BA4" w:rsidP="000C2C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326</w:t>
            </w:r>
            <w:r w:rsidR="005329A9" w:rsidRPr="00333E3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,00</w:t>
            </w:r>
          </w:p>
        </w:tc>
      </w:tr>
    </w:tbl>
    <w:p w14:paraId="6C398B0C" w14:textId="77777777" w:rsidR="00B55080" w:rsidRPr="000C2C66" w:rsidRDefault="00B55080" w:rsidP="000C2C66">
      <w:pPr>
        <w:pStyle w:val="Default"/>
        <w:widowControl w:val="0"/>
        <w:ind w:left="567"/>
        <w:jc w:val="both"/>
        <w:rPr>
          <w:rFonts w:ascii="Arial Narrow" w:hAnsi="Arial Narrow" w:cs="Courier New"/>
          <w:color w:val="auto"/>
          <w:sz w:val="20"/>
          <w:szCs w:val="20"/>
        </w:rPr>
      </w:pPr>
    </w:p>
    <w:p w14:paraId="5AC56C48" w14:textId="77777777" w:rsidR="00333E3A" w:rsidRPr="00333E3A" w:rsidRDefault="00333E3A" w:rsidP="00333E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333E3A">
        <w:rPr>
          <w:rFonts w:ascii="Arial Narrow" w:eastAsia="Calibri" w:hAnsi="Arial Narrow" w:cs="Arial"/>
          <w:sz w:val="20"/>
          <w:szCs w:val="20"/>
        </w:rPr>
        <w:t xml:space="preserve">Wskazane ilości odpadów komunalnych, stanowią wartość przybliżoną wyliczoną według ilości odpadów zebranych </w:t>
      </w:r>
      <w:r w:rsidRPr="00333E3A">
        <w:rPr>
          <w:rFonts w:ascii="Arial Narrow" w:eastAsia="Calibri" w:hAnsi="Arial Narrow" w:cs="Arial"/>
          <w:sz w:val="20"/>
          <w:szCs w:val="20"/>
        </w:rPr>
        <w:br/>
        <w:t xml:space="preserve">w latach poprzednich </w:t>
      </w:r>
      <w:r w:rsidRPr="00333E3A">
        <w:rPr>
          <w:rFonts w:ascii="Arial Narrow" w:eastAsia="Calibri" w:hAnsi="Arial Narrow" w:cs="Arial"/>
          <w:bCs/>
          <w:sz w:val="20"/>
          <w:szCs w:val="20"/>
        </w:rPr>
        <w:t>(z uwzględnieniem przewidywanych zmian ilości odpadów – wprowadzenie systemu kaucyjnego)</w:t>
      </w:r>
      <w:r w:rsidRPr="00333E3A">
        <w:rPr>
          <w:rFonts w:ascii="Arial Narrow" w:eastAsia="Calibri" w:hAnsi="Arial Narrow" w:cs="Arial"/>
          <w:sz w:val="20"/>
          <w:szCs w:val="20"/>
        </w:rPr>
        <w:t>. Zamawiający zastrzega sobie prawo zmniejszenia zamówienia o 30 % lub zwiększenia ilości przekazanych odpadów w stosunku do wyliczeń z lat poprzednich, w zależności od faktycznych potrzeb bez prawa Wykonawcy do roszczeń odszkodowawczych z tego tytułu.</w:t>
      </w:r>
    </w:p>
    <w:p w14:paraId="6F75EF3C" w14:textId="77777777" w:rsidR="00333E3A" w:rsidRPr="0067251B" w:rsidRDefault="00333E3A" w:rsidP="00333E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color w:val="FF0000"/>
          <w:sz w:val="20"/>
          <w:szCs w:val="20"/>
        </w:rPr>
      </w:pPr>
      <w:r w:rsidRPr="0067251B">
        <w:rPr>
          <w:rFonts w:ascii="Arial Narrow" w:eastAsia="Calibri" w:hAnsi="Arial Narrow" w:cs="Arial"/>
          <w:sz w:val="20"/>
          <w:szCs w:val="20"/>
        </w:rPr>
        <w:t xml:space="preserve">Zamawiający nie gwarantuje, że ilość odpadów wskazana w </w:t>
      </w:r>
      <w:r>
        <w:rPr>
          <w:rFonts w:ascii="Arial Narrow" w:eastAsia="Calibri" w:hAnsi="Arial Narrow" w:cs="Arial"/>
          <w:sz w:val="20"/>
          <w:szCs w:val="20"/>
        </w:rPr>
        <w:t>ust. 9</w:t>
      </w:r>
      <w:r w:rsidRPr="0067251B">
        <w:rPr>
          <w:rFonts w:ascii="Arial Narrow" w:eastAsia="Calibri" w:hAnsi="Arial Narrow" w:cs="Arial"/>
          <w:sz w:val="20"/>
          <w:szCs w:val="20"/>
        </w:rPr>
        <w:t xml:space="preserve"> będzie stałą w ciągu trwania umowy – zgodnie w zapisami </w:t>
      </w:r>
      <w:r>
        <w:rPr>
          <w:rFonts w:ascii="Arial Narrow" w:eastAsia="Calibri" w:hAnsi="Arial Narrow" w:cs="Arial"/>
          <w:sz w:val="20"/>
          <w:szCs w:val="20"/>
        </w:rPr>
        <w:t>ust.</w:t>
      </w:r>
      <w:r w:rsidRPr="0067251B">
        <w:rPr>
          <w:rFonts w:ascii="Arial Narrow" w:eastAsia="Calibri" w:hAnsi="Arial Narrow" w:cs="Arial"/>
          <w:sz w:val="20"/>
          <w:szCs w:val="20"/>
        </w:rPr>
        <w:t xml:space="preserve"> 4 powyżej.</w:t>
      </w:r>
    </w:p>
    <w:p w14:paraId="7C6BF1AB" w14:textId="77777777" w:rsidR="0067251B" w:rsidRPr="0067251B" w:rsidRDefault="005329A9" w:rsidP="006725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color w:val="FF0000"/>
          <w:sz w:val="20"/>
          <w:szCs w:val="20"/>
        </w:rPr>
      </w:pPr>
      <w:r w:rsidRPr="0067251B">
        <w:rPr>
          <w:rFonts w:ascii="Arial Narrow" w:eastAsia="Calibri" w:hAnsi="Arial Narrow" w:cs="Arial"/>
          <w:sz w:val="20"/>
          <w:szCs w:val="20"/>
        </w:rPr>
        <w:t>Wykonawca winien uwzględnić zmianę strumienia odpadów występującą w ciągu roku ze względu na sezonowy ruch turystyczny na terenie Miasta Zakopane oraz ze względu na proces rozbudowy miasta - nowo powstające obiekty.</w:t>
      </w:r>
    </w:p>
    <w:p w14:paraId="7F6F60D5" w14:textId="096B8221" w:rsidR="005329A9" w:rsidRPr="0067251B" w:rsidRDefault="005329A9" w:rsidP="006725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/>
          <w:color w:val="FF0000"/>
          <w:sz w:val="20"/>
          <w:szCs w:val="20"/>
        </w:rPr>
      </w:pPr>
      <w:r w:rsidRPr="0067251B">
        <w:rPr>
          <w:rFonts w:ascii="Arial Narrow" w:eastAsia="Calibri" w:hAnsi="Arial Narrow" w:cs="Arial"/>
          <w:sz w:val="20"/>
          <w:szCs w:val="20"/>
        </w:rPr>
        <w:lastRenderedPageBreak/>
        <w:t xml:space="preserve">Odpady powyższe gromadzone będą zgodnie z obowiązującym na terenie Gminy Miasto Zakopane Regulaminem utrzymania czystości i porządku z podziałem na frakcje: </w:t>
      </w:r>
    </w:p>
    <w:p w14:paraId="0FAB84BC" w14:textId="0568279F" w:rsidR="005329A9" w:rsidRPr="0067251B" w:rsidRDefault="005329A9" w:rsidP="0067251B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FRAKCJA PAPIER - odpady z papieru, w tym tektury, odpady</w:t>
      </w:r>
      <w:r w:rsidR="0067251B">
        <w:rPr>
          <w:rFonts w:ascii="Arial Narrow" w:hAnsi="Arial Narrow" w:cs="Arial"/>
          <w:sz w:val="20"/>
          <w:szCs w:val="20"/>
        </w:rPr>
        <w:t xml:space="preserve"> </w:t>
      </w:r>
      <w:r w:rsidRPr="0067251B">
        <w:rPr>
          <w:rFonts w:ascii="Arial Narrow" w:hAnsi="Arial Narrow" w:cs="Arial"/>
          <w:sz w:val="20"/>
          <w:szCs w:val="20"/>
        </w:rPr>
        <w:t xml:space="preserve">opakowaniowe z papieru i odpady opakowaniowe </w:t>
      </w:r>
      <w:r w:rsidR="00B97DCB">
        <w:rPr>
          <w:rFonts w:ascii="Arial Narrow" w:hAnsi="Arial Narrow" w:cs="Arial"/>
          <w:sz w:val="20"/>
          <w:szCs w:val="20"/>
        </w:rPr>
        <w:br/>
      </w:r>
      <w:r w:rsidRPr="0067251B">
        <w:rPr>
          <w:rFonts w:ascii="Arial Narrow" w:hAnsi="Arial Narrow" w:cs="Arial"/>
          <w:sz w:val="20"/>
          <w:szCs w:val="20"/>
        </w:rPr>
        <w:t>z tektury</w:t>
      </w:r>
      <w:r w:rsidR="0067251B">
        <w:rPr>
          <w:rFonts w:ascii="Arial Narrow" w:hAnsi="Arial Narrow" w:cs="Arial"/>
          <w:sz w:val="20"/>
          <w:szCs w:val="20"/>
        </w:rPr>
        <w:t>,</w:t>
      </w:r>
    </w:p>
    <w:p w14:paraId="420FC889" w14:textId="77777777" w:rsidR="005329A9" w:rsidRPr="005329A9" w:rsidRDefault="005329A9" w:rsidP="0067251B">
      <w:pPr>
        <w:pStyle w:val="Akapitzlist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– worki w kolorze niebieskim lub odpady zebrane z oznaczonych frakcją pojemników i kontenerów,</w:t>
      </w:r>
    </w:p>
    <w:p w14:paraId="728CF7FF" w14:textId="6A7B979E" w:rsidR="005329A9" w:rsidRPr="005329A9" w:rsidRDefault="005329A9" w:rsidP="0067251B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FRAKCJA SZKŁO - odpady ze szkła, w tym odpady opakowaniowe ze szkła</w:t>
      </w:r>
      <w:r w:rsidR="0067251B">
        <w:rPr>
          <w:rFonts w:ascii="Arial Narrow" w:hAnsi="Arial Narrow" w:cs="Arial"/>
          <w:sz w:val="20"/>
          <w:szCs w:val="20"/>
        </w:rPr>
        <w:t>,</w:t>
      </w:r>
    </w:p>
    <w:p w14:paraId="2512F5BD" w14:textId="77777777" w:rsidR="005329A9" w:rsidRPr="005329A9" w:rsidRDefault="005329A9" w:rsidP="0067251B">
      <w:pPr>
        <w:pStyle w:val="Akapitzlist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– worki w kolorze zielonym lub odpady zebrane z oznaczonych frakcją pojemników i kontenerów,</w:t>
      </w:r>
    </w:p>
    <w:p w14:paraId="636A1020" w14:textId="1C75B3B3" w:rsidR="005329A9" w:rsidRPr="005329A9" w:rsidRDefault="005329A9" w:rsidP="0067251B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FRAKCJA METALE I TWORZYWA SZTUCZNE - odpady metali, w tym odpady opakowaniowe z metali, odpady tworzyw sztucznych, w tym odpady opakowaniowe tworzyw sztucznych, oraz odpady opakowaniowe wielomateriałowe</w:t>
      </w:r>
      <w:r w:rsidR="0067251B">
        <w:rPr>
          <w:rFonts w:ascii="Arial Narrow" w:hAnsi="Arial Narrow" w:cs="Arial"/>
          <w:sz w:val="20"/>
          <w:szCs w:val="20"/>
        </w:rPr>
        <w:t>,</w:t>
      </w:r>
    </w:p>
    <w:p w14:paraId="76F98BDD" w14:textId="77777777" w:rsidR="005329A9" w:rsidRPr="005329A9" w:rsidRDefault="005329A9" w:rsidP="0067251B">
      <w:pPr>
        <w:pStyle w:val="Akapitzlist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– worki w kolorze żółtym lub odpady zebrane z oznaczonych frakcją pojemników i kontenerów,</w:t>
      </w:r>
    </w:p>
    <w:p w14:paraId="5E77A13B" w14:textId="67AFBB65" w:rsidR="005329A9" w:rsidRPr="005329A9" w:rsidRDefault="005329A9" w:rsidP="0067251B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FRAKCJA BIO - odpady ulegające biodegradacji, ze szczególnym uwzględnieniem bioodpadów</w:t>
      </w:r>
      <w:r w:rsidR="0067251B">
        <w:rPr>
          <w:rFonts w:ascii="Arial Narrow" w:hAnsi="Arial Narrow" w:cs="Arial"/>
          <w:sz w:val="20"/>
          <w:szCs w:val="20"/>
        </w:rPr>
        <w:t>,</w:t>
      </w:r>
    </w:p>
    <w:p w14:paraId="2E714FB1" w14:textId="77777777" w:rsidR="005329A9" w:rsidRPr="005329A9" w:rsidRDefault="005329A9" w:rsidP="0067251B">
      <w:pPr>
        <w:pStyle w:val="Akapitzlist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 xml:space="preserve">– worki w kolorze brązowym lub odpady zebrane z oznaczonych frakcją pojemników i kontenerów, </w:t>
      </w:r>
    </w:p>
    <w:p w14:paraId="4C0B0B6C" w14:textId="2CD2FEB2" w:rsidR="005329A9" w:rsidRPr="005329A9" w:rsidRDefault="005329A9" w:rsidP="0067251B">
      <w:pPr>
        <w:pStyle w:val="Akapitzlist"/>
        <w:numPr>
          <w:ilvl w:val="0"/>
          <w:numId w:val="1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odpady pozostałe po segregacji (nienadające się do segregacji) i zmieszane</w:t>
      </w:r>
      <w:r w:rsidR="0067251B">
        <w:rPr>
          <w:rFonts w:ascii="Arial Narrow" w:hAnsi="Arial Narrow" w:cs="Arial"/>
          <w:sz w:val="20"/>
          <w:szCs w:val="20"/>
        </w:rPr>
        <w:t>,</w:t>
      </w:r>
    </w:p>
    <w:p w14:paraId="552F8D66" w14:textId="5A78EE60" w:rsidR="005329A9" w:rsidRPr="00F64DC0" w:rsidRDefault="005329A9" w:rsidP="00F64DC0">
      <w:pPr>
        <w:pStyle w:val="Akapitzlist"/>
        <w:spacing w:after="0" w:line="240" w:lineRule="auto"/>
        <w:ind w:left="851" w:hanging="11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– worki w kolorze czarnym lub odpady zebrane z pojemników i kontenerów</w:t>
      </w:r>
      <w:r w:rsidR="0067251B">
        <w:rPr>
          <w:rFonts w:ascii="Arial Narrow" w:hAnsi="Arial Narrow" w:cs="Arial"/>
          <w:sz w:val="20"/>
          <w:szCs w:val="20"/>
        </w:rPr>
        <w:t>.</w:t>
      </w:r>
    </w:p>
    <w:p w14:paraId="55FC67D4" w14:textId="77777777" w:rsidR="0067251B" w:rsidRDefault="005329A9" w:rsidP="0067251B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7251B">
        <w:rPr>
          <w:rFonts w:ascii="Arial Narrow" w:hAnsi="Arial Narrow" w:cs="Arial"/>
          <w:sz w:val="20"/>
          <w:szCs w:val="20"/>
        </w:rPr>
        <w:t>Odpady na nieruchomościach gromadzone są w znormalizowanych pojemnikach o pojemnościach od 0,06 m</w:t>
      </w:r>
      <w:r w:rsidRPr="0067251B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67251B">
        <w:rPr>
          <w:rFonts w:ascii="Arial Narrow" w:hAnsi="Arial Narrow" w:cs="Arial"/>
          <w:sz w:val="20"/>
          <w:szCs w:val="20"/>
        </w:rPr>
        <w:t xml:space="preserve"> do 10 m</w:t>
      </w:r>
      <w:r w:rsidRPr="0067251B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67251B">
        <w:rPr>
          <w:rFonts w:ascii="Arial Narrow" w:hAnsi="Arial Narrow" w:cs="Arial"/>
          <w:sz w:val="20"/>
          <w:szCs w:val="20"/>
        </w:rPr>
        <w:t>, oraz workach 60l i 120l z folii LDPE lub HDPE przeznaczonych na gromadzenie odpadów zbieranych w sposób selektywny, oraz 60l i 120l na gromadzenie odpadów nienadających się do segregacji.</w:t>
      </w:r>
    </w:p>
    <w:p w14:paraId="55DBC415" w14:textId="398C49EA" w:rsidR="005329A9" w:rsidRPr="0067251B" w:rsidRDefault="005329A9" w:rsidP="0067251B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 w:rsidRPr="0067251B">
        <w:rPr>
          <w:rFonts w:ascii="Arial Narrow" w:eastAsia="Calibri" w:hAnsi="Arial Narrow" w:cs="Arial"/>
          <w:sz w:val="20"/>
          <w:szCs w:val="20"/>
        </w:rPr>
        <w:t>Powierzchnia gminy (z wyłączeniem obszaru TPN) wynosi ok. 3560 ha na poziomie deniwelacji terenu od rzędnej ≈750 m. n.p.m. (</w:t>
      </w:r>
      <w:proofErr w:type="spellStart"/>
      <w:r w:rsidRPr="0067251B">
        <w:rPr>
          <w:rFonts w:ascii="Arial Narrow" w:eastAsia="Calibri" w:hAnsi="Arial Narrow" w:cs="Arial"/>
          <w:sz w:val="20"/>
          <w:szCs w:val="20"/>
        </w:rPr>
        <w:t>Olcza</w:t>
      </w:r>
      <w:proofErr w:type="spellEnd"/>
      <w:r w:rsidRPr="0067251B">
        <w:rPr>
          <w:rFonts w:ascii="Arial Narrow" w:eastAsia="Calibri" w:hAnsi="Arial Narrow" w:cs="Arial"/>
          <w:sz w:val="20"/>
          <w:szCs w:val="20"/>
        </w:rPr>
        <w:t>) do rzędnej 1126 m. n.p.m. (Gubałówka), powierzchnia TPN 4921 ha.</w:t>
      </w:r>
    </w:p>
    <w:p w14:paraId="6AFE31F8" w14:textId="77777777" w:rsidR="005329A9" w:rsidRPr="005329A9" w:rsidRDefault="005329A9" w:rsidP="005329A9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highlight w:val="yellow"/>
        </w:rPr>
      </w:pPr>
    </w:p>
    <w:p w14:paraId="34CFD6DA" w14:textId="1B586E5C" w:rsidR="005329A9" w:rsidRDefault="005329A9" w:rsidP="0067251B">
      <w:pPr>
        <w:pStyle w:val="Akapitzlist"/>
        <w:numPr>
          <w:ilvl w:val="4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251B">
        <w:rPr>
          <w:rFonts w:ascii="Arial Narrow" w:hAnsi="Arial Narrow" w:cs="Arial"/>
          <w:b/>
          <w:bCs/>
          <w:sz w:val="20"/>
          <w:szCs w:val="20"/>
        </w:rPr>
        <w:t>Obowiązki wykonawcy</w:t>
      </w:r>
    </w:p>
    <w:p w14:paraId="2A8E7213" w14:textId="77777777" w:rsidR="0067251B" w:rsidRPr="0067251B" w:rsidRDefault="0067251B" w:rsidP="0067251B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6055589" w14:textId="14AC327D" w:rsidR="0067251B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67251B">
        <w:rPr>
          <w:rFonts w:ascii="Arial Narrow" w:eastAsia="Calibri" w:hAnsi="Arial Narrow" w:cs="Arial"/>
          <w:sz w:val="20"/>
          <w:szCs w:val="20"/>
        </w:rPr>
        <w:t>Zakup i nieodpłatne dostarczanie (w miarę potrzeb), właścicielom nieruchomości, półprzezroczystych worków z folii LDPE</w:t>
      </w:r>
      <w:r w:rsidRPr="0067251B">
        <w:rPr>
          <w:rFonts w:ascii="Arial Narrow" w:hAnsi="Arial Narrow" w:cs="Arial"/>
          <w:sz w:val="20"/>
          <w:szCs w:val="20"/>
        </w:rPr>
        <w:t xml:space="preserve"> lub HDPE</w:t>
      </w:r>
      <w:r w:rsidRPr="0067251B">
        <w:rPr>
          <w:rFonts w:ascii="Arial Narrow" w:eastAsia="Calibri" w:hAnsi="Arial Narrow" w:cs="Arial"/>
          <w:sz w:val="20"/>
          <w:szCs w:val="20"/>
        </w:rPr>
        <w:t xml:space="preserve"> przeznaczonych na gromadzenie poszczególnych frakcji odpadów (w tym na odpady nie nadające się </w:t>
      </w:r>
      <w:r w:rsidRPr="0067251B">
        <w:rPr>
          <w:rFonts w:ascii="Arial Narrow" w:hAnsi="Arial Narrow" w:cs="Arial"/>
          <w:sz w:val="20"/>
          <w:szCs w:val="20"/>
        </w:rPr>
        <w:t>do</w:t>
      </w:r>
      <w:r w:rsidRPr="0067251B">
        <w:rPr>
          <w:rFonts w:ascii="Arial Narrow" w:hAnsi="Arial Narrow"/>
          <w:sz w:val="20"/>
          <w:szCs w:val="20"/>
        </w:rPr>
        <w:t> </w:t>
      </w:r>
      <w:r w:rsidRPr="0067251B">
        <w:rPr>
          <w:rFonts w:ascii="Arial Narrow" w:hAnsi="Arial Narrow" w:cs="Arial"/>
          <w:sz w:val="20"/>
          <w:szCs w:val="20"/>
        </w:rPr>
        <w:t>segregacji</w:t>
      </w:r>
      <w:r w:rsidRPr="0067251B">
        <w:rPr>
          <w:rFonts w:ascii="Arial Narrow" w:eastAsia="Calibri" w:hAnsi="Arial Narrow" w:cs="Arial"/>
          <w:sz w:val="20"/>
          <w:szCs w:val="20"/>
        </w:rPr>
        <w:t>), oznaczonych w sposób trwały i czytelny informacją o rodzaju odpadów oraz nazwie, adresie i numerze telefonu Wykonawcy, o pojemności 120l (na odpady typu papier, tworzywa sztuczne) oraz 120l lub 60l (na odpady: szkło, bioodpady i odpady pozostałe po segregacji).</w:t>
      </w:r>
    </w:p>
    <w:p w14:paraId="4F5178A1" w14:textId="308B95DE" w:rsidR="005329A9" w:rsidRPr="0067251B" w:rsidRDefault="00233601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Dostarczanie worków</w:t>
      </w:r>
      <w:r w:rsidR="005329A9" w:rsidRPr="0067251B"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 do gromadzenia odpadów selektywnie zbieranych w następującej kolorystyce:</w:t>
      </w:r>
    </w:p>
    <w:p w14:paraId="038D9C12" w14:textId="77777777" w:rsidR="005329A9" w:rsidRPr="005329A9" w:rsidRDefault="005329A9" w:rsidP="0067251B">
      <w:pPr>
        <w:pStyle w:val="Akapitzlist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-</w:t>
      </w:r>
      <w:r w:rsidRPr="005329A9">
        <w:rPr>
          <w:rFonts w:ascii="Arial Narrow" w:hAnsi="Arial Narrow" w:cs="Arial"/>
          <w:sz w:val="20"/>
          <w:szCs w:val="20"/>
        </w:rPr>
        <w:tab/>
        <w:t>niebieski – frakcja papier,</w:t>
      </w:r>
    </w:p>
    <w:p w14:paraId="6AA9215F" w14:textId="77777777" w:rsidR="005329A9" w:rsidRPr="005329A9" w:rsidRDefault="005329A9" w:rsidP="0067251B">
      <w:pPr>
        <w:pStyle w:val="Akapitzlist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-</w:t>
      </w:r>
      <w:r w:rsidRPr="005329A9">
        <w:rPr>
          <w:rFonts w:ascii="Arial Narrow" w:hAnsi="Arial Narrow" w:cs="Arial"/>
          <w:sz w:val="20"/>
          <w:szCs w:val="20"/>
        </w:rPr>
        <w:tab/>
        <w:t>zielony – frakcja szkło,</w:t>
      </w:r>
    </w:p>
    <w:p w14:paraId="75723A9C" w14:textId="77777777" w:rsidR="005329A9" w:rsidRPr="005329A9" w:rsidRDefault="005329A9" w:rsidP="0067251B">
      <w:pPr>
        <w:pStyle w:val="Akapitzlist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-</w:t>
      </w:r>
      <w:r w:rsidRPr="005329A9">
        <w:rPr>
          <w:rFonts w:ascii="Arial Narrow" w:hAnsi="Arial Narrow" w:cs="Arial"/>
          <w:sz w:val="20"/>
          <w:szCs w:val="20"/>
        </w:rPr>
        <w:tab/>
        <w:t>żółty – frakcja metale i tworzywa sztuczne - + opakowania wielomateriałowe</w:t>
      </w:r>
    </w:p>
    <w:p w14:paraId="3A3F719A" w14:textId="77777777" w:rsidR="005329A9" w:rsidRPr="005329A9" w:rsidRDefault="005329A9" w:rsidP="0067251B">
      <w:pPr>
        <w:pStyle w:val="Akapitzlist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-</w:t>
      </w:r>
      <w:r w:rsidRPr="005329A9">
        <w:rPr>
          <w:rFonts w:ascii="Arial Narrow" w:hAnsi="Arial Narrow" w:cs="Arial"/>
          <w:sz w:val="20"/>
          <w:szCs w:val="20"/>
        </w:rPr>
        <w:tab/>
        <w:t xml:space="preserve">brązowy – frakcja </w:t>
      </w:r>
      <w:proofErr w:type="spellStart"/>
      <w:r w:rsidRPr="005329A9">
        <w:rPr>
          <w:rFonts w:ascii="Arial Narrow" w:hAnsi="Arial Narrow" w:cs="Arial"/>
          <w:sz w:val="20"/>
          <w:szCs w:val="20"/>
        </w:rPr>
        <w:t>bio</w:t>
      </w:r>
      <w:proofErr w:type="spellEnd"/>
      <w:r w:rsidRPr="005329A9">
        <w:rPr>
          <w:rFonts w:ascii="Arial Narrow" w:hAnsi="Arial Narrow" w:cs="Arial"/>
          <w:sz w:val="20"/>
          <w:szCs w:val="20"/>
        </w:rPr>
        <w:t>: bioodpady,</w:t>
      </w:r>
    </w:p>
    <w:p w14:paraId="2EF5EF66" w14:textId="77777777" w:rsidR="005329A9" w:rsidRPr="005329A9" w:rsidRDefault="005329A9" w:rsidP="0067251B">
      <w:pPr>
        <w:pStyle w:val="Akapitzlist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-</w:t>
      </w:r>
      <w:r w:rsidRPr="005329A9">
        <w:rPr>
          <w:rFonts w:ascii="Arial Narrow" w:hAnsi="Arial Narrow" w:cs="Arial"/>
          <w:sz w:val="20"/>
          <w:szCs w:val="20"/>
        </w:rPr>
        <w:tab/>
        <w:t>czarny – frakcja zmieszane: odpady pozostałe po segregacji</w:t>
      </w:r>
    </w:p>
    <w:p w14:paraId="2BEDD65A" w14:textId="0E1CD672" w:rsidR="005329A9" w:rsidRPr="005329A9" w:rsidRDefault="005329A9" w:rsidP="0067251B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329A9">
        <w:rPr>
          <w:rFonts w:ascii="Arial Narrow" w:hAnsi="Arial Narrow" w:cs="Arial"/>
          <w:color w:val="000000" w:themeColor="text1"/>
          <w:sz w:val="20"/>
          <w:szCs w:val="20"/>
        </w:rPr>
        <w:t>oraz muszą posiadać odpowiednią wytrzymałość gwarantującą ich nierozerwalność podczas gromadzenia,</w:t>
      </w:r>
      <w:r w:rsidR="0067251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5329A9">
        <w:rPr>
          <w:rFonts w:ascii="Arial Narrow" w:hAnsi="Arial Narrow" w:cs="Arial"/>
          <w:color w:val="000000" w:themeColor="text1"/>
          <w:sz w:val="20"/>
          <w:szCs w:val="20"/>
        </w:rPr>
        <w:t>załadunku, transportu i wyładunku.</w:t>
      </w:r>
    </w:p>
    <w:p w14:paraId="5E44FA4F" w14:textId="54DC3E01" w:rsid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Przygotowanie w okresie do 14 dni kalendarzowych od podpisania umowy, w uzgodnieniu z Zamawiającym, szczegółowego harmonogramu terminów odbioru odpadów komunalnych, z wyszczególnieniem ulic lub adresów nieruchomości, a następnie przedłożenie go w powyższym terminie Zamawiającemu celem zatwierdzenia. </w:t>
      </w:r>
    </w:p>
    <w:p w14:paraId="48C63CC0" w14:textId="5E6F78B5" w:rsidR="00F64DC0" w:rsidRDefault="00F64DC0" w:rsidP="00F64DC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Harmonogram musi:</w:t>
      </w:r>
    </w:p>
    <w:p w14:paraId="6331C991" w14:textId="2E121968" w:rsidR="00F64DC0" w:rsidRDefault="00DB1DA6" w:rsidP="00F64D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o</w:t>
      </w:r>
      <w:r w:rsidR="00F64DC0">
        <w:rPr>
          <w:rFonts w:ascii="Arial Narrow" w:eastAsia="Calibri" w:hAnsi="Arial Narrow" w:cs="Arial"/>
          <w:color w:val="000000" w:themeColor="text1"/>
          <w:sz w:val="20"/>
          <w:szCs w:val="20"/>
        </w:rPr>
        <w:t>bejmować terminy</w:t>
      </w:r>
      <w:r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 wywozu odpadów zmieszanych, bioodpadów, papieru, tworzyw sztucznych i metali oraz szkła,</w:t>
      </w:r>
    </w:p>
    <w:p w14:paraId="54542F74" w14:textId="1B034B85" w:rsidR="00DB1DA6" w:rsidRDefault="00DB1DA6" w:rsidP="00F64D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być czytelny, pozwalający na łatwe wyszukiwanie terminów wywozu poszczególnych rodzajów odpadów,</w:t>
      </w:r>
    </w:p>
    <w:p w14:paraId="1484EBCB" w14:textId="68678BD4" w:rsidR="00DB1DA6" w:rsidRDefault="00DB1DA6" w:rsidP="00F64D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obejmować wszystkie ulice w Zakopanem,</w:t>
      </w:r>
    </w:p>
    <w:p w14:paraId="1950BE3A" w14:textId="3BEFD324" w:rsidR="00DB1DA6" w:rsidRDefault="00DB1DA6" w:rsidP="00F64D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za pomocą regularnego i powtarzalnego terminu odbioru, ułatwić właścicielom nieruchomości przygotowanie się do odbioru odpadów</w:t>
      </w:r>
    </w:p>
    <w:p w14:paraId="059A68E3" w14:textId="4E4F9ED5" w:rsidR="00DB1DA6" w:rsidRDefault="00DB1DA6" w:rsidP="00F64DC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uwzględniać dni ustawowo wolne od pracy, Wykonawca zapewni odbiór odpadów w następnym dniu po dniu ustawowo wolnym od pracy oraz wyraźnie zaznaczy zaistniałą zmianę.</w:t>
      </w:r>
    </w:p>
    <w:p w14:paraId="6BE1467F" w14:textId="0B96FCE0" w:rsidR="00B96DD1" w:rsidRPr="00333E3A" w:rsidRDefault="00B96DD1" w:rsidP="00B96DD1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333E3A">
        <w:rPr>
          <w:rFonts w:ascii="Arial Narrow" w:hAnsi="Arial Narrow" w:cs="Times New Roman"/>
          <w:color w:val="000000"/>
          <w:sz w:val="20"/>
          <w:szCs w:val="20"/>
        </w:rPr>
        <w:t xml:space="preserve">uwzględniać możliwość odbioru odpadów zbieranych selektywnie w maksymalnie ograniczoną ilość dni w tygodniu </w:t>
      </w:r>
    </w:p>
    <w:p w14:paraId="49137494" w14:textId="0CDFBE1D" w:rsidR="00DB1DA6" w:rsidRPr="005329A9" w:rsidRDefault="00DB1DA6" w:rsidP="00DB1DA6">
      <w:pPr>
        <w:pStyle w:val="Akapitzlist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color w:val="000000" w:themeColor="text1"/>
          <w:sz w:val="20"/>
          <w:szCs w:val="20"/>
        </w:rPr>
        <w:t>W celu wykonania powyższego obowiązku Zamawiający zezwala na podział miasta na rejony do odbioru odpadów komunalnych.</w:t>
      </w:r>
    </w:p>
    <w:p w14:paraId="17438AB5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Rozpowszechnienie (upublicznienie) przez Wykonawcę w/w harmonogramu (m.in. poprzez rozesłanie harmonogramów do właścicieli nieruchomości) w terminie do 14 dni kalendarzowych licząc od zatwierdzenia go przez Zamawiającego. Zmiany harmonogramu w trakcie realizacji umowy wymagają zgody Zamawiającego, w formie pisemnej. O zmianie harmonogramu Wykonawca poinformuje pisemnie zainteresowanych właścicieli nieruchomości (których dotyczy zmiana), w terminie 7 dni przed planowanym terminem odbierania odpadów. </w:t>
      </w:r>
      <w:r w:rsidRPr="005329A9">
        <w:rPr>
          <w:rFonts w:ascii="Arial Narrow" w:eastAsia="Calibri" w:hAnsi="Arial Narrow" w:cs="Arial"/>
          <w:sz w:val="20"/>
          <w:szCs w:val="20"/>
        </w:rPr>
        <w:t>W informacji dla właścicieli nieruchomości należy czytelnie wskazać zasady odczytu dla pojemników i dla worków.</w:t>
      </w:r>
    </w:p>
    <w:p w14:paraId="152D0BB6" w14:textId="2126D2E4" w:rsidR="005329A9" w:rsidRPr="005329A9" w:rsidRDefault="000C40AC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color w:val="000000" w:themeColor="text1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lastRenderedPageBreak/>
        <w:t>R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ealiz</w:t>
      </w:r>
      <w:r>
        <w:rPr>
          <w:rFonts w:ascii="Arial Narrow" w:eastAsia="Calibri" w:hAnsi="Arial Narrow" w:cs="Arial"/>
          <w:sz w:val="20"/>
          <w:szCs w:val="20"/>
        </w:rPr>
        <w:t>owanie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</w:t>
      </w:r>
      <w:r w:rsidR="005329A9"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>odbioru odpadów z nieruchomości w sposób zgodny z przygotowanym harmonogramem terminów częstotliwości odbioru odpadów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wskazanych w deklaracjach o wysokości opłaty za gospodarowanie odpadami</w:t>
      </w:r>
      <w:r w:rsidR="005329A9"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>, z zastrzeżeniem, że odbiór w/w odpadów nie może odbywać się w czasie trwania ciszy nocnej i nie może stwarzać uciążliwości dla mieszkańców oraz winien być realizowany wg zasad:</w:t>
      </w:r>
    </w:p>
    <w:p w14:paraId="7C27034E" w14:textId="77777777" w:rsidR="005329A9" w:rsidRPr="005329A9" w:rsidRDefault="005329A9" w:rsidP="0067251B">
      <w:pPr>
        <w:pStyle w:val="Default"/>
        <w:numPr>
          <w:ilvl w:val="0"/>
          <w:numId w:val="7"/>
        </w:numPr>
        <w:ind w:left="851" w:hanging="284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5329A9">
        <w:rPr>
          <w:rFonts w:ascii="Arial Narrow" w:hAnsi="Arial Narrow" w:cs="Arial"/>
          <w:color w:val="auto"/>
          <w:sz w:val="20"/>
          <w:szCs w:val="20"/>
        </w:rPr>
        <w:t>odbiór odpadów pozostałych po segregacji (nienadających się do segregacji) oraz odpadów niesegregowanych (zmieszanych) oraz bioodpadów stanowiących odpady komunalne – nie rzadziej niż:</w:t>
      </w:r>
    </w:p>
    <w:p w14:paraId="7FB6BE65" w14:textId="77777777" w:rsidR="005329A9" w:rsidRPr="005329A9" w:rsidRDefault="005329A9" w:rsidP="0067251B">
      <w:pPr>
        <w:pStyle w:val="Default"/>
        <w:tabs>
          <w:tab w:val="left" w:pos="1560"/>
        </w:tabs>
        <w:ind w:left="1276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329A9">
        <w:rPr>
          <w:rFonts w:ascii="Arial Narrow" w:hAnsi="Arial Narrow" w:cs="Arial"/>
          <w:color w:val="000000" w:themeColor="text1"/>
          <w:sz w:val="20"/>
          <w:szCs w:val="20"/>
        </w:rPr>
        <w:t>-</w:t>
      </w:r>
      <w:r w:rsidRPr="005329A9">
        <w:rPr>
          <w:rFonts w:ascii="Arial Narrow" w:hAnsi="Arial Narrow" w:cs="Arial"/>
          <w:color w:val="000000" w:themeColor="text1"/>
          <w:sz w:val="20"/>
          <w:szCs w:val="20"/>
        </w:rPr>
        <w:tab/>
        <w:t>raz w tygodniu z budynków wielolokalowych, terenów handlowo –usługowych, usługowych, dróg intensywnego ruchu pieszego, budynków zbiorowego zamieszkania</w:t>
      </w:r>
    </w:p>
    <w:p w14:paraId="20B31AA9" w14:textId="77777777" w:rsidR="005329A9" w:rsidRPr="005329A9" w:rsidRDefault="005329A9" w:rsidP="0067251B">
      <w:pPr>
        <w:pStyle w:val="Default"/>
        <w:tabs>
          <w:tab w:val="left" w:pos="1560"/>
        </w:tabs>
        <w:ind w:left="1276" w:hanging="283"/>
        <w:jc w:val="both"/>
        <w:rPr>
          <w:rFonts w:ascii="Arial Narrow" w:hAnsi="Arial Narrow" w:cs="Arial"/>
          <w:color w:val="000000" w:themeColor="text1"/>
          <w:sz w:val="20"/>
          <w:szCs w:val="20"/>
        </w:rPr>
      </w:pPr>
      <w:r w:rsidRPr="005329A9">
        <w:rPr>
          <w:rFonts w:ascii="Arial Narrow" w:hAnsi="Arial Narrow" w:cs="Arial"/>
          <w:color w:val="000000" w:themeColor="text1"/>
          <w:sz w:val="20"/>
          <w:szCs w:val="20"/>
        </w:rPr>
        <w:t>-</w:t>
      </w:r>
      <w:r w:rsidRPr="005329A9">
        <w:rPr>
          <w:rFonts w:ascii="Arial Narrow" w:hAnsi="Arial Narrow" w:cs="Arial"/>
          <w:color w:val="000000" w:themeColor="text1"/>
          <w:sz w:val="20"/>
          <w:szCs w:val="20"/>
        </w:rPr>
        <w:tab/>
        <w:t>raz na dwa tygodnie z zabudowy jednorodzinnej i z pozostałych terenów,</w:t>
      </w:r>
    </w:p>
    <w:p w14:paraId="6B4C0251" w14:textId="7F6F9160" w:rsidR="005329A9" w:rsidRPr="004B084B" w:rsidRDefault="005329A9" w:rsidP="004B084B">
      <w:pPr>
        <w:pStyle w:val="Default"/>
        <w:ind w:left="851" w:hanging="284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5329A9">
        <w:rPr>
          <w:rFonts w:ascii="Arial Narrow" w:hAnsi="Arial Narrow" w:cs="Arial"/>
          <w:color w:val="auto"/>
          <w:sz w:val="20"/>
          <w:szCs w:val="20"/>
        </w:rPr>
        <w:t>b)</w:t>
      </w:r>
      <w:r w:rsidRPr="005329A9">
        <w:rPr>
          <w:rFonts w:ascii="Arial Narrow" w:hAnsi="Arial Narrow" w:cs="Arial"/>
          <w:color w:val="auto"/>
          <w:sz w:val="20"/>
          <w:szCs w:val="20"/>
        </w:rPr>
        <w:tab/>
        <w:t>odbiór zbieranych selektywnie odpadów z wyjątkiem bioodpadów oraz pozostałości odpadów po segregacji – nie rzadziej niż raz na dwa tygodnie, a z terenów handlowo-usługowych, usługowych oraz budynków zbiorowego zamieszkania nie rzadziej niż raz na tydzień</w:t>
      </w:r>
      <w:r w:rsidR="004B084B">
        <w:rPr>
          <w:rFonts w:ascii="Arial Narrow" w:hAnsi="Arial Narrow" w:cs="Arial"/>
          <w:color w:val="auto"/>
          <w:sz w:val="20"/>
          <w:szCs w:val="20"/>
        </w:rPr>
        <w:t>.</w:t>
      </w:r>
    </w:p>
    <w:p w14:paraId="5E01D370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>Odbiór wszystkich odpadów komunalnych z nieruchomości w sposób zapewniający możliwość identyfikacji pojemników/worków, ilości wytworzonych odpadów (stopień napełnienia pojemnika/ ilość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odebranych pojemników/ worków ze wskazaniem frakcji oraz pojemności</w:t>
      </w:r>
      <w:r w:rsidRPr="005329A9"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 nadwyżki) z </w:t>
      </w:r>
      <w:r w:rsidRPr="000C40AC">
        <w:rPr>
          <w:rFonts w:ascii="Arial Narrow" w:eastAsia="Calibri" w:hAnsi="Arial Narrow" w:cs="Arial"/>
          <w:color w:val="000000" w:themeColor="text1"/>
          <w:sz w:val="20"/>
          <w:szCs w:val="20"/>
        </w:rPr>
        <w:t xml:space="preserve">adresem i właścicielem nieruchomości, zgodnie z przyjętą przez Zamawiającego metodą identyfikacji - szczegółowo opisaną </w:t>
      </w:r>
      <w:r w:rsidRPr="000C40AC">
        <w:rPr>
          <w:rFonts w:ascii="Arial Narrow" w:eastAsia="Calibri" w:hAnsi="Arial Narrow" w:cs="Arial"/>
          <w:sz w:val="20"/>
          <w:szCs w:val="20"/>
        </w:rPr>
        <w:t>w pkt 23.</w:t>
      </w:r>
    </w:p>
    <w:p w14:paraId="1982DA81" w14:textId="77777777" w:rsidR="00094D1A" w:rsidRDefault="005329A9" w:rsidP="00094D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Informowanie na piśmie Zamawiającego w ciągu 2 dni roboczych od daty odbioru odpadów o stwierdzonych nieprawidłowościach np. w zakresie prowadzenia przez właściciela nieruchomości selektywnej zbiórki odpadów komunalnych  w sposób niezgodny z Regulaminem utrzymania czystości w gminie Miasto Zakopane , tj. np. mieszania poszczególnych frakcji odpadów. Informacja winna określać: a) rodzaj stwierdzonej nieprawidłowości, b) nr karty nieruchomości, c) adres nieruchomości. Do informacji tej Wykonawca zobowiązany jest przedstawić nagranie wykonane kamerą video lub dokumentację fotograficzną obrazującą stwierdzone nieprawidłowości z oznaczeniem dnia i godziny wykonania dokumentacji, opisem odebranych pojemników/ worków w sztukach ze wskazaniem frakcji np. 4x120lpapier+1x360lzmieszane. Z dokumentacji musi jednoznaczne wynikać, że pojemniki są przypisane do danej nieruchomości. Dokumentacja fotograficzna powinna być sporządzana każdorazowo w przypadku dokonywania odbioru minimum dwóch pojemników/ worków w dniu odbioru. </w:t>
      </w:r>
    </w:p>
    <w:p w14:paraId="6C18FAD4" w14:textId="5F0758A9" w:rsidR="000C40AC" w:rsidRPr="00094D1A" w:rsidRDefault="00094D1A" w:rsidP="000C40A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094D1A">
        <w:rPr>
          <w:rFonts w:ascii="Arial Narrow" w:eastAsia="Calibri" w:hAnsi="Arial Narrow" w:cs="Arial"/>
          <w:sz w:val="20"/>
          <w:szCs w:val="20"/>
        </w:rPr>
        <w:t xml:space="preserve">Informowanie na piśmie Zamawiającego w ciągu 2 dni roboczych od daty odbioru odpadów komunalnych o stwierdzonych nieprawidłowościach w zakresie niezgodności wynikających z deklaracji, a ilością przygotowanych odpadów do odbioru. Jako niezgodność uznaje się przygotowanie i wystawienie do odbioru pojemników/ worków w ilości większej niż przewidziano w uchwale Nr XII/178/2015 Rady Miasta Zakopane z dnia 3 września 2015 roku w sprawie sposobu i zakresu świadczenia usług w zakresie zagospodarowania i odbierania odpadów komunalnych od właścicieli nieruchomości położonych na terenie Gminy Miasta Zakopane, zmienioną uchwałą Nr XXII/250/2020 Rady Miasta Zakopane z dnia 25 czerwca 2020 roku w sprawie zmiany uchwały Nr XII/178/2015 Rady Miasta Zakopane z dnia 3 września 2015 roku w sprawie sposobu i zakresu świadczenia usług w zakresie zagospodarowania i odbierania odpadów komunalnych od właścicieli nieruchomości położonych na terenie Gminy Miasta Zakopane. Informacja winna określać: a) rodzaj stwierdzonej nieprawidłowości, b) nr karty nieruchomości, c) adres nieruchomości. Do informacji tej Wykonawca zobowiązany jest przedstawić nagranie wykonane kamerą video lub dokumentację fotograficzną obrazującą stwierdzone nieprawidłowości z oznaczeniem dnia i godziny wykonania dokumentacji, opisem odebranych pojemników/ worków w sztukach ze wskazaniem. Z dokumentacji musi jednoznaczne wynikać, że pojemniki są przypisane do danej nieruchomości. </w:t>
      </w:r>
    </w:p>
    <w:p w14:paraId="70A50C06" w14:textId="19CA95D8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Informowanie na piśmie Zamawiającego w ciągu 7 dni roboczych od daty ostatniego odbioru odpadów o braku prowadzenia segregacji w punkcie odbioru odpadów. Informacja powinna określać a) stwierdzenie braku segregacji;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 xml:space="preserve">b) nr karty nieruchomości: c) adres nieruchomości. Do informacji tej Wykonawca zobowiązany jest przedstawić nagranie wykonane kamerą video lub dokumentację fotograficzną obrazującą brak odpadów segregowanych z oznaczeniem dnia i godziny wykonania dokumentacji, opisem odebranych pojemników/ worków w sztukach ze wskazaniem frakcji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np. 1x360lzmieszane. Z dokumentacji musi jednoznaczne wynikać, że pojemniki są przypisane do danej nieruchomości</w:t>
      </w:r>
    </w:p>
    <w:p w14:paraId="06CB2610" w14:textId="0BE32C94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Wykonywanie dokumentacji fotograficznej pojemników/ worków firm zewnętrznych, jeśli są usytuowane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na nieruchomości objętej gminnym systemem gospodarki odpadami.</w:t>
      </w:r>
    </w:p>
    <w:p w14:paraId="3A7FEC3C" w14:textId="2531EA95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Zapewnienie dostawy dodatkowych pojemników i odbioru odpadów z poszczególnych nieruchomości, na żądanie Zamawiającego w ramach systemu uzupełniającego, opisanego i na zasadach określonych w obowiązującym Regulaminie utrzymania czystości i porządku na terenie Gminy Miasto Zakopane. Czas realizacji usługi wyniesie maksymalnie 24 godziny od momentu przekazania przez Zamawiającego zapotrzebowania– w dni robocze, oraz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w niezwłocznie w przypadku dni wolnych od pracy.</w:t>
      </w:r>
    </w:p>
    <w:p w14:paraId="58968B05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Sprzątanie terenu po opróżnieniu pojemników.</w:t>
      </w:r>
    </w:p>
    <w:p w14:paraId="226014C3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Niedopuszczenie do mieszania selektywnie zebranych odpadów komunalnych ze zmieszanymi odpadami komunalnymi odbieranymi od właścicieli nieruchomości, oraz mieszania poszczególnych frakcji odpadów zebranych selektywnie.</w:t>
      </w:r>
    </w:p>
    <w:p w14:paraId="5B093D6D" w14:textId="07010E2E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lastRenderedPageBreak/>
        <w:t xml:space="preserve">Prowadzenie zbiórki odpadów komunalnych i zagospodarowanie ich w sposób zapewniający osiągnięcie przez Gminę Miasto Zakopane, określonych obowiązującą ustawą o utrzymaniu czystości i porządku w gminach oraz związanych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z nią obowiązujących rozporządzeń – poziomów recyklingu i przygotowania do ponownego użycia odpadów komunalnych.</w:t>
      </w:r>
    </w:p>
    <w:p w14:paraId="0C866E78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 Przekazywanie selektywnie zebranych u źródła odpadów komunalnych z terenu Gminy Miasto Zakopane, do instalacji odzysku i unieszkodliwiania odpadów – zgodnie z hierarchią postępowania z odpadami w myśl ustawy o odpadach.</w:t>
      </w:r>
    </w:p>
    <w:p w14:paraId="1C48AC57" w14:textId="4E89A91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Podmiot odbierający odpady komunalne od właścicieli nieruchomości jest obowiązany do przekazywania odebranych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od właścicieli nieruchomości:</w:t>
      </w:r>
    </w:p>
    <w:p w14:paraId="2B0848AB" w14:textId="77777777" w:rsidR="005329A9" w:rsidRPr="005329A9" w:rsidRDefault="005329A9" w:rsidP="006725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selektywnie zebranych odpadów komunalnych bezpośrednio lub za pośrednictwem innego zbierającego odpady do instalacji odzysku lub unieszkodliwiania odpadów, zgodnie z hierarchią sposobów postępowania z odpadami, o której mowa w </w:t>
      </w:r>
      <w:hyperlink r:id="rId9" w:anchor="/document/17940659?unitId=art(17)&amp;cm=DOCUMENT" w:history="1">
        <w:r w:rsidRPr="005329A9">
          <w:rPr>
            <w:rFonts w:ascii="Arial Narrow" w:eastAsia="Calibri" w:hAnsi="Arial Narrow" w:cs="Arial"/>
            <w:sz w:val="20"/>
            <w:szCs w:val="20"/>
          </w:rPr>
          <w:t>art. 17</w:t>
        </w:r>
      </w:hyperlink>
      <w:r w:rsidRPr="005329A9">
        <w:rPr>
          <w:rFonts w:ascii="Arial Narrow" w:eastAsia="Calibri" w:hAnsi="Arial Narrow" w:cs="Arial"/>
          <w:sz w:val="20"/>
          <w:szCs w:val="20"/>
        </w:rPr>
        <w:t xml:space="preserve"> ustawy z dnia 14 grudnia 2012 r. o odpadach;</w:t>
      </w:r>
    </w:p>
    <w:p w14:paraId="77D89166" w14:textId="1228C1E8" w:rsidR="005329A9" w:rsidRPr="005329A9" w:rsidRDefault="005329A9" w:rsidP="006725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zmieszanych odpadów komunalnych oraz odpadów zielonych bezpośrednio do regionalnej instalacji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do przetwarzania odpadów komunalnych.”</w:t>
      </w:r>
    </w:p>
    <w:p w14:paraId="4A4EE89F" w14:textId="2ED3085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Dostarczanie odpadów na własny koszt do instalacji wymienionych w pkt. 1</w:t>
      </w:r>
      <w:r w:rsidR="004B084B">
        <w:rPr>
          <w:rFonts w:ascii="Arial Narrow" w:eastAsia="Calibri" w:hAnsi="Arial Narrow" w:cs="Arial"/>
          <w:sz w:val="20"/>
          <w:szCs w:val="20"/>
        </w:rPr>
        <w:t>5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i 1</w:t>
      </w:r>
      <w:r w:rsidR="004B084B">
        <w:rPr>
          <w:rFonts w:ascii="Arial Narrow" w:eastAsia="Calibri" w:hAnsi="Arial Narrow" w:cs="Arial"/>
          <w:sz w:val="20"/>
          <w:szCs w:val="20"/>
        </w:rPr>
        <w:t>6</w:t>
      </w:r>
      <w:r w:rsidRPr="005329A9">
        <w:rPr>
          <w:rFonts w:ascii="Arial Narrow" w:eastAsia="Calibri" w:hAnsi="Arial Narrow" w:cs="Arial"/>
          <w:sz w:val="20"/>
          <w:szCs w:val="20"/>
        </w:rPr>
        <w:t>.</w:t>
      </w:r>
    </w:p>
    <w:p w14:paraId="503EEB43" w14:textId="509606B2" w:rsidR="005329A9" w:rsidRPr="005329A9" w:rsidRDefault="00233601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Ważenie wszystkich odebranych odpadów w punkcie wagowym wskazanym przez Zamawiającego ,a w przypadku awarii w innym punkcie wagowym, posiadającym odpowiednie certyfikaty, który zostanie wskazany przez Zamawiającego  - p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rzed skierowaniem odpadów do instalacji</w:t>
      </w:r>
      <w:r w:rsidR="004B084B">
        <w:rPr>
          <w:rFonts w:ascii="Arial Narrow" w:eastAsia="Calibri" w:hAnsi="Arial Narrow" w:cs="Arial"/>
          <w:sz w:val="20"/>
          <w:szCs w:val="20"/>
        </w:rPr>
        <w:t xml:space="preserve"> k</w:t>
      </w:r>
      <w:r>
        <w:rPr>
          <w:rFonts w:ascii="Arial Narrow" w:eastAsia="Calibri" w:hAnsi="Arial Narrow" w:cs="Arial"/>
          <w:sz w:val="20"/>
          <w:szCs w:val="20"/>
        </w:rPr>
        <w:t>omunalnej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.</w:t>
      </w:r>
    </w:p>
    <w:p w14:paraId="18D43878" w14:textId="43FDAC2F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Zapewnienie, by zgodnie z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ustawą z dnia 14 grudnia 2012</w:t>
      </w:r>
      <w:r w:rsidR="004B084B">
        <w:rPr>
          <w:rFonts w:ascii="Arial Narrow" w:eastAsia="Calibri" w:hAnsi="Arial Narrow" w:cs="Arial"/>
          <w:sz w:val="20"/>
          <w:szCs w:val="20"/>
        </w:rPr>
        <w:t xml:space="preserve">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r. o odpadach, miejsca odzysku lub unieszkodliwiania odpadów komunalnych spełniały kryteria technologiczne – odpowiadały wymaganiom określonym w ustawie z dnia 27 kwietnia 2001r. Prawo ochrony środowiska i innym właściwym przepisom.</w:t>
      </w:r>
    </w:p>
    <w:p w14:paraId="76131BA0" w14:textId="55B62C2F" w:rsidR="005329A9" w:rsidRPr="00094D1A" w:rsidRDefault="009100BA" w:rsidP="00094D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Przekazywanie odebranych z terenu miasta Zakopane odpadów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komunaln</w:t>
      </w:r>
      <w:r>
        <w:rPr>
          <w:rFonts w:ascii="Arial Narrow" w:eastAsia="Calibri" w:hAnsi="Arial Narrow" w:cs="Arial"/>
          <w:sz w:val="20"/>
          <w:szCs w:val="20"/>
        </w:rPr>
        <w:t xml:space="preserve">ych Wykonawca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do regionalnej instalacji przetwarzania odpadów komunalnych</w:t>
      </w:r>
      <w:r w:rsidR="00094D1A">
        <w:rPr>
          <w:rFonts w:ascii="Arial Narrow" w:eastAsia="Calibri" w:hAnsi="Arial Narrow" w:cs="Arial"/>
          <w:sz w:val="20"/>
          <w:szCs w:val="20"/>
        </w:rPr>
        <w:t xml:space="preserve"> </w:t>
      </w:r>
      <w:r w:rsidR="005329A9" w:rsidRPr="00094D1A">
        <w:rPr>
          <w:rFonts w:ascii="Arial Narrow" w:eastAsia="Calibri" w:hAnsi="Arial Narrow" w:cs="Arial"/>
          <w:sz w:val="20"/>
          <w:szCs w:val="20"/>
        </w:rPr>
        <w:t>oraz do instalacji odzysku lub unieszkodliwiania odpadów zgodnie z ustawą o utrzymaniu czystości i porządku w gminach.</w:t>
      </w:r>
    </w:p>
    <w:p w14:paraId="7E66E35E" w14:textId="77777777" w:rsidR="00094D1A" w:rsidRDefault="005329A9" w:rsidP="00094D1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Sporządzanie comiesięcznych sprawozdań dotyczących ilości (objętości i masy) i rodzaju odebranych odpadów, które każdego miesiąca Wykonawca dostarczy Zamawiającemu do 7 dnia każdego miesiąca za miesiąc poprzedni w formie papierowej i elektronicznej.</w:t>
      </w:r>
      <w:r w:rsidR="00094D1A">
        <w:rPr>
          <w:rFonts w:ascii="Arial Narrow" w:eastAsia="Calibri" w:hAnsi="Arial Narrow" w:cs="Arial"/>
          <w:sz w:val="20"/>
          <w:szCs w:val="20"/>
        </w:rPr>
        <w:t xml:space="preserve"> </w:t>
      </w:r>
    </w:p>
    <w:p w14:paraId="658E5B8F" w14:textId="4EFA965A" w:rsidR="005329A9" w:rsidRPr="00094D1A" w:rsidRDefault="005329A9" w:rsidP="00094D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sz w:val="20"/>
          <w:szCs w:val="20"/>
        </w:rPr>
      </w:pPr>
      <w:r w:rsidRPr="00094D1A">
        <w:rPr>
          <w:rFonts w:ascii="Arial Narrow" w:eastAsia="Calibri" w:hAnsi="Arial Narrow" w:cs="Arial"/>
          <w:sz w:val="20"/>
          <w:szCs w:val="20"/>
        </w:rPr>
        <w:t>Warunkiem otrzymania przez Wykonawcę miesięcznego wynagrodzenia jest przedstawienie Zamawiającemu przedmiotowych sprawozdań.</w:t>
      </w:r>
    </w:p>
    <w:p w14:paraId="215B6ED8" w14:textId="48C9FC7D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Sporządzanie zgodnie z aktualnymi przepisami ustawy z dnia 13 września 1996 roku o utrzymaniu czystości i porządku w gminach, sprawozdań i przekazywanie ich w terminach określonych w tych przepisach Zamawiającemu lub w przypadku powierzenia przez Gminę prowadzenia systemu gospodarowania odpadami komunalnymi innemu podmiotowi - także temu podmiotowi, w formie papierowej i elektronicznej.</w:t>
      </w:r>
    </w:p>
    <w:p w14:paraId="4BB80B8A" w14:textId="603DD4BF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Realizowanie odbioru odpadów oparte na trwałych i czytelnych kodach kreskowych naklejanych przez właścicieli nieruchomości na pojemnikach w tym workach, przyporządkowanych indywidualnie do nieruchomości i danych właściciela, gwarantujące sprawne monitorowanie częstotliwości i ilości przekazywanych/wytwarzanych odpadów komunalnych. System ten umożliwi szybkie zbieranie i przetwarzanie danych (m.in. filtrowanie, sumowanie)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 xml:space="preserve">w odniesieniu do poszczególnych nieruchomości, na temat ilości odebranych odpadów komunalnych ze wskazaniem rodzaju tych odpadów, ich ilości ponad ilość określoną w deklaracji oraz stopnia napełnienia pojemnika. </w:t>
      </w:r>
    </w:p>
    <w:p w14:paraId="6E9F9A60" w14:textId="77777777" w:rsidR="005329A9" w:rsidRPr="005329A9" w:rsidRDefault="005329A9" w:rsidP="00B97D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System przy pomocy czytnika kodów kreskowych identyfikuje właścicieli i przypisuje im rodzaj odbieranego odpadu:</w:t>
      </w:r>
    </w:p>
    <w:p w14:paraId="7BF24EA1" w14:textId="77777777" w:rsidR="005329A9" w:rsidRPr="005329A9" w:rsidRDefault="005329A9" w:rsidP="00B97DCB">
      <w:pPr>
        <w:spacing w:after="0" w:line="240" w:lineRule="auto"/>
        <w:ind w:left="851" w:hanging="284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a)</w:t>
      </w:r>
      <w:r w:rsidRPr="005329A9">
        <w:rPr>
          <w:rFonts w:ascii="Arial Narrow" w:eastAsia="Cambria" w:hAnsi="Arial Narrow" w:cs="Arial"/>
          <w:sz w:val="20"/>
          <w:szCs w:val="20"/>
        </w:rPr>
        <w:tab/>
        <w:t>papier,</w:t>
      </w:r>
    </w:p>
    <w:p w14:paraId="19BF7D23" w14:textId="77777777" w:rsidR="005329A9" w:rsidRPr="005329A9" w:rsidRDefault="005329A9" w:rsidP="00B97DCB">
      <w:pPr>
        <w:spacing w:after="0" w:line="240" w:lineRule="auto"/>
        <w:ind w:left="851" w:hanging="284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b)</w:t>
      </w:r>
      <w:r w:rsidRPr="005329A9">
        <w:rPr>
          <w:rFonts w:ascii="Arial Narrow" w:eastAsia="Cambria" w:hAnsi="Arial Narrow" w:cs="Arial"/>
          <w:sz w:val="20"/>
          <w:szCs w:val="20"/>
        </w:rPr>
        <w:tab/>
        <w:t>szkło,</w:t>
      </w:r>
    </w:p>
    <w:p w14:paraId="62306AEC" w14:textId="77777777" w:rsidR="005329A9" w:rsidRPr="005329A9" w:rsidRDefault="005329A9" w:rsidP="00B97DCB">
      <w:pPr>
        <w:spacing w:after="0" w:line="240" w:lineRule="auto"/>
        <w:ind w:left="851" w:hanging="284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c)</w:t>
      </w:r>
      <w:r w:rsidRPr="005329A9">
        <w:rPr>
          <w:rFonts w:ascii="Arial Narrow" w:eastAsia="Cambria" w:hAnsi="Arial Narrow" w:cs="Arial"/>
          <w:sz w:val="20"/>
          <w:szCs w:val="20"/>
        </w:rPr>
        <w:tab/>
        <w:t>tworzywa sztuczne + metale + opakowania wielomateriałowe,</w:t>
      </w:r>
    </w:p>
    <w:p w14:paraId="7682DD50" w14:textId="77777777" w:rsidR="005329A9" w:rsidRPr="005329A9" w:rsidRDefault="005329A9" w:rsidP="00B97DCB">
      <w:pPr>
        <w:spacing w:after="0" w:line="240" w:lineRule="auto"/>
        <w:ind w:left="851" w:hanging="284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d)</w:t>
      </w:r>
      <w:r w:rsidRPr="005329A9">
        <w:rPr>
          <w:rFonts w:ascii="Arial Narrow" w:eastAsia="Cambria" w:hAnsi="Arial Narrow" w:cs="Arial"/>
          <w:sz w:val="20"/>
          <w:szCs w:val="20"/>
        </w:rPr>
        <w:tab/>
        <w:t xml:space="preserve">bioodpady, </w:t>
      </w:r>
    </w:p>
    <w:p w14:paraId="15713064" w14:textId="77777777" w:rsidR="005329A9" w:rsidRPr="005329A9" w:rsidRDefault="005329A9" w:rsidP="00B97DCB">
      <w:pPr>
        <w:spacing w:after="0" w:line="240" w:lineRule="auto"/>
        <w:ind w:left="851" w:hanging="284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e)</w:t>
      </w:r>
      <w:r w:rsidRPr="005329A9">
        <w:rPr>
          <w:rFonts w:ascii="Arial Narrow" w:eastAsia="Cambria" w:hAnsi="Arial Narrow" w:cs="Arial"/>
          <w:sz w:val="20"/>
          <w:szCs w:val="20"/>
        </w:rPr>
        <w:tab/>
        <w:t xml:space="preserve">odpady nienadające się do segregacji lub odpady zmieszane </w:t>
      </w:r>
    </w:p>
    <w:p w14:paraId="325A1637" w14:textId="77777777" w:rsidR="005329A9" w:rsidRPr="005329A9" w:rsidRDefault="005329A9" w:rsidP="00B97DCB">
      <w:pPr>
        <w:spacing w:after="0" w:line="240" w:lineRule="auto"/>
        <w:ind w:left="426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ze wskazaniem wielkości pojemnika (0,06m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>, 0,08m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>, 0,12m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>, 0,24m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>, 0,36m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>, 1,1m3, 4-5m3, 6-7m3 ,10m3,) oraz stopnia jego napełnienia: 0,25;  0,50;  0,75;  1,00;  1,25;  1,50., a także wielkości worka -  worek 0,06m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 i worek 0,12m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</w:t>
      </w:r>
    </w:p>
    <w:p w14:paraId="45130410" w14:textId="77777777" w:rsidR="005329A9" w:rsidRPr="005329A9" w:rsidRDefault="005329A9" w:rsidP="00B97DCB">
      <w:pPr>
        <w:spacing w:after="0" w:line="240" w:lineRule="auto"/>
        <w:ind w:left="426"/>
        <w:contextualSpacing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Zamawiający wyposaży Wykonawcę w oprogramowanie komputerowe oraz w min. 10 szt. czytników kodów kreskowych na czas realizacji niniejszej umowy.</w:t>
      </w:r>
    </w:p>
    <w:p w14:paraId="058FA99D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Bieżące, codzienne przekazywanie Zamawiającemu danych z czytników kodów kreskowych w formie elektronicznej.</w:t>
      </w:r>
    </w:p>
    <w:p w14:paraId="736AB0AB" w14:textId="491960E3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Pozyskiwanie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i zaopatrzenie właścicieli nieruchomości w trwałe i czytelne oznakowania pojemników na odpady komunalne – z informacją o rodzaju odpadów oraz nazwie, adresie i numerze telefonu Wykonawcy w kolorystyce zgodnej z zapisami regulaminu utrzymania czystości i porządku w Gminie Miasto Zakopane.</w:t>
      </w:r>
    </w:p>
    <w:p w14:paraId="5F0878A5" w14:textId="4586027A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Zapewnienie jak najmniej kolizyjnego s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ystem</w:t>
      </w:r>
      <w:r>
        <w:rPr>
          <w:rFonts w:ascii="Arial Narrow" w:eastAsia="Calibri" w:hAnsi="Arial Narrow" w:cs="Arial"/>
          <w:sz w:val="20"/>
          <w:szCs w:val="20"/>
        </w:rPr>
        <w:t>u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odbioru odpadów komunalnych na ulicach wlotowych do Zakopanego, tj. ul. Nowotarska i ul. </w:t>
      </w:r>
      <w:proofErr w:type="spellStart"/>
      <w:r w:rsidR="005329A9" w:rsidRPr="005329A9">
        <w:rPr>
          <w:rFonts w:ascii="Arial Narrow" w:eastAsia="Calibri" w:hAnsi="Arial Narrow" w:cs="Arial"/>
          <w:sz w:val="20"/>
          <w:szCs w:val="20"/>
        </w:rPr>
        <w:t>Chramcówki</w:t>
      </w:r>
      <w:proofErr w:type="spellEnd"/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, </w:t>
      </w:r>
      <w:r>
        <w:rPr>
          <w:rFonts w:ascii="Arial Narrow" w:eastAsia="Calibri" w:hAnsi="Arial Narrow" w:cs="Arial"/>
          <w:sz w:val="20"/>
          <w:szCs w:val="20"/>
        </w:rPr>
        <w:t xml:space="preserve">(dla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wjazd</w:t>
      </w:r>
      <w:r>
        <w:rPr>
          <w:rFonts w:ascii="Arial Narrow" w:eastAsia="Calibri" w:hAnsi="Arial Narrow" w:cs="Arial"/>
          <w:sz w:val="20"/>
          <w:szCs w:val="20"/>
        </w:rPr>
        <w:t>u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i wyjazd</w:t>
      </w:r>
      <w:r>
        <w:rPr>
          <w:rFonts w:ascii="Arial Narrow" w:eastAsia="Calibri" w:hAnsi="Arial Narrow" w:cs="Arial"/>
          <w:sz w:val="20"/>
          <w:szCs w:val="20"/>
        </w:rPr>
        <w:t>u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na te ulice</w:t>
      </w:r>
      <w:r>
        <w:rPr>
          <w:rFonts w:ascii="Arial Narrow" w:eastAsia="Calibri" w:hAnsi="Arial Narrow" w:cs="Arial"/>
          <w:sz w:val="20"/>
          <w:szCs w:val="20"/>
        </w:rPr>
        <w:t>)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, tj.:</w:t>
      </w:r>
    </w:p>
    <w:p w14:paraId="63093AC4" w14:textId="3E27D25D" w:rsidR="005329A9" w:rsidRPr="005329A9" w:rsidRDefault="005329A9" w:rsidP="00B97DCB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 ulicy Nowotarskiej odpady odbierane będą: od godziny 6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30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 po stronie wylotowej z miasta, a następnie od godziny 9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00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 – 10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00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 po stronie wlotowej</w:t>
      </w:r>
    </w:p>
    <w:p w14:paraId="74204F76" w14:textId="78D4B958" w:rsidR="005329A9" w:rsidRPr="005329A9" w:rsidRDefault="005329A9" w:rsidP="00B97DCB">
      <w:pPr>
        <w:pStyle w:val="Akapitzlist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 ulicy Chramcówki odpady odbierane będą: od godziny 9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 xml:space="preserve">00 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po stronie wylotowej z miasta, a następnie od godziny </w:t>
      </w:r>
      <w:r w:rsidR="00B97DCB">
        <w:rPr>
          <w:rFonts w:ascii="Arial Narrow" w:eastAsia="Cambria" w:hAnsi="Arial Narrow" w:cs="Arial"/>
          <w:sz w:val="20"/>
          <w:szCs w:val="20"/>
        </w:rPr>
        <w:br/>
      </w:r>
      <w:r w:rsidRPr="005329A9">
        <w:rPr>
          <w:rFonts w:ascii="Arial Narrow" w:eastAsia="Cambria" w:hAnsi="Arial Narrow" w:cs="Arial"/>
          <w:sz w:val="20"/>
          <w:szCs w:val="20"/>
        </w:rPr>
        <w:t>10</w:t>
      </w:r>
      <w:r w:rsidRPr="005329A9">
        <w:rPr>
          <w:rFonts w:ascii="Arial Narrow" w:eastAsia="Cambria" w:hAnsi="Arial Narrow" w:cs="Arial"/>
          <w:sz w:val="20"/>
          <w:szCs w:val="20"/>
          <w:vertAlign w:val="superscript"/>
        </w:rPr>
        <w:t>00</w:t>
      </w:r>
      <w:r w:rsidRPr="005329A9">
        <w:rPr>
          <w:rFonts w:ascii="Arial Narrow" w:eastAsia="Cambria" w:hAnsi="Arial Narrow" w:cs="Arial"/>
          <w:sz w:val="20"/>
          <w:szCs w:val="20"/>
        </w:rPr>
        <w:t xml:space="preserve"> odbiór po stronie wlotowej.</w:t>
      </w:r>
    </w:p>
    <w:p w14:paraId="16954F0A" w14:textId="3F179ECB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lastRenderedPageBreak/>
        <w:t xml:space="preserve">Prowadzenia na terenie Gminy Miasto Zakopane  punktu obsługi klienta, czynnego w dni robocze, co najmniej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w godzinach 7</w:t>
      </w:r>
      <w:r w:rsidRPr="005329A9">
        <w:rPr>
          <w:rFonts w:ascii="Arial Narrow" w:eastAsia="Calibri" w:hAnsi="Arial Narrow" w:cs="Arial"/>
          <w:sz w:val="20"/>
          <w:szCs w:val="20"/>
          <w:vertAlign w:val="superscript"/>
        </w:rPr>
        <w:t>00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– 15</w:t>
      </w:r>
      <w:r w:rsidRPr="005329A9">
        <w:rPr>
          <w:rFonts w:ascii="Arial Narrow" w:eastAsia="Calibri" w:hAnsi="Arial Narrow" w:cs="Arial"/>
          <w:sz w:val="20"/>
          <w:szCs w:val="20"/>
          <w:vertAlign w:val="superscript"/>
        </w:rPr>
        <w:t>00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, gdzie właściciele nieruchomości zlokalizowanych na terenie Gminy Miasto Zakopane, będą mieli możliwość zgłaszania reklamacji zarówno telefonicznych jak i osobistych. Wykonawca jest zobowiązany do ich niezwłocznego rozpatrzenia i załatwienia. </w:t>
      </w:r>
    </w:p>
    <w:p w14:paraId="7905FF22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Wykonawca przedłoży Zamawiającemu w terminie 14 dni od dnia podpisania umowy wykaz pojazdów obsługujących odbiór odpadów komunalnych z terenu Gminy Miasto Zakopane w celu realizacji zadania, z podaniem nr rejestracyjnego, marki, rodzaju, ładowności pojazdu z opisem pojazdu czemu będzie służył wraz ze zdjęciami przedstawiającymi pojazd. Dostęp do danych z GPS poszczególnych pojazdów zostanie przekazany Zamawiającemu w dniu rozpoczęcia realizacji usługi. </w:t>
      </w:r>
    </w:p>
    <w:p w14:paraId="7619A6A5" w14:textId="2B82B35D" w:rsidR="005329A9" w:rsidRDefault="005329A9" w:rsidP="00B97D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W przypadku dołączenia nowego pojazdu obsługującego realizację zadania Wykonawca powiadomi o tym Zamawiającego najpóźniej w dniu dokonania zmian, pod rygorem nie uznania obciążenia fakturą odpadami które zostały odebrane i dostarczone do punktu zagospodarowania pojazdem nie ujętym w wykazie</w:t>
      </w:r>
      <w:r w:rsidR="003534D9">
        <w:rPr>
          <w:rFonts w:ascii="Arial Narrow" w:eastAsia="Calibri" w:hAnsi="Arial Narrow" w:cs="Arial"/>
          <w:sz w:val="20"/>
          <w:szCs w:val="20"/>
        </w:rPr>
        <w:t>.</w:t>
      </w:r>
    </w:p>
    <w:p w14:paraId="21396A49" w14:textId="52761765" w:rsidR="003534D9" w:rsidRPr="005329A9" w:rsidRDefault="003534D9" w:rsidP="003534D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Zapewnienie wymaganego udziału procentowego pojazdów o parametrach zgodnych z art. 68,68a,68b ustawy z dnia 11.01.2018 r. o elektromobilności i paliwach alternatywnych (Dz. U. z 202</w:t>
      </w:r>
      <w:r w:rsidR="009100BA">
        <w:rPr>
          <w:rFonts w:ascii="Arial Narrow" w:eastAsia="Calibri" w:hAnsi="Arial Narrow" w:cs="Arial"/>
          <w:sz w:val="20"/>
          <w:szCs w:val="20"/>
        </w:rPr>
        <w:t>4</w:t>
      </w:r>
      <w:r>
        <w:rPr>
          <w:rFonts w:ascii="Arial Narrow" w:eastAsia="Calibri" w:hAnsi="Arial Narrow" w:cs="Arial"/>
          <w:sz w:val="20"/>
          <w:szCs w:val="20"/>
        </w:rPr>
        <w:t xml:space="preserve"> r., poz. </w:t>
      </w:r>
      <w:r w:rsidR="009100BA">
        <w:rPr>
          <w:rFonts w:ascii="Arial Narrow" w:eastAsia="Calibri" w:hAnsi="Arial Narrow" w:cs="Arial"/>
          <w:sz w:val="20"/>
          <w:szCs w:val="20"/>
        </w:rPr>
        <w:t>1289</w:t>
      </w:r>
      <w:r>
        <w:rPr>
          <w:rFonts w:ascii="Arial Narrow" w:eastAsia="Calibri" w:hAnsi="Arial Narrow" w:cs="Arial"/>
          <w:sz w:val="20"/>
          <w:szCs w:val="20"/>
        </w:rPr>
        <w:t xml:space="preserve"> ze zm.) w realizacji zadania wywozu odpadów.</w:t>
      </w:r>
    </w:p>
    <w:p w14:paraId="511B0C57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Za szkody w majątku Zamawiającego lub osób trzecich spowodowane w trakcie odbioru odpadów odpowiedzialność ponosi Wykonawca.</w:t>
      </w:r>
    </w:p>
    <w:p w14:paraId="15B53DF3" w14:textId="0833B1CF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Wykonawca w celu zagospodarowania niesegregowanych odpadów komunalnych i bioodpadów wymienionych w </w:t>
      </w:r>
      <w:r w:rsidRPr="005329A9">
        <w:rPr>
          <w:rFonts w:ascii="Arial Narrow" w:hAnsi="Arial Narrow" w:cs="Arial"/>
          <w:bCs/>
          <w:sz w:val="20"/>
          <w:szCs w:val="20"/>
        </w:rPr>
        <w:t xml:space="preserve">pkt. 4 opis przedmiotu zamówienia </w:t>
      </w:r>
      <w:proofErr w:type="spellStart"/>
      <w:r w:rsidRPr="005329A9">
        <w:rPr>
          <w:rFonts w:ascii="Arial Narrow" w:hAnsi="Arial Narrow" w:cs="Arial"/>
          <w:bCs/>
          <w:sz w:val="20"/>
          <w:szCs w:val="20"/>
        </w:rPr>
        <w:t>ppkt</w:t>
      </w:r>
      <w:proofErr w:type="spellEnd"/>
      <w:r w:rsidRPr="005329A9">
        <w:rPr>
          <w:rFonts w:ascii="Arial Narrow" w:eastAsia="Calibri" w:hAnsi="Arial Narrow" w:cs="Arial"/>
          <w:sz w:val="20"/>
          <w:szCs w:val="20"/>
        </w:rPr>
        <w:t xml:space="preserve"> 10) musi posiadać instalację spełniającą wymagania dla instalacji komunalnych, które zostały oddane do użytkowania i posiadają wymagane decyzje pozwalające na przetwarzanie odpadów, o których mowa w art. 35 ust. 6, wpisaną na listę prowadzoną przez Marszałka województwa małopolskiego zgodnie z art. 38b ustawy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z dnia 14 grudnia 2012r. o odpadach lub będzie miał zawartą umowę na zagospodarowanie odpadów w takiej instalacji.</w:t>
      </w:r>
    </w:p>
    <w:p w14:paraId="65164CAC" w14:textId="4239006E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Dostawa odpadów do regionalnej instalacji przetwarzania odpadów komunalnych oraz do instalacji odzysku lub unieszkodliwiania odpadów, dokumentowana będzie przez Wykonawcę. Każdy wjazd będzie zarejestrowany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i potwierdzony dokumentem zawierającym datę przywozu, rodzaj, kod i wagę odpadów, nr rejestracyjny pojazdu i dane identyfikacyjne dostawcy zgodnie z obowiązującymi przepisami.</w:t>
      </w:r>
    </w:p>
    <w:p w14:paraId="23884192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Przyjmowane do zagospodarowania odpady muszą być każdorazowo ważone na legalizowanej wadze. Ważenie musi być potwierdzone wystawieniem kwitu wagowego.</w:t>
      </w:r>
    </w:p>
    <w:p w14:paraId="3D4844C6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Do faktury VAT Wykonawca dołącza też kopię dokumentów opisanych w pkt 30 w formie zbiorczego zestawienia lub kopii KPOK (Karta Przekazania Odpadów Komunalnych) i KPO (Karta Przekazania Odpadów). Na żądanie Zamawiającego, Wykonawca dostarczy kopię dokumentu potwierdzającego poszczególne ważenia odpadów.</w:t>
      </w:r>
    </w:p>
    <w:p w14:paraId="18832564" w14:textId="2BAD5B0E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Przestrzeganie przepisów,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dotyczących ochrony danych osobowych i nie może wykorzystywać pozyskanych danych w żaden inny sposób lub w innym celu niż do wykonania zamówienia,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w szczególności zakazuje się wykorzystywania danych w celach reklamowych lub marketingowych. </w:t>
      </w:r>
    </w:p>
    <w:p w14:paraId="7A3E2F69" w14:textId="1DADC04C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Po zawarciu umowy na odbiór i zagospodarowanie odpadów komunalnych z terenu Gminy Miasto Zakopane, zostanie zawarta między stronami, umowa powierzenia bezpłatnego przetwarzania danych osobowych</w:t>
      </w:r>
      <w:r w:rsidR="003534D9">
        <w:rPr>
          <w:rFonts w:ascii="Arial Narrow" w:eastAsia="Calibri" w:hAnsi="Arial Narrow" w:cs="Arial"/>
          <w:sz w:val="20"/>
          <w:szCs w:val="20"/>
        </w:rPr>
        <w:t xml:space="preserve"> w celu realizacji zadania objętego niniejszą umową.</w:t>
      </w:r>
    </w:p>
    <w:p w14:paraId="3EADD74A" w14:textId="5EA9BA61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Wykonywanie p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rzedmiot</w:t>
      </w:r>
      <w:r>
        <w:rPr>
          <w:rFonts w:ascii="Arial Narrow" w:eastAsia="Calibri" w:hAnsi="Arial Narrow" w:cs="Arial"/>
          <w:sz w:val="20"/>
          <w:szCs w:val="20"/>
        </w:rPr>
        <w:t>u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zamówienia zgodnie z przepisami prawa ochrony środowiska oraz przepisami sanitarnymi, w tym określonymi w rozporządzeniu Ministra Środowiska w sprawie szczegółowych wymagań w zakresie odbierania odpadów komunalnych od właścicieli nieruchomości.</w:t>
      </w:r>
    </w:p>
    <w:p w14:paraId="2E290D5F" w14:textId="01E34CFB" w:rsidR="005329A9" w:rsidRPr="005329A9" w:rsidRDefault="009100BA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R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ealizowa</w:t>
      </w:r>
      <w:r>
        <w:rPr>
          <w:rFonts w:ascii="Arial Narrow" w:eastAsia="Calibri" w:hAnsi="Arial Narrow" w:cs="Arial"/>
          <w:sz w:val="20"/>
          <w:szCs w:val="20"/>
        </w:rPr>
        <w:t>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zamówienie w sposób zgodny z zakresem przedmiotu zamówienia.</w:t>
      </w:r>
    </w:p>
    <w:p w14:paraId="77F2C708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Utrzymanie odpowiedniego stanu sanitarnego pojazdów, kontenerów i urządzeń do odbierania odpadów komunalnych od właścicieli nieruchomości.</w:t>
      </w:r>
    </w:p>
    <w:p w14:paraId="37CA6FB9" w14:textId="639CC65C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Spełnienie wymagań technicznych dotyczących wyposażenia pojazdów do odbierania odpadów komunalnych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od właścicieli nieruchomości.</w:t>
      </w:r>
    </w:p>
    <w:p w14:paraId="6C2CE2BF" w14:textId="164FA81C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Posiadanie odpowiedniej do przedmiotu zamówienia, bazy magazynowo - transportowej usytuowanej na terenie Gminy Miasto Zakopane lub w odległości nie większej niż 60 km od granicy Gminy Miasto Zakopane, wyposażonej zgodnie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 xml:space="preserve">z zapisami Rozporządzenia Ministra Środowiska z dnia 11 stycznia 2013 r. w sprawie szczegółowych wymagań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w zakresie odbierania odpadów komunalnych od właścicieli nieruchomości. Zamawiający ma prawo do przeprowadzenia kontroli wskazanej bazy oraz weryfikacji decyzji potwierdzających legalność bazy, w tym zgodności z obowiązującymi przepisami w zakresie gospodarki odpadami.</w:t>
      </w:r>
    </w:p>
    <w:p w14:paraId="1103B1BA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Przedłożenie zestawienia dotyczącego wyposażenia posiadanej bazy sprzętowej i składu osobowego zapewniającego realizację zadania na terenie Gminy Miasto Zakopane w dniu podpisania umowy.</w:t>
      </w:r>
    </w:p>
    <w:p w14:paraId="55C5D541" w14:textId="7A3DE9BC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W przypadku braku w bazie magazynowo - transportowej punktu bieżącej konserwacji i napraw pojazdów oraz miejsca do mycia i dezynfekcji pojazdów o których mowa w § 2 ust. 3 w/w rozporządzenia,  udokumentowa</w:t>
      </w:r>
      <w:r w:rsidR="00A87853">
        <w:rPr>
          <w:rFonts w:ascii="Arial Narrow" w:eastAsia="Calibri" w:hAnsi="Arial Narrow" w:cs="Arial"/>
          <w:sz w:val="20"/>
          <w:szCs w:val="20"/>
        </w:rPr>
        <w:t>nie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wykonywani</w:t>
      </w:r>
      <w:r w:rsidR="00A87853">
        <w:rPr>
          <w:rFonts w:ascii="Arial Narrow" w:eastAsia="Calibri" w:hAnsi="Arial Narrow" w:cs="Arial"/>
          <w:sz w:val="20"/>
          <w:szCs w:val="20"/>
        </w:rPr>
        <w:t>a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tych usług przez uprawnione podmioty zewnętrzne. Dokumenty potwierdzające wykonywanie usług konserwacji i napraw oraz mycia i dezynfekcji pojazdów powinny być przechowywane w siedzibie Wykonawcy przez okres 5 lat.</w:t>
      </w:r>
    </w:p>
    <w:p w14:paraId="219310A8" w14:textId="1381E690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lastRenderedPageBreak/>
        <w:t>Z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apewnieni</w:t>
      </w:r>
      <w:r>
        <w:rPr>
          <w:rFonts w:ascii="Arial Narrow" w:eastAsia="Calibri" w:hAnsi="Arial Narrow" w:cs="Arial"/>
          <w:sz w:val="20"/>
          <w:szCs w:val="20"/>
        </w:rPr>
        <w:t>e dostosowania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sprzętu do specyfiki terenu górskiego i trudności związanych z dojazdem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="005329A9" w:rsidRPr="005329A9">
        <w:rPr>
          <w:rFonts w:ascii="Arial Narrow" w:eastAsia="Calibri" w:hAnsi="Arial Narrow" w:cs="Arial"/>
          <w:sz w:val="20"/>
          <w:szCs w:val="20"/>
        </w:rPr>
        <w:t>do nieruchomości, w szczególności w okresach jesienno-zimowych, z uwagi na wąskie, kręte i strome drogi dojazdowe oraz obowiązującą na terenie Zakopanego kolejność odśnieżania dróg.</w:t>
      </w:r>
    </w:p>
    <w:p w14:paraId="21F2C20B" w14:textId="3F865C32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Z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apewnieni</w:t>
      </w:r>
      <w:r>
        <w:rPr>
          <w:rFonts w:ascii="Arial Narrow" w:eastAsia="Calibri" w:hAnsi="Arial Narrow" w:cs="Arial"/>
          <w:sz w:val="20"/>
          <w:szCs w:val="20"/>
        </w:rPr>
        <w:t>e,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aby pojazdy służące do wykonywania umowy były zarejestrowane i dopuszczone do ruchu oraz posiadały aktualne badania techniczne i świadectwa dopuszczenia do ruchu zgodnie z aktualnymi przepisami, oraz aby były oznakowane czytelną nazwą i numerem telefonu Wykonawcy. Pojazdy służące do realizacji umowy muszą być wyposażone w monitoring rejestrujący odbiór odpadów komunalnych (z każdej stron pojazdu) oraz program pozwalający na:</w:t>
      </w:r>
    </w:p>
    <w:p w14:paraId="790ADEA2" w14:textId="77777777" w:rsidR="005329A9" w:rsidRPr="005329A9" w:rsidRDefault="005329A9" w:rsidP="00B97D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wyszukiwanie zdarzeń z monitoringu (materiał video oraz GPS) wg wskazanych parametrów (data, godzina, miasto, ulica, numer rejestracyjny pojazdu),</w:t>
      </w:r>
    </w:p>
    <w:p w14:paraId="310BE75C" w14:textId="77777777" w:rsidR="005329A9" w:rsidRPr="005329A9" w:rsidRDefault="005329A9" w:rsidP="00B97D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generowanie raportów, które można wydrukować,</w:t>
      </w:r>
    </w:p>
    <w:p w14:paraId="30B78DAA" w14:textId="77777777" w:rsidR="005329A9" w:rsidRPr="005329A9" w:rsidRDefault="005329A9" w:rsidP="00B97DC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odtwarzanie materiału video zarejestrowanego w wybranym miejscu.</w:t>
      </w:r>
    </w:p>
    <w:p w14:paraId="0CC2730D" w14:textId="77777777" w:rsidR="005329A9" w:rsidRPr="005329A9" w:rsidRDefault="005329A9" w:rsidP="00B97DC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Stały dostęp do monitoringu, programu i danych GPS zostanie przekazany przez Wykonawcę Zamawiającemu w dniu rozpoczęcia świadczenia usługi.</w:t>
      </w:r>
    </w:p>
    <w:p w14:paraId="1AC4675B" w14:textId="6694BEFA" w:rsidR="005329A9" w:rsidRPr="005329A9" w:rsidRDefault="005329A9" w:rsidP="00B97DCB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Administratorem danych jako właściciel systemu monitorującego będzie Wykonawca. Wykonawca zawrze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 xml:space="preserve">z Zamawiającym umowę przetwarzania danych osobowym w zakresie niezbędnym do realizacji zadania określonego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Pr="005329A9">
        <w:rPr>
          <w:rFonts w:ascii="Arial Narrow" w:eastAsia="Calibri" w:hAnsi="Arial Narrow" w:cs="Arial"/>
          <w:sz w:val="20"/>
          <w:szCs w:val="20"/>
        </w:rPr>
        <w:t>w niniejszym postępowaniu.</w:t>
      </w:r>
    </w:p>
    <w:p w14:paraId="7BBDD949" w14:textId="77777777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>Jeżeli w toku realizacji zamówienia w zakresie odbierania odpadów komunalnych nastąpi uszkodzenie lub zniszczenie pojemników wynikłe z winy Wykonawcy, ich naprawienie i doprowadzenie do stanu poprzedniego należy do Wykonawcy.</w:t>
      </w:r>
    </w:p>
    <w:p w14:paraId="3D45AD72" w14:textId="63EF4AEC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Ponoszenie całkowitej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odpowiedzialność za prawidłowe gospodarowanie odebranymi odpadami zgodnie </w:t>
      </w:r>
      <w:r w:rsidR="00B97DCB">
        <w:rPr>
          <w:rFonts w:ascii="Arial Narrow" w:eastAsia="Calibri" w:hAnsi="Arial Narrow" w:cs="Arial"/>
          <w:sz w:val="20"/>
          <w:szCs w:val="20"/>
        </w:rPr>
        <w:br/>
      </w:r>
      <w:r w:rsidR="005329A9" w:rsidRPr="005329A9">
        <w:rPr>
          <w:rFonts w:ascii="Arial Narrow" w:eastAsia="Calibri" w:hAnsi="Arial Narrow" w:cs="Arial"/>
          <w:sz w:val="20"/>
          <w:szCs w:val="20"/>
        </w:rPr>
        <w:t>z przepisami obowiązującymi w tym zakresie. Dotyczy to m.in.: ewentualnego przeładunku odpadów, transportu odpadów, spraw formalno-prawnych związanych z odbieraniem i dostarczeniem odpadów uprawnionemu przedsiębiorcy prowadzącemu działalność w zakresie odzysku lub unieszkodliwiania odpadów komunalnych.</w:t>
      </w:r>
    </w:p>
    <w:p w14:paraId="351BC5DB" w14:textId="4DABF21B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P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rzedkłada</w:t>
      </w:r>
      <w:r>
        <w:rPr>
          <w:rFonts w:ascii="Arial Narrow" w:eastAsia="Calibri" w:hAnsi="Arial Narrow" w:cs="Arial"/>
          <w:sz w:val="20"/>
          <w:szCs w:val="20"/>
        </w:rPr>
        <w:t>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Burmistrzowi Miasta Zakopane oświadczenia o złożeniu odpadów w miejscu prawnie dopuszczonym do odzysku, składowania, zebranych odpadów wraz ze sprawozdaniem o którym mowa w pkt. 2</w:t>
      </w:r>
      <w:r w:rsidR="003534D9">
        <w:rPr>
          <w:rFonts w:ascii="Arial Narrow" w:eastAsia="Calibri" w:hAnsi="Arial Narrow" w:cs="Arial"/>
          <w:sz w:val="20"/>
          <w:szCs w:val="20"/>
        </w:rPr>
        <w:t>1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.</w:t>
      </w:r>
    </w:p>
    <w:p w14:paraId="05823B6D" w14:textId="3F19A190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>U</w:t>
      </w:r>
      <w:r w:rsidR="005329A9" w:rsidRPr="005329A9">
        <w:rPr>
          <w:rFonts w:ascii="Arial Narrow" w:eastAsia="Calibri" w:hAnsi="Arial Narrow" w:cs="Arial"/>
          <w:sz w:val="20"/>
          <w:szCs w:val="20"/>
        </w:rPr>
        <w:t>zyska</w:t>
      </w:r>
      <w:r>
        <w:rPr>
          <w:rFonts w:ascii="Arial Narrow" w:eastAsia="Calibri" w:hAnsi="Arial Narrow" w:cs="Arial"/>
          <w:sz w:val="20"/>
          <w:szCs w:val="20"/>
        </w:rPr>
        <w:t>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i przedłoż</w:t>
      </w:r>
      <w:r>
        <w:rPr>
          <w:rFonts w:ascii="Arial Narrow" w:eastAsia="Calibri" w:hAnsi="Arial Narrow" w:cs="Arial"/>
          <w:sz w:val="20"/>
          <w:szCs w:val="20"/>
        </w:rPr>
        <w:t>enie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w terminie: do 3</w:t>
      </w:r>
      <w:r w:rsidR="003534D9">
        <w:rPr>
          <w:rFonts w:ascii="Arial Narrow" w:eastAsia="Calibri" w:hAnsi="Arial Narrow" w:cs="Arial"/>
          <w:sz w:val="20"/>
          <w:szCs w:val="20"/>
        </w:rPr>
        <w:t>1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stycznia 202</w:t>
      </w:r>
      <w:r w:rsidR="003534D9">
        <w:rPr>
          <w:rFonts w:ascii="Arial Narrow" w:eastAsia="Calibri" w:hAnsi="Arial Narrow" w:cs="Arial"/>
          <w:sz w:val="20"/>
          <w:szCs w:val="20"/>
        </w:rPr>
        <w:t>5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- za 202</w:t>
      </w:r>
      <w:r w:rsidR="003534D9">
        <w:rPr>
          <w:rFonts w:ascii="Arial Narrow" w:eastAsia="Calibri" w:hAnsi="Arial Narrow" w:cs="Arial"/>
          <w:sz w:val="20"/>
          <w:szCs w:val="20"/>
        </w:rPr>
        <w:t xml:space="preserve">4 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rok, sprawozdania otrzymane od </w:t>
      </w:r>
      <w:r w:rsidR="003534D9">
        <w:rPr>
          <w:rFonts w:ascii="Arial Narrow" w:eastAsia="Calibri" w:hAnsi="Arial Narrow" w:cs="Arial"/>
          <w:sz w:val="20"/>
          <w:szCs w:val="20"/>
        </w:rPr>
        <w:t>Instalacji Komunalnej</w:t>
      </w:r>
      <w:r w:rsidR="005329A9" w:rsidRPr="005329A9">
        <w:rPr>
          <w:rFonts w:ascii="Arial Narrow" w:eastAsia="Calibri" w:hAnsi="Arial Narrow" w:cs="Arial"/>
          <w:sz w:val="20"/>
          <w:szCs w:val="20"/>
        </w:rPr>
        <w:t xml:space="preserve"> o docelowym sposobie zagospodarowania poszczególnych rodzajów odpadów, przekazanych z terenu Gminy Miasto Zakopane.</w:t>
      </w:r>
    </w:p>
    <w:p w14:paraId="702E8868" w14:textId="0F161BF7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</w:t>
      </w:r>
      <w:r w:rsidR="005329A9" w:rsidRPr="005329A9">
        <w:rPr>
          <w:rFonts w:ascii="Arial Narrow" w:hAnsi="Arial Narrow" w:cs="Arial"/>
          <w:sz w:val="20"/>
          <w:szCs w:val="20"/>
        </w:rPr>
        <w:t>organiz</w:t>
      </w:r>
      <w:r>
        <w:rPr>
          <w:rFonts w:ascii="Arial Narrow" w:hAnsi="Arial Narrow" w:cs="Arial"/>
          <w:sz w:val="20"/>
          <w:szCs w:val="20"/>
        </w:rPr>
        <w:t>owanie</w:t>
      </w:r>
      <w:r w:rsidR="005329A9" w:rsidRPr="005329A9">
        <w:rPr>
          <w:rFonts w:ascii="Arial Narrow" w:hAnsi="Arial Narrow" w:cs="Arial"/>
          <w:sz w:val="20"/>
          <w:szCs w:val="20"/>
        </w:rPr>
        <w:t xml:space="preserve"> w uzgodnieniu z Zamawiającym do maksymalnie trzech akcji zbiórki odpadów komunalnych wielkogabarytowych i innych szczegółowo określonych w obowiązującym Regulaminie utrzymania czystości i porządku na terenie Gminy Miasto Zakopane</w:t>
      </w:r>
    </w:p>
    <w:p w14:paraId="4433E662" w14:textId="77777777" w:rsidR="005329A9" w:rsidRPr="005329A9" w:rsidRDefault="005329A9" w:rsidP="00B97D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W ramach akcji na terenie Gminy Miasto Zakopane wydzielone</w:t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 zostają 4 rejony:</w:t>
      </w:r>
    </w:p>
    <w:p w14:paraId="161A06F6" w14:textId="77777777" w:rsidR="005329A9" w:rsidRPr="005329A9" w:rsidRDefault="005329A9" w:rsidP="00B97DCB">
      <w:pPr>
        <w:pStyle w:val="Akapitzlist"/>
        <w:keepLine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  <w:u w:color="000000"/>
        </w:rPr>
      </w:pPr>
      <w:r w:rsidRPr="00B97DCB">
        <w:rPr>
          <w:rFonts w:ascii="Arial Narrow" w:hAnsi="Arial Narrow" w:cs="Arial"/>
          <w:b/>
          <w:bCs/>
          <w:sz w:val="20"/>
          <w:szCs w:val="20"/>
          <w:u w:color="000000"/>
        </w:rPr>
        <w:t>rejon 1</w:t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 – ulice: Antałówka, Antałówka na Wierch, Balzera, Boruty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Spiechowicza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Broniewskiego, Brzozowskiego, Brzeziny,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Chłabówka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Chłabówka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Górna, Cyrhla, Droga Brata Alberta, Droga do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Olczy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na Antałówkę, Droga na Bystre, Droga na Koziniec, 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Galicówka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Gawlaki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Hrube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Niżne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Hrube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Wyżne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Huty,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Janosówka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Jaszczurówka, Jaszczurówka Bory, Karłowicza, Kalatówki, Kiełbasówki,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Klusie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Kurierów Tatrzańskich, Kuźnice, Mrowce,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Oberconiówka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Pardałówka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Osiedle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Pardałówka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Paryskich, Podhalańska,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Piszczory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Pod Skocznią, Przewodników Tatrzańskich,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Rybkówka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Salwatoriańska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Stachonie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Stara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Pardałówka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Stary Młyn, Topory,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Walkosze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Wojdyły,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Wyskówki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Zoniówka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>;</w:t>
      </w:r>
    </w:p>
    <w:p w14:paraId="7F89B82C" w14:textId="77777777" w:rsidR="005329A9" w:rsidRPr="005329A9" w:rsidRDefault="005329A9" w:rsidP="00B97DCB">
      <w:pPr>
        <w:pStyle w:val="Akapitzlist"/>
        <w:keepLine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  <w:u w:color="000000"/>
        </w:rPr>
      </w:pPr>
      <w:r w:rsidRPr="00B97DCB">
        <w:rPr>
          <w:rFonts w:ascii="Arial Narrow" w:hAnsi="Arial Narrow" w:cs="Arial"/>
          <w:b/>
          <w:bCs/>
          <w:sz w:val="20"/>
          <w:szCs w:val="20"/>
          <w:u w:color="000000"/>
        </w:rPr>
        <w:t>rejon 2</w:t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 - ulice: Asnyka,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Bogówka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Br. Czecha, Bulwary Słowackiego, Chałubińskiego,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Curzydły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Do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Tadziaków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do Bristolu, Gen. Galicy, Goszczyńskiego, Grunwaldzka, Jagiellońska, Kraszewskiego, Makuszyńskiego, Marusarzówny, Modrzejewskiej, Na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Wilcznik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>, Orkana, Ornak, Partyzantów, Piaseckiego, Piłsudskiego, Plac Niepodległości, Pocztowców, Sabały, Sienkiewicza, Smrekowa, Szymanowskiego, Tetmajera, Tuwima, Wincentego Pola, Witkiewicza, Zająca, Zamoyskiego, Zwierzyniecka, Żeromskiego;</w:t>
      </w:r>
    </w:p>
    <w:p w14:paraId="616B61A6" w14:textId="77777777" w:rsidR="005329A9" w:rsidRPr="005329A9" w:rsidRDefault="005329A9" w:rsidP="00B97DCB">
      <w:pPr>
        <w:pStyle w:val="Akapitzlist"/>
        <w:keepLine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  <w:u w:color="000000"/>
        </w:rPr>
      </w:pPr>
      <w:r w:rsidRPr="00B97DCB">
        <w:rPr>
          <w:rFonts w:ascii="Arial Narrow" w:hAnsi="Arial Narrow" w:cs="Arial"/>
          <w:b/>
          <w:bCs/>
          <w:sz w:val="20"/>
          <w:szCs w:val="20"/>
          <w:u w:color="000000"/>
        </w:rPr>
        <w:t>rejon 3</w:t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 - ulice: Aleje 3-go Maja, Bachledy,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Bachledzki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Wierch,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Bilinówka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Brzozowa,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Chramcówki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Chyców Potok,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Ciągłówka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Cichej Wody, Do Samków,  Gimnazjalna, Guty, Harenda, Jana Pawła II, Kamieniec, Kasprowicza, Kościuszki,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Kotelnica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Krupówki, Króle,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Łosiówki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Łukaszówki,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Małaszyńskiego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Na Gubałówkę, Nowotarska, Ogrodowa, Słoneczna,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Spyrkówka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 Stary Kamieniec, Staszica, Stroma, Szkolna, Szpitalna, Szymony, Osiedle Szymony, Tatary,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Ustup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Walowa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Góra, Weteranów Wojny, Wierchowa, Zaruskiego, Zborowskiego, Zwijacze;</w:t>
      </w:r>
    </w:p>
    <w:p w14:paraId="6F8E0C45" w14:textId="1669E8DF" w:rsidR="005329A9" w:rsidRPr="005329A9" w:rsidRDefault="005329A9" w:rsidP="00B97DCB">
      <w:pPr>
        <w:pStyle w:val="Akapitzlist"/>
        <w:keepLine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Arial"/>
          <w:sz w:val="20"/>
          <w:szCs w:val="20"/>
          <w:u w:color="000000"/>
        </w:rPr>
      </w:pPr>
      <w:r w:rsidRPr="00B97DCB">
        <w:rPr>
          <w:rFonts w:ascii="Arial Narrow" w:hAnsi="Arial Narrow" w:cs="Arial"/>
          <w:b/>
          <w:bCs/>
          <w:sz w:val="20"/>
          <w:szCs w:val="20"/>
          <w:u w:color="000000"/>
        </w:rPr>
        <w:t>rejon 4</w:t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 - ulice: Bogdańskiego,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Choćkowskie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do Białego, Droga do Daniela, Droga do Rojów, Droga </w:t>
      </w:r>
      <w:r w:rsidR="00B97DCB">
        <w:rPr>
          <w:rFonts w:ascii="Arial Narrow" w:hAnsi="Arial Narrow" w:cs="Arial"/>
          <w:sz w:val="20"/>
          <w:szCs w:val="20"/>
          <w:u w:color="000000"/>
        </w:rPr>
        <w:br/>
      </w:r>
      <w:r w:rsidRPr="005329A9">
        <w:rPr>
          <w:rFonts w:ascii="Arial Narrow" w:hAnsi="Arial Narrow" w:cs="Arial"/>
          <w:sz w:val="20"/>
          <w:szCs w:val="20"/>
          <w:u w:color="000000"/>
        </w:rPr>
        <w:t xml:space="preserve">do Walczaków, Droga do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Wantuli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na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Buńdówki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na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Szymaszkową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Droga na Wierch,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Gen,Sosnowskiego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Gładkie,  Gubałówka, Józefa Krzeptowskiego,  Kamockiego,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Kasprusie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Osiedle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Kasprusie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Kaszelewskiego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Klimka Bachledy, Kościeliska, Kościelna, Krzeptówki, Osiedle Krzeptówki, Krzeptówki Boczne, Krzeptówki Potok, Osiedle Krzeptówki Potok, Krzeptówki Stare, Małe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Żywczańskie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Mraźnica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Pod Lipkami, Polna, Powstańców Śląskich, Regle,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Skibówki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Skibówki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Kącina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Sobczakówka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Spadowiec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Strążyska, Stolarczyka, Struga,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Szymaszkowa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 xml:space="preserve">, </w:t>
      </w:r>
      <w:proofErr w:type="spellStart"/>
      <w:r w:rsidRPr="005329A9">
        <w:rPr>
          <w:rFonts w:ascii="Arial Narrow" w:hAnsi="Arial Narrow" w:cs="Arial"/>
          <w:sz w:val="20"/>
          <w:szCs w:val="20"/>
          <w:u w:color="000000"/>
        </w:rPr>
        <w:t>Ubocz</w:t>
      </w:r>
      <w:proofErr w:type="spellEnd"/>
      <w:r w:rsidRPr="005329A9">
        <w:rPr>
          <w:rFonts w:ascii="Arial Narrow" w:hAnsi="Arial Narrow" w:cs="Arial"/>
          <w:sz w:val="20"/>
          <w:szCs w:val="20"/>
          <w:u w:color="000000"/>
        </w:rPr>
        <w:t>, Wojciecha Brzegi, Za Cieszynianką, Za Strugiem, Zaryckiego, Zubka.</w:t>
      </w:r>
    </w:p>
    <w:p w14:paraId="3779B3A5" w14:textId="77777777" w:rsidR="005329A9" w:rsidRPr="005329A9" w:rsidRDefault="005329A9" w:rsidP="00B97D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lastRenderedPageBreak/>
        <w:t>Odbiór odpadów odbędzie się w soboty w kolejnych tygodniach danego miesiąca, w którym odbywa się zbiórka.</w:t>
      </w:r>
    </w:p>
    <w:p w14:paraId="52ED8F17" w14:textId="77777777" w:rsidR="005329A9" w:rsidRPr="005329A9" w:rsidRDefault="005329A9" w:rsidP="00B97D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Zbiórka odpadów dokonywana jest bezpośrednio z nieruchomości, na podstawie indywidualnego zgłoszenia. Przyjmowanie zgłoszeń na dany rejon, będzie się odbywało w terminie od poniedziałku do czwartku poprzedzające termin akcji do godz. 15. Zgłoszenia należy dokonywać telefonicznie, drogą mailową lub w biurze obsługi klienta Wykonawcy.</w:t>
      </w:r>
    </w:p>
    <w:p w14:paraId="7E975080" w14:textId="77777777" w:rsidR="005329A9" w:rsidRPr="005329A9" w:rsidRDefault="005329A9" w:rsidP="00B97DC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 Narrow" w:eastAsia="Cambria" w:hAnsi="Arial Narrow" w:cs="Arial"/>
          <w:sz w:val="20"/>
          <w:szCs w:val="20"/>
        </w:rPr>
      </w:pPr>
      <w:r w:rsidRPr="005329A9">
        <w:rPr>
          <w:rFonts w:ascii="Arial Narrow" w:eastAsia="Cambria" w:hAnsi="Arial Narrow" w:cs="Arial"/>
          <w:sz w:val="20"/>
          <w:szCs w:val="20"/>
        </w:rPr>
        <w:t>Zgłaszający wystawi zgłoszone odpady komunalne w dniu i w godzinach ustalonych z Wykonawcą, jednak nie wcześniej niż godziny wieczorne dnia poprzedzającego odbiór.</w:t>
      </w:r>
    </w:p>
    <w:p w14:paraId="0DF834F7" w14:textId="4019C32F" w:rsidR="005329A9" w:rsidRPr="005329A9" w:rsidRDefault="005329A9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 w:rsidRPr="005329A9">
        <w:rPr>
          <w:rFonts w:ascii="Arial Narrow" w:eastAsia="Calibri" w:hAnsi="Arial Narrow" w:cs="Arial"/>
          <w:sz w:val="20"/>
          <w:szCs w:val="20"/>
        </w:rPr>
        <w:t xml:space="preserve">Odbiór odpadów zebranych zgodnie z pkt. </w:t>
      </w:r>
      <w:r w:rsidR="005F3576">
        <w:rPr>
          <w:rFonts w:ascii="Arial Narrow" w:eastAsia="Calibri" w:hAnsi="Arial Narrow" w:cs="Arial"/>
          <w:sz w:val="20"/>
          <w:szCs w:val="20"/>
        </w:rPr>
        <w:t>50</w:t>
      </w:r>
      <w:r w:rsidRPr="005329A9">
        <w:rPr>
          <w:rFonts w:ascii="Arial Narrow" w:eastAsia="Calibri" w:hAnsi="Arial Narrow" w:cs="Arial"/>
          <w:sz w:val="20"/>
          <w:szCs w:val="20"/>
        </w:rPr>
        <w:t xml:space="preserve"> z nieruchomości w zabudowie wielolokalowej, Wykonawca będzie realizował nie rzadziej niż raz w miesiącu.</w:t>
      </w:r>
    </w:p>
    <w:p w14:paraId="0614A1F4" w14:textId="4758BBA8" w:rsidR="005329A9" w:rsidRPr="005329A9" w:rsidRDefault="00A87853" w:rsidP="0067251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t xml:space="preserve">Stosowanie się w trakcie realizacji zamówienia </w:t>
      </w:r>
      <w:bookmarkStart w:id="0" w:name="_GoBack"/>
      <w:bookmarkEnd w:id="0"/>
      <w:r w:rsidR="005329A9" w:rsidRPr="005329A9">
        <w:rPr>
          <w:rFonts w:ascii="Arial Narrow" w:eastAsia="Calibri" w:hAnsi="Arial Narrow" w:cs="Arial"/>
          <w:sz w:val="20"/>
          <w:szCs w:val="20"/>
        </w:rPr>
        <w:t>do obowiązujących przepisów prawa, w tym:</w:t>
      </w:r>
    </w:p>
    <w:p w14:paraId="6095C649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utrzymaniu porządku i czystości w gminach.</w:t>
      </w:r>
    </w:p>
    <w:p w14:paraId="6CE4C4A5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Rozporządzenie Ministra Środowiska w sprawie szczegółowych wymagań w zakresie odbierania odpadów komunalnych od właścicieli nieruchomości,</w:t>
      </w:r>
    </w:p>
    <w:p w14:paraId="1F58DDE3" w14:textId="78177F5C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 xml:space="preserve">Rozporządzenie Ministra Środowiska w sprawie poziomów recyklingu, przygotowania do ponownego użycia </w:t>
      </w:r>
      <w:r w:rsidR="00B97DCB">
        <w:rPr>
          <w:rFonts w:ascii="Arial Narrow" w:hAnsi="Arial Narrow" w:cs="Arial"/>
          <w:sz w:val="20"/>
          <w:szCs w:val="20"/>
        </w:rPr>
        <w:br/>
      </w:r>
      <w:r w:rsidRPr="005329A9">
        <w:rPr>
          <w:rFonts w:ascii="Arial Narrow" w:hAnsi="Arial Narrow" w:cs="Arial"/>
          <w:sz w:val="20"/>
          <w:szCs w:val="20"/>
        </w:rPr>
        <w:t>i odzysku innymi metodami niektórych frakcji odpadów komunalnych.</w:t>
      </w:r>
    </w:p>
    <w:p w14:paraId="2F450F54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Rozporządzenie Ministra Środowiska w sprawie poziomów ograniczenia masy odpadów komunalnych ulegających biodegradacji.</w:t>
      </w:r>
    </w:p>
    <w:p w14:paraId="0769D665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Regulamin utrzymania czystości i porządku na terenie Miasta Zakopane,</w:t>
      </w:r>
    </w:p>
    <w:p w14:paraId="0252A21C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odpadach,</w:t>
      </w:r>
    </w:p>
    <w:p w14:paraId="3721AF3D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prawo ochrony środowiska,</w:t>
      </w:r>
    </w:p>
    <w:p w14:paraId="224C914E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ochronie przyrody,</w:t>
      </w:r>
    </w:p>
    <w:p w14:paraId="6E6F1528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prawo wodne,</w:t>
      </w:r>
    </w:p>
    <w:p w14:paraId="368B85BC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drogach publicznych,</w:t>
      </w:r>
    </w:p>
    <w:p w14:paraId="21964DD9" w14:textId="77777777" w:rsidR="005329A9" w:rsidRP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planowaniu i zagospodarowaniu przestrzennym,</w:t>
      </w:r>
    </w:p>
    <w:p w14:paraId="1E353B6D" w14:textId="77777777" w:rsidR="005329A9" w:rsidRDefault="005329A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Ustawa o udostępnianiu informacji o środowisku i jego ochronie, udziale społeczeństwa w ochronie środowiska oraz o ocenach oddziaływania na środowisko,</w:t>
      </w:r>
    </w:p>
    <w:p w14:paraId="16FB5A65" w14:textId="51631DCB" w:rsidR="00B42009" w:rsidRPr="005329A9" w:rsidRDefault="00B42009" w:rsidP="00B97DCB">
      <w:pPr>
        <w:pStyle w:val="Akapitzlist"/>
        <w:numPr>
          <w:ilvl w:val="0"/>
          <w:numId w:val="4"/>
        </w:numPr>
        <w:spacing w:after="0" w:line="240" w:lineRule="auto"/>
        <w:ind w:left="851" w:hanging="284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Ustawa o elektromobilności i paliwach alternatywnych,</w:t>
      </w:r>
    </w:p>
    <w:p w14:paraId="3CD9A8DE" w14:textId="0846C94B" w:rsidR="00337E05" w:rsidRPr="005329A9" w:rsidRDefault="005329A9" w:rsidP="00B97DCB">
      <w:pPr>
        <w:pStyle w:val="Akapitzlist"/>
        <w:tabs>
          <w:tab w:val="left" w:pos="851"/>
        </w:tabs>
        <w:spacing w:after="0" w:line="240" w:lineRule="auto"/>
        <w:ind w:left="851" w:hanging="425"/>
        <w:jc w:val="both"/>
        <w:rPr>
          <w:rFonts w:ascii="Arial Narrow" w:hAnsi="Arial Narrow" w:cs="Arial"/>
          <w:sz w:val="20"/>
          <w:szCs w:val="20"/>
        </w:rPr>
      </w:pPr>
      <w:r w:rsidRPr="005329A9">
        <w:rPr>
          <w:rFonts w:ascii="Arial Narrow" w:hAnsi="Arial Narrow" w:cs="Arial"/>
          <w:sz w:val="20"/>
          <w:szCs w:val="20"/>
        </w:rPr>
        <w:t>oraz innych związanych z realizowanym zamówieniem.</w:t>
      </w:r>
    </w:p>
    <w:sectPr w:rsidR="00337E05" w:rsidRPr="005329A9" w:rsidSect="005329A9">
      <w:headerReference w:type="default" r:id="rId10"/>
      <w:footerReference w:type="default" r:id="rId11"/>
      <w:pgSz w:w="11906" w:h="16838"/>
      <w:pgMar w:top="1417" w:right="1416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8170" w14:textId="77777777" w:rsidR="00BD75EC" w:rsidRDefault="00BD75EC">
      <w:pPr>
        <w:spacing w:after="0" w:line="240" w:lineRule="auto"/>
      </w:pPr>
      <w:r>
        <w:separator/>
      </w:r>
    </w:p>
  </w:endnote>
  <w:endnote w:type="continuationSeparator" w:id="0">
    <w:p w14:paraId="6C9C7E75" w14:textId="77777777" w:rsidR="00BD75EC" w:rsidRDefault="00BD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599452478"/>
      <w:docPartObj>
        <w:docPartGallery w:val="Page Numbers (Bottom of Page)"/>
        <w:docPartUnique/>
      </w:docPartObj>
    </w:sdtPr>
    <w:sdtEndPr>
      <w:rPr>
        <w:rFonts w:ascii="Source Sans Pro" w:hAnsi="Source Sans Pro" w:cs="Courier New"/>
        <w:sz w:val="20"/>
        <w:szCs w:val="20"/>
      </w:rPr>
    </w:sdtEndPr>
    <w:sdtContent>
      <w:p w14:paraId="7C3C1D74" w14:textId="77777777" w:rsidR="0011297F" w:rsidRPr="00AE73CE" w:rsidRDefault="00B55080" w:rsidP="00297306">
        <w:pPr>
          <w:pStyle w:val="Stopka"/>
          <w:jc w:val="center"/>
          <w:rPr>
            <w:rFonts w:ascii="Source Sans Pro" w:eastAsiaTheme="majorEastAsia" w:hAnsi="Source Sans Pro" w:cs="Courier New"/>
            <w:sz w:val="20"/>
            <w:szCs w:val="20"/>
          </w:rPr>
        </w:pPr>
        <w:r w:rsidRPr="00B97DCB">
          <w:rPr>
            <w:rFonts w:ascii="Arial Narrow" w:eastAsiaTheme="majorEastAsia" w:hAnsi="Arial Narrow" w:cs="Courier New"/>
            <w:sz w:val="20"/>
            <w:szCs w:val="20"/>
          </w:rPr>
          <w:t xml:space="preserve">str. </w:t>
        </w:r>
        <w:r w:rsidRPr="00B97DCB">
          <w:rPr>
            <w:rFonts w:ascii="Arial Narrow" w:eastAsiaTheme="minorEastAsia" w:hAnsi="Arial Narrow" w:cs="Courier New"/>
            <w:sz w:val="20"/>
            <w:szCs w:val="20"/>
          </w:rPr>
          <w:fldChar w:fldCharType="begin"/>
        </w:r>
        <w:r w:rsidRPr="00B97DCB">
          <w:rPr>
            <w:rFonts w:ascii="Arial Narrow" w:hAnsi="Arial Narrow" w:cs="Courier New"/>
            <w:sz w:val="20"/>
            <w:szCs w:val="20"/>
          </w:rPr>
          <w:instrText>PAGE    \* MERGEFORMAT</w:instrText>
        </w:r>
        <w:r w:rsidRPr="00B97DCB">
          <w:rPr>
            <w:rFonts w:ascii="Arial Narrow" w:eastAsiaTheme="minorEastAsia" w:hAnsi="Arial Narrow" w:cs="Courier New"/>
            <w:sz w:val="20"/>
            <w:szCs w:val="20"/>
          </w:rPr>
          <w:fldChar w:fldCharType="separate"/>
        </w:r>
        <w:r w:rsidR="00A87853" w:rsidRPr="00A87853">
          <w:rPr>
            <w:rFonts w:ascii="Arial Narrow" w:eastAsiaTheme="majorEastAsia" w:hAnsi="Arial Narrow" w:cs="Courier New"/>
            <w:noProof/>
            <w:sz w:val="20"/>
            <w:szCs w:val="20"/>
          </w:rPr>
          <w:t>7</w:t>
        </w:r>
        <w:r w:rsidRPr="00B97DCB">
          <w:rPr>
            <w:rFonts w:ascii="Arial Narrow" w:eastAsiaTheme="majorEastAsia" w:hAnsi="Arial Narrow" w:cs="Courier New"/>
            <w:sz w:val="20"/>
            <w:szCs w:val="20"/>
          </w:rPr>
          <w:fldChar w:fldCharType="end"/>
        </w:r>
      </w:p>
    </w:sdtContent>
  </w:sdt>
  <w:p w14:paraId="2942DB29" w14:textId="77777777" w:rsidR="0011297F" w:rsidRDefault="00112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78F0" w14:textId="77777777" w:rsidR="00BD75EC" w:rsidRDefault="00BD75EC">
      <w:pPr>
        <w:spacing w:after="0" w:line="240" w:lineRule="auto"/>
      </w:pPr>
      <w:r>
        <w:separator/>
      </w:r>
    </w:p>
  </w:footnote>
  <w:footnote w:type="continuationSeparator" w:id="0">
    <w:p w14:paraId="074E0000" w14:textId="77777777" w:rsidR="00BD75EC" w:rsidRDefault="00BD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46339" w14:textId="77777777" w:rsidR="0011297F" w:rsidRPr="005329A9" w:rsidRDefault="00B55080" w:rsidP="008903A4">
    <w:pPr>
      <w:pStyle w:val="Nagwek"/>
      <w:jc w:val="center"/>
      <w:rPr>
        <w:rFonts w:ascii="Arial Narrow" w:hAnsi="Arial Narrow" w:cs="Courier New"/>
        <w:b/>
        <w:bCs/>
        <w:color w:val="000000"/>
        <w:sz w:val="20"/>
        <w:szCs w:val="20"/>
      </w:rPr>
    </w:pPr>
    <w:bookmarkStart w:id="1" w:name="_Hlk82681306"/>
    <w:r w:rsidRPr="005329A9">
      <w:rPr>
        <w:rFonts w:ascii="Arial Narrow" w:hAnsi="Arial Narrow" w:cs="Courier New"/>
        <w:b/>
        <w:bCs/>
        <w:color w:val="000000"/>
        <w:sz w:val="20"/>
        <w:szCs w:val="20"/>
      </w:rPr>
      <w:t>Gmina Miasto Zakopane – Urząd Miasta Zakopane</w:t>
    </w:r>
  </w:p>
  <w:p w14:paraId="217F3E67" w14:textId="77777777" w:rsidR="0011297F" w:rsidRPr="005329A9" w:rsidRDefault="00B55080" w:rsidP="008903A4">
    <w:pPr>
      <w:pStyle w:val="Nagwek"/>
      <w:jc w:val="center"/>
      <w:rPr>
        <w:rFonts w:ascii="Arial Narrow" w:hAnsi="Arial Narrow" w:cs="Courier New"/>
        <w:color w:val="000000"/>
        <w:sz w:val="20"/>
        <w:szCs w:val="20"/>
      </w:rPr>
    </w:pPr>
    <w:r w:rsidRPr="005329A9">
      <w:rPr>
        <w:rFonts w:ascii="Arial Narrow" w:hAnsi="Arial Narrow" w:cs="Courier New"/>
        <w:color w:val="000000"/>
        <w:sz w:val="20"/>
        <w:szCs w:val="20"/>
      </w:rPr>
      <w:t>ul. Kościuszki 13, 34-500 Zakopane</w:t>
    </w:r>
  </w:p>
  <w:p w14:paraId="2989ADD7" w14:textId="29C4BB48" w:rsidR="0011297F" w:rsidRPr="005329A9" w:rsidRDefault="008E40AF" w:rsidP="008903A4">
    <w:pPr>
      <w:pStyle w:val="Nagwek"/>
      <w:jc w:val="center"/>
      <w:rPr>
        <w:rFonts w:ascii="Arial Narrow" w:hAnsi="Arial Narrow" w:cs="Courier New"/>
        <w:b/>
        <w:bCs/>
        <w:color w:val="000000"/>
        <w:sz w:val="20"/>
        <w:szCs w:val="20"/>
      </w:rPr>
    </w:pPr>
    <w:r>
      <w:rPr>
        <w:rFonts w:ascii="Arial Narrow" w:hAnsi="Arial Narrow" w:cs="Courier New"/>
        <w:b/>
        <w:bCs/>
        <w:color w:val="000000"/>
        <w:sz w:val="20"/>
        <w:szCs w:val="20"/>
      </w:rPr>
      <w:t>Znak sprawy: BZP</w:t>
    </w:r>
    <w:r w:rsidR="00333E3A">
      <w:rPr>
        <w:rFonts w:ascii="Arial Narrow" w:hAnsi="Arial Narrow" w:cs="Courier New"/>
        <w:b/>
        <w:bCs/>
        <w:color w:val="000000"/>
        <w:sz w:val="20"/>
        <w:szCs w:val="20"/>
      </w:rPr>
      <w:t>.271.47.</w:t>
    </w:r>
    <w:r>
      <w:rPr>
        <w:rFonts w:ascii="Arial Narrow" w:hAnsi="Arial Narrow" w:cs="Courier New"/>
        <w:b/>
        <w:bCs/>
        <w:color w:val="000000"/>
        <w:sz w:val="20"/>
        <w:szCs w:val="20"/>
      </w:rPr>
      <w:t>2024</w:t>
    </w:r>
  </w:p>
  <w:bookmarkEnd w:id="1"/>
  <w:p w14:paraId="21DEE254" w14:textId="77777777" w:rsidR="0011297F" w:rsidRPr="00D81DD0" w:rsidRDefault="0011297F" w:rsidP="008903A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A6"/>
    <w:multiLevelType w:val="hybridMultilevel"/>
    <w:tmpl w:val="68D41FB0"/>
    <w:lvl w:ilvl="0" w:tplc="CD98F39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B24E3"/>
    <w:multiLevelType w:val="hybridMultilevel"/>
    <w:tmpl w:val="9BDA753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177795"/>
    <w:multiLevelType w:val="multilevel"/>
    <w:tmpl w:val="90E64BE6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83" w:hanging="465"/>
      </w:p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09C456C3"/>
    <w:multiLevelType w:val="hybridMultilevel"/>
    <w:tmpl w:val="866C5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2C0A"/>
    <w:multiLevelType w:val="hybridMultilevel"/>
    <w:tmpl w:val="CE005184"/>
    <w:lvl w:ilvl="0" w:tplc="4F16832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3D113B"/>
    <w:multiLevelType w:val="hybridMultilevel"/>
    <w:tmpl w:val="82102DAA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F618E"/>
    <w:multiLevelType w:val="hybridMultilevel"/>
    <w:tmpl w:val="FED00506"/>
    <w:lvl w:ilvl="0" w:tplc="26724C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46078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37448C5E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2204659A">
      <w:start w:val="25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E541A"/>
    <w:multiLevelType w:val="hybridMultilevel"/>
    <w:tmpl w:val="6CDCD560"/>
    <w:lvl w:ilvl="0" w:tplc="A94C79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E9D05AA"/>
    <w:multiLevelType w:val="hybridMultilevel"/>
    <w:tmpl w:val="824626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534E5122">
      <w:start w:val="1"/>
      <w:numFmt w:val="decimal"/>
      <w:lvlText w:val="%3."/>
      <w:lvlJc w:val="left"/>
      <w:pPr>
        <w:ind w:left="3251" w:hanging="420"/>
      </w:pPr>
      <w:rPr>
        <w:rFonts w:hint="default"/>
      </w:rPr>
    </w:lvl>
    <w:lvl w:ilvl="3" w:tplc="2EAE55E8">
      <w:start w:val="1"/>
      <w:numFmt w:val="decimal"/>
      <w:lvlText w:val="%4)"/>
      <w:lvlJc w:val="left"/>
      <w:pPr>
        <w:ind w:left="3791" w:hanging="420"/>
      </w:pPr>
      <w:rPr>
        <w:rFonts w:hint="default"/>
      </w:rPr>
    </w:lvl>
    <w:lvl w:ilvl="4" w:tplc="638C475A">
      <w:start w:val="1"/>
      <w:numFmt w:val="upperRoman"/>
      <w:lvlText w:val="%5."/>
      <w:lvlJc w:val="left"/>
      <w:pPr>
        <w:ind w:left="4811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C9E1A5A"/>
    <w:multiLevelType w:val="hybridMultilevel"/>
    <w:tmpl w:val="653C0F6C"/>
    <w:lvl w:ilvl="0" w:tplc="84F0766A">
      <w:start w:val="1"/>
      <w:numFmt w:val="decimal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E24263"/>
    <w:multiLevelType w:val="hybridMultilevel"/>
    <w:tmpl w:val="89EEDB46"/>
    <w:lvl w:ilvl="0" w:tplc="6F9EA36A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13E6E1E"/>
    <w:multiLevelType w:val="multilevel"/>
    <w:tmpl w:val="6172D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5D693ECD"/>
    <w:multiLevelType w:val="hybridMultilevel"/>
    <w:tmpl w:val="04DA834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CA0AE7"/>
    <w:multiLevelType w:val="hybridMultilevel"/>
    <w:tmpl w:val="CADAA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32CB2"/>
    <w:multiLevelType w:val="hybridMultilevel"/>
    <w:tmpl w:val="ADA87376"/>
    <w:lvl w:ilvl="0" w:tplc="04150017">
      <w:start w:val="1"/>
      <w:numFmt w:val="lowerLetter"/>
      <w:lvlText w:val="%1)"/>
      <w:lvlJc w:val="left"/>
      <w:pPr>
        <w:ind w:left="1415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4A43D8B"/>
    <w:multiLevelType w:val="hybridMultilevel"/>
    <w:tmpl w:val="681C89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67A2B51"/>
    <w:multiLevelType w:val="hybridMultilevel"/>
    <w:tmpl w:val="67968628"/>
    <w:lvl w:ilvl="0" w:tplc="25524068">
      <w:start w:val="1"/>
      <w:numFmt w:val="lowerLetter"/>
      <w:lvlText w:val="%1)"/>
      <w:lvlJc w:val="left"/>
      <w:pPr>
        <w:ind w:left="151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6B030FD3"/>
    <w:multiLevelType w:val="hybridMultilevel"/>
    <w:tmpl w:val="7D105F96"/>
    <w:lvl w:ilvl="0" w:tplc="04150017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CD5680"/>
    <w:multiLevelType w:val="hybridMultilevel"/>
    <w:tmpl w:val="3D0ECE24"/>
    <w:lvl w:ilvl="0" w:tplc="BDE6A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836B4"/>
    <w:multiLevelType w:val="multilevel"/>
    <w:tmpl w:val="38965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D520376"/>
    <w:multiLevelType w:val="hybridMultilevel"/>
    <w:tmpl w:val="1F520072"/>
    <w:lvl w:ilvl="0" w:tplc="610EE358">
      <w:start w:val="1"/>
      <w:numFmt w:val="decimal"/>
      <w:lvlText w:val="%1."/>
      <w:lvlJc w:val="left"/>
      <w:pPr>
        <w:ind w:left="786" w:hanging="360"/>
      </w:pPr>
      <w:rPr>
        <w:rFonts w:ascii="Arial Narrow" w:eastAsia="Calibri" w:hAnsi="Arial Narrow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7"/>
  </w:num>
  <w:num w:numId="5">
    <w:abstractNumId w:val="7"/>
  </w:num>
  <w:num w:numId="6">
    <w:abstractNumId w:val="20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1"/>
  </w:num>
  <w:num w:numId="12">
    <w:abstractNumId w:val="3"/>
  </w:num>
  <w:num w:numId="13">
    <w:abstractNumId w:val="18"/>
  </w:num>
  <w:num w:numId="14">
    <w:abstractNumId w:val="0"/>
  </w:num>
  <w:num w:numId="15">
    <w:abstractNumId w:val="11"/>
  </w:num>
  <w:num w:numId="16">
    <w:abstractNumId w:val="19"/>
  </w:num>
  <w:num w:numId="17">
    <w:abstractNumId w:val="16"/>
  </w:num>
  <w:num w:numId="18">
    <w:abstractNumId w:val="15"/>
  </w:num>
  <w:num w:numId="19">
    <w:abstractNumId w:val="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80"/>
    <w:rsid w:val="00094D1A"/>
    <w:rsid w:val="000C2C66"/>
    <w:rsid w:val="000C40AC"/>
    <w:rsid w:val="0011297F"/>
    <w:rsid w:val="00222F93"/>
    <w:rsid w:val="00233601"/>
    <w:rsid w:val="002C005E"/>
    <w:rsid w:val="00333E3A"/>
    <w:rsid w:val="00337E05"/>
    <w:rsid w:val="003534D9"/>
    <w:rsid w:val="004267BC"/>
    <w:rsid w:val="004B084B"/>
    <w:rsid w:val="005329A9"/>
    <w:rsid w:val="005F3576"/>
    <w:rsid w:val="0067251B"/>
    <w:rsid w:val="008E40AF"/>
    <w:rsid w:val="009100BA"/>
    <w:rsid w:val="00A87853"/>
    <w:rsid w:val="00B01BA4"/>
    <w:rsid w:val="00B42009"/>
    <w:rsid w:val="00B55080"/>
    <w:rsid w:val="00B96DD1"/>
    <w:rsid w:val="00B97DCB"/>
    <w:rsid w:val="00BD75EC"/>
    <w:rsid w:val="00DB1DA6"/>
    <w:rsid w:val="00F64DC0"/>
    <w:rsid w:val="00F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5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080"/>
  </w:style>
  <w:style w:type="paragraph" w:styleId="Stopka">
    <w:name w:val="footer"/>
    <w:basedOn w:val="Normalny"/>
    <w:link w:val="StopkaZnak"/>
    <w:uiPriority w:val="99"/>
    <w:unhideWhenUsed/>
    <w:rsid w:val="00B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080"/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1"/>
    <w:qFormat/>
    <w:rsid w:val="00B550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080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B5508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0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080"/>
  </w:style>
  <w:style w:type="paragraph" w:styleId="Stopka">
    <w:name w:val="footer"/>
    <w:basedOn w:val="Normalny"/>
    <w:link w:val="StopkaZnak"/>
    <w:uiPriority w:val="99"/>
    <w:unhideWhenUsed/>
    <w:rsid w:val="00B55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080"/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1"/>
    <w:qFormat/>
    <w:rsid w:val="00B550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5080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B5508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7B47-A3E8-4F33-A990-F6EE59D2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4351</Words>
  <Characters>26106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Stasik</dc:creator>
  <cp:lastModifiedBy>Sonia Popławska</cp:lastModifiedBy>
  <cp:revision>5</cp:revision>
  <cp:lastPrinted>2023-09-22T09:44:00Z</cp:lastPrinted>
  <dcterms:created xsi:type="dcterms:W3CDTF">2024-07-19T07:38:00Z</dcterms:created>
  <dcterms:modified xsi:type="dcterms:W3CDTF">2024-09-06T11:54:00Z</dcterms:modified>
</cp:coreProperties>
</file>