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8C3" w:rsidRDefault="00ED7C82">
      <w:pPr>
        <w:pStyle w:val="Nagwek5"/>
        <w:tabs>
          <w:tab w:val="left" w:pos="708"/>
        </w:tabs>
        <w:spacing w:before="0" w:line="240" w:lineRule="auto"/>
        <w:ind w:left="5364" w:hanging="684"/>
        <w:jc w:val="right"/>
        <w:rPr>
          <w:rFonts w:asciiTheme="minorHAnsi" w:hAnsiTheme="minorHAnsi" w:cstheme="minorHAnsi"/>
          <w:b/>
          <w:color w:val="auto"/>
          <w:lang w:val="pl-PL"/>
        </w:rPr>
      </w:pPr>
      <w:r>
        <w:rPr>
          <w:rFonts w:ascii="Calibri" w:eastAsia="Times New Roman" w:hAnsi="Calibri" w:cs="Calibri"/>
          <w:lang w:val="pl-PL"/>
        </w:rPr>
        <w:tab/>
      </w:r>
      <w:r>
        <w:rPr>
          <w:rFonts w:ascii="Calibri" w:eastAsia="Times New Roman" w:hAnsi="Calibri" w:cs="Calibri"/>
          <w:lang w:val="pl-PL"/>
        </w:rPr>
        <w:tab/>
      </w:r>
      <w:r>
        <w:rPr>
          <w:rFonts w:ascii="Calibri" w:eastAsia="Times New Roman" w:hAnsi="Calibri" w:cs="Calibri"/>
          <w:lang w:val="pl-PL"/>
        </w:rPr>
        <w:tab/>
      </w:r>
      <w:r>
        <w:rPr>
          <w:rFonts w:ascii="Calibri" w:eastAsia="Times New Roman" w:hAnsi="Calibri" w:cs="Calibri"/>
          <w:lang w:val="pl-PL"/>
        </w:rPr>
        <w:tab/>
      </w:r>
      <w:r>
        <w:rPr>
          <w:rFonts w:ascii="Calibri" w:eastAsia="Times New Roman" w:hAnsi="Calibri" w:cs="Calibri"/>
          <w:lang w:val="pl-PL"/>
        </w:rPr>
        <w:tab/>
      </w:r>
      <w:r>
        <w:rPr>
          <w:rFonts w:ascii="Calibri" w:eastAsia="Times New Roman" w:hAnsi="Calibri" w:cs="Calibri"/>
          <w:lang w:val="pl-PL"/>
        </w:rPr>
        <w:tab/>
      </w:r>
    </w:p>
    <w:tbl>
      <w:tblPr>
        <w:tblW w:w="13539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36"/>
        <w:gridCol w:w="9256"/>
        <w:gridCol w:w="75"/>
        <w:gridCol w:w="640"/>
        <w:gridCol w:w="32"/>
        <w:gridCol w:w="203"/>
        <w:gridCol w:w="237"/>
        <w:gridCol w:w="2387"/>
        <w:gridCol w:w="237"/>
        <w:gridCol w:w="236"/>
      </w:tblGrid>
      <w:tr w:rsidR="006A08C3">
        <w:trPr>
          <w:trHeight w:val="823"/>
        </w:trPr>
        <w:tc>
          <w:tcPr>
            <w:tcW w:w="235" w:type="dxa"/>
          </w:tcPr>
          <w:p w:rsidR="006A08C3" w:rsidRDefault="006A08C3">
            <w:pPr>
              <w:widowControl w:val="0"/>
              <w:spacing w:after="120" w:line="240" w:lineRule="auto"/>
              <w:ind w:right="283"/>
              <w:jc w:val="center"/>
              <w:rPr>
                <w:rFonts w:ascii="Calibri" w:eastAsia="Times New Roman" w:hAnsi="Calibri" w:cs="Calibri"/>
                <w:b/>
                <w:lang w:val="pl-PL"/>
              </w:rPr>
            </w:pPr>
          </w:p>
        </w:tc>
        <w:tc>
          <w:tcPr>
            <w:tcW w:w="9258" w:type="dxa"/>
          </w:tcPr>
          <w:p w:rsidR="006A08C3" w:rsidRDefault="00ED7C82">
            <w:pPr>
              <w:widowControl w:val="0"/>
              <w:spacing w:after="120" w:line="240" w:lineRule="auto"/>
              <w:ind w:right="283"/>
              <w:jc w:val="center"/>
              <w:rPr>
                <w:rFonts w:ascii="Calibri" w:eastAsia="Times New Roman" w:hAnsi="Calibri" w:cs="Calibri"/>
                <w:b/>
                <w:lang w:val="pl-PL"/>
              </w:rPr>
            </w:pPr>
            <w:r>
              <w:rPr>
                <w:rFonts w:eastAsia="Times New Roman" w:cs="Calibri"/>
                <w:b/>
                <w:lang w:val="pl-PL"/>
              </w:rPr>
              <w:t>PROJEKTOWANE POSTANOWIENIA UMOWY</w:t>
            </w:r>
          </w:p>
          <w:p w:rsidR="006A08C3" w:rsidRDefault="00ED7C82">
            <w:pPr>
              <w:widowControl w:val="0"/>
              <w:spacing w:after="120" w:line="240" w:lineRule="auto"/>
              <w:ind w:left="283" w:right="283"/>
              <w:jc w:val="center"/>
              <w:rPr>
                <w:rFonts w:ascii="Calibri" w:hAnsi="Calibri" w:cs="Calibri"/>
                <w:b/>
                <w:lang w:val="pl-PL" w:eastAsia="pl-PL"/>
              </w:rPr>
            </w:pPr>
            <w:r>
              <w:rPr>
                <w:rFonts w:eastAsia="Times New Roman" w:cs="Calibri"/>
                <w:b/>
                <w:lang w:val="pl-PL"/>
              </w:rPr>
              <w:t>EZP.271……..2023.ZP</w:t>
            </w:r>
          </w:p>
        </w:tc>
        <w:tc>
          <w:tcPr>
            <w:tcW w:w="3811" w:type="dxa"/>
            <w:gridSpan w:val="7"/>
          </w:tcPr>
          <w:p w:rsidR="006A08C3" w:rsidRDefault="006A08C3">
            <w:pPr>
              <w:widowControl w:val="0"/>
              <w:spacing w:after="120" w:line="240" w:lineRule="auto"/>
              <w:ind w:left="283" w:right="283"/>
              <w:jc w:val="center"/>
              <w:rPr>
                <w:rFonts w:ascii="Calibri" w:hAnsi="Calibri" w:cs="Calibri"/>
                <w:b/>
                <w:highlight w:val="yellow"/>
                <w:lang w:val="pl-PL" w:eastAsia="pl-PL"/>
              </w:rPr>
            </w:pPr>
          </w:p>
        </w:tc>
        <w:tc>
          <w:tcPr>
            <w:tcW w:w="233" w:type="dxa"/>
          </w:tcPr>
          <w:p w:rsidR="006A08C3" w:rsidRDefault="006A08C3">
            <w:pPr>
              <w:widowControl w:val="0"/>
              <w:rPr>
                <w:lang w:val="pl-PL"/>
              </w:rPr>
            </w:pPr>
          </w:p>
        </w:tc>
      </w:tr>
      <w:tr w:rsidR="006A08C3">
        <w:trPr>
          <w:trHeight w:val="614"/>
        </w:trPr>
        <w:tc>
          <w:tcPr>
            <w:tcW w:w="235" w:type="dxa"/>
          </w:tcPr>
          <w:p w:rsidR="006A08C3" w:rsidRDefault="006A08C3">
            <w:pPr>
              <w:widowControl w:val="0"/>
              <w:spacing w:after="120" w:line="240" w:lineRule="auto"/>
              <w:ind w:right="283"/>
              <w:jc w:val="both"/>
              <w:rPr>
                <w:rFonts w:ascii="Calibri" w:hAnsi="Calibri" w:cs="Calibri"/>
                <w:lang w:val="pl-PL" w:eastAsia="pl-PL"/>
              </w:rPr>
            </w:pPr>
          </w:p>
        </w:tc>
        <w:tc>
          <w:tcPr>
            <w:tcW w:w="10005" w:type="dxa"/>
            <w:gridSpan w:val="4"/>
          </w:tcPr>
          <w:p w:rsidR="006A08C3" w:rsidRDefault="00ED7C82">
            <w:pPr>
              <w:widowControl w:val="0"/>
              <w:spacing w:after="120" w:line="240" w:lineRule="auto"/>
              <w:ind w:right="283"/>
              <w:jc w:val="both"/>
              <w:rPr>
                <w:rFonts w:ascii="Calibri" w:hAnsi="Calibri" w:cs="Calibri"/>
                <w:lang w:val="pl-PL" w:eastAsia="pl-PL"/>
              </w:rPr>
            </w:pPr>
            <w:r>
              <w:rPr>
                <w:rFonts w:cs="Calibri"/>
                <w:lang w:val="pl-PL" w:eastAsia="pl-PL"/>
              </w:rPr>
              <w:t>W dniu ………………………</w:t>
            </w:r>
            <w:r>
              <w:rPr>
                <w:rFonts w:cs="Calibri"/>
                <w:b/>
                <w:lang w:val="pl-PL" w:eastAsia="pl-PL"/>
              </w:rPr>
              <w:t>2023</w:t>
            </w:r>
            <w:r>
              <w:rPr>
                <w:rFonts w:cs="Calibri"/>
                <w:lang w:val="pl-PL" w:eastAsia="pl-PL"/>
              </w:rPr>
              <w:t xml:space="preserve"> w Otwocku zawarto umowę pomiędzy: </w:t>
            </w:r>
          </w:p>
          <w:p w:rsidR="006A08C3" w:rsidRDefault="00ED7C82">
            <w:pPr>
              <w:widowControl w:val="0"/>
              <w:spacing w:after="120" w:line="240" w:lineRule="auto"/>
              <w:ind w:right="283"/>
              <w:jc w:val="both"/>
              <w:rPr>
                <w:rFonts w:ascii="Calibri" w:hAnsi="Calibri" w:cs="Calibri"/>
                <w:lang w:val="pl-PL" w:eastAsia="pl-PL"/>
              </w:rPr>
            </w:pPr>
            <w:r>
              <w:rPr>
                <w:rFonts w:cs="Calibri"/>
                <w:b/>
                <w:lang w:val="pl-PL" w:eastAsia="pl-PL"/>
              </w:rPr>
              <w:t xml:space="preserve">Narodowym Centrum Badań Jądrowych z siedzibą w 05-400 Otwock, ul. Andrzeja </w:t>
            </w:r>
            <w:proofErr w:type="spellStart"/>
            <w:r>
              <w:rPr>
                <w:rFonts w:cs="Calibri"/>
                <w:b/>
                <w:lang w:val="pl-PL" w:eastAsia="pl-PL"/>
              </w:rPr>
              <w:t>Sołtana</w:t>
            </w:r>
            <w:proofErr w:type="spellEnd"/>
            <w:r>
              <w:rPr>
                <w:rFonts w:cs="Calibri"/>
                <w:b/>
                <w:lang w:val="pl-PL" w:eastAsia="pl-PL"/>
              </w:rPr>
              <w:t xml:space="preserve"> 7, Polska, </w:t>
            </w:r>
            <w:r>
              <w:rPr>
                <w:bCs/>
                <w:iCs/>
                <w:lang w:val="pl-PL"/>
              </w:rPr>
              <w:t xml:space="preserve">instytutem badawczym </w:t>
            </w:r>
            <w:r>
              <w:rPr>
                <w:lang w:val="pl-PL"/>
              </w:rPr>
              <w:t>wpisanym do rejestru przedsiębiorców Krajowego Rejestru Sądowego prowadzonego przez Sąd Rejonowy dla m. st. Warszawy w Warszawie, XIV Wydział Gospodarczy Krajowego Rejestru Sądowego pod numerem KRS 0000171393, NIP: 532-010-01-25, REGON: 001024043</w:t>
            </w:r>
            <w:r>
              <w:rPr>
                <w:rFonts w:cs="Calibri"/>
                <w:b/>
                <w:lang w:val="pl-PL" w:eastAsia="pl-PL"/>
              </w:rPr>
              <w:t xml:space="preserve"> </w:t>
            </w:r>
            <w:r>
              <w:rPr>
                <w:rFonts w:cs="Calibri"/>
                <w:lang w:val="pl-PL" w:eastAsia="pl-PL"/>
              </w:rPr>
              <w:t xml:space="preserve">zwanym w treści niniejszej umowy („Umowa”) </w:t>
            </w:r>
            <w:r>
              <w:rPr>
                <w:rFonts w:cs="Calibri"/>
                <w:b/>
                <w:lang w:val="pl-PL" w:eastAsia="pl-PL"/>
              </w:rPr>
              <w:t>Zamawiającym</w:t>
            </w:r>
            <w:r>
              <w:rPr>
                <w:rFonts w:cs="Calibri"/>
                <w:lang w:val="pl-PL" w:eastAsia="pl-PL"/>
              </w:rPr>
              <w:t xml:space="preserve"> w imieniu  którego działa: </w:t>
            </w:r>
          </w:p>
          <w:p w:rsidR="006A08C3" w:rsidRDefault="00ED7C82">
            <w:pPr>
              <w:widowControl w:val="0"/>
              <w:tabs>
                <w:tab w:val="right" w:pos="4384"/>
              </w:tabs>
              <w:spacing w:after="120" w:line="240" w:lineRule="auto"/>
              <w:ind w:right="283"/>
              <w:rPr>
                <w:rFonts w:ascii="Calibri" w:hAnsi="Calibri" w:cs="Calibri"/>
                <w:lang w:val="pl-PL" w:eastAsia="pl-PL"/>
              </w:rPr>
            </w:pPr>
            <w:r>
              <w:rPr>
                <w:rFonts w:cs="Calibri"/>
                <w:lang w:val="pl-PL" w:eastAsia="pl-PL"/>
              </w:rPr>
              <w:t>…………………………………………………………………………………</w:t>
            </w:r>
          </w:p>
          <w:p w:rsidR="006A08C3" w:rsidRDefault="00ED7C82">
            <w:pPr>
              <w:widowControl w:val="0"/>
              <w:spacing w:after="120" w:line="240" w:lineRule="auto"/>
              <w:jc w:val="both"/>
              <w:rPr>
                <w:rFonts w:ascii="Calibri" w:hAnsi="Calibri" w:cs="Calibri"/>
                <w:lang w:val="pl-PL" w:eastAsia="pl-PL"/>
              </w:rPr>
            </w:pPr>
            <w:r>
              <w:rPr>
                <w:rFonts w:cs="Calibri"/>
                <w:lang w:val="pl-PL" w:eastAsia="pl-PL"/>
              </w:rPr>
              <w:t xml:space="preserve">a </w:t>
            </w:r>
          </w:p>
          <w:p w:rsidR="006A08C3" w:rsidRDefault="00ED7C82">
            <w:pPr>
              <w:widowControl w:val="0"/>
              <w:spacing w:after="120" w:line="240" w:lineRule="auto"/>
              <w:jc w:val="both"/>
              <w:rPr>
                <w:rFonts w:ascii="Calibri" w:eastAsia="Times New Roman" w:hAnsi="Calibri" w:cs="Calibri"/>
                <w:lang w:val="pl-PL" w:eastAsia="zh-CN"/>
              </w:rPr>
            </w:pPr>
            <w:r>
              <w:rPr>
                <w:rFonts w:eastAsia="Times New Roman" w:cs="Calibri"/>
                <w:lang w:val="pl-PL" w:eastAsia="zh-CN"/>
              </w:rPr>
              <w:t xml:space="preserve">oferentem  – […], z siedzibą …………………….., wpisanym do ……………………….., NIP ……………………, REGON ……………………., zwanym dalej </w:t>
            </w:r>
            <w:r>
              <w:rPr>
                <w:rFonts w:eastAsia="Times New Roman" w:cs="Calibri"/>
                <w:b/>
                <w:lang w:val="pl-PL" w:eastAsia="zh-CN"/>
              </w:rPr>
              <w:t>„Wykonawcą”</w:t>
            </w:r>
            <w:r>
              <w:rPr>
                <w:rFonts w:eastAsia="Times New Roman" w:cs="Calibri"/>
                <w:lang w:val="pl-PL" w:eastAsia="zh-CN"/>
              </w:rPr>
              <w:t>, reprezentowanym przez:</w:t>
            </w:r>
          </w:p>
          <w:p w:rsidR="006A08C3" w:rsidRDefault="00ED7C82">
            <w:pPr>
              <w:widowControl w:val="0"/>
              <w:spacing w:after="120" w:line="240" w:lineRule="auto"/>
              <w:jc w:val="both"/>
              <w:rPr>
                <w:rFonts w:ascii="Calibri" w:eastAsia="Times New Roman" w:hAnsi="Calibri" w:cs="Calibri"/>
                <w:lang w:val="pl-PL" w:eastAsia="zh-CN"/>
              </w:rPr>
            </w:pPr>
            <w:r>
              <w:rPr>
                <w:rFonts w:eastAsia="Times New Roman" w:cs="Calibri"/>
                <w:lang w:val="pl-PL" w:eastAsia="zh-CN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6A08C3" w:rsidRDefault="006A08C3">
            <w:pPr>
              <w:widowControl w:val="0"/>
              <w:spacing w:after="120" w:line="240" w:lineRule="auto"/>
              <w:jc w:val="both"/>
              <w:rPr>
                <w:rFonts w:ascii="Calibri" w:eastAsia="Times New Roman" w:hAnsi="Calibri" w:cs="Calibri"/>
                <w:lang w:val="pl-PL" w:eastAsia="zh-CN"/>
              </w:rPr>
            </w:pPr>
          </w:p>
          <w:p w:rsidR="006A08C3" w:rsidRDefault="00ED7C82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zh-CN"/>
              </w:rPr>
            </w:pPr>
            <w:r>
              <w:rPr>
                <w:rFonts w:eastAsia="Times New Roman" w:cs="Calibri"/>
                <w:lang w:val="pl-PL" w:eastAsia="zh-CN"/>
              </w:rPr>
              <w:t xml:space="preserve">Zamawiający i Wykonawca zwanymi dalej łącznie „Stronami”, a każde z osobna „Stroną”, </w:t>
            </w:r>
          </w:p>
          <w:p w:rsidR="006A08C3" w:rsidRDefault="00ED7C82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zh-CN"/>
              </w:rPr>
            </w:pPr>
            <w:r>
              <w:rPr>
                <w:rFonts w:eastAsia="Times New Roman" w:cs="Calibri"/>
                <w:lang w:val="pl-PL" w:eastAsia="zh-CN"/>
              </w:rPr>
              <w:t>zwana dalej „Umową” o następującej treści:</w:t>
            </w:r>
          </w:p>
          <w:p w:rsidR="006A08C3" w:rsidRDefault="006A08C3">
            <w:pPr>
              <w:widowControl w:val="0"/>
              <w:tabs>
                <w:tab w:val="left" w:leader="dot" w:pos="2835"/>
                <w:tab w:val="left" w:leader="dot" w:pos="3402"/>
                <w:tab w:val="left" w:leader="dot" w:pos="5670"/>
                <w:tab w:val="left" w:pos="7655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bCs/>
                <w:kern w:val="2"/>
                <w:u w:val="single"/>
                <w:lang w:val="pl-PL" w:eastAsia="zh-CN"/>
              </w:rPr>
            </w:pPr>
          </w:p>
          <w:p w:rsidR="006A08C3" w:rsidRDefault="00ED7C82">
            <w:pPr>
              <w:widowControl w:val="0"/>
              <w:spacing w:after="120" w:line="240" w:lineRule="auto"/>
              <w:ind w:right="-1"/>
              <w:jc w:val="both"/>
              <w:rPr>
                <w:rFonts w:ascii="Calibri" w:hAnsi="Calibri" w:cs="Calibri"/>
                <w:lang w:val="pl-PL" w:eastAsia="pl-PL"/>
              </w:rPr>
            </w:pPr>
            <w:r>
              <w:rPr>
                <w:rFonts w:eastAsia="Times New Roman" w:cs="Calibri"/>
                <w:bCs/>
                <w:kern w:val="2"/>
                <w:u w:val="single"/>
                <w:lang w:val="pl-PL" w:eastAsia="zh-CN"/>
              </w:rPr>
              <w:t xml:space="preserve">Strony zgodnie oświadczają, że niniejsza Umowa została zawarta w wyniku przeprowadzonego postępowania o udzielenie zamówienia publicznego na zasadach określonych w ustawie z dnia 11 września 2019 r. – Prawo zamówień publicznych (Dz. U. z 2023 r. poz. 1605 ze zm.) (zwanej dalej </w:t>
            </w:r>
            <w:r>
              <w:rPr>
                <w:rFonts w:eastAsia="Times New Roman" w:cs="Calibri"/>
                <w:b/>
                <w:bCs/>
                <w:kern w:val="2"/>
                <w:u w:val="single"/>
                <w:lang w:val="pl-PL" w:eastAsia="zh-CN"/>
              </w:rPr>
              <w:t>Ustawą</w:t>
            </w:r>
            <w:r>
              <w:rPr>
                <w:rFonts w:eastAsia="Times New Roman" w:cs="Calibri"/>
                <w:bCs/>
                <w:kern w:val="2"/>
                <w:u w:val="single"/>
                <w:lang w:val="pl-PL" w:eastAsia="zh-CN"/>
              </w:rPr>
              <w:t>), w trybie podstawowym bez możliwości negocjacji, na podstawie art. 275 pkt 1 Ustawy.</w:t>
            </w:r>
          </w:p>
          <w:tbl>
            <w:tblPr>
              <w:tblW w:w="14214" w:type="dxa"/>
              <w:tblLayout w:type="fixed"/>
              <w:tblLook w:val="00A0" w:firstRow="1" w:lastRow="0" w:firstColumn="1" w:lastColumn="0" w:noHBand="0" w:noVBand="0"/>
            </w:tblPr>
            <w:tblGrid>
              <w:gridCol w:w="9781"/>
              <w:gridCol w:w="4433"/>
            </w:tblGrid>
            <w:tr w:rsidR="006A08C3">
              <w:tc>
                <w:tcPr>
                  <w:tcW w:w="9780" w:type="dxa"/>
                </w:tcPr>
                <w:p w:rsidR="006A08C3" w:rsidRDefault="006A08C3">
                  <w:pPr>
                    <w:widowControl w:val="0"/>
                    <w:spacing w:after="120" w:line="240" w:lineRule="auto"/>
                    <w:ind w:left="284" w:right="284"/>
                    <w:jc w:val="center"/>
                    <w:rPr>
                      <w:rFonts w:ascii="Calibri" w:hAnsi="Calibri" w:cs="Calibri"/>
                      <w:b/>
                      <w:lang w:val="pl-PL" w:eastAsia="pl-PL"/>
                    </w:rPr>
                  </w:pPr>
                </w:p>
                <w:p w:rsidR="006A08C3" w:rsidRDefault="00ED7C82">
                  <w:pPr>
                    <w:widowControl w:val="0"/>
                    <w:spacing w:after="120" w:line="240" w:lineRule="auto"/>
                    <w:ind w:left="284" w:right="284"/>
                    <w:jc w:val="center"/>
                    <w:rPr>
                      <w:rFonts w:ascii="Calibri" w:hAnsi="Calibri" w:cs="Calibri"/>
                      <w:b/>
                      <w:lang w:val="pl-PL" w:eastAsia="pl-PL"/>
                    </w:rPr>
                  </w:pPr>
                  <w:r>
                    <w:rPr>
                      <w:rFonts w:cs="Calibri"/>
                      <w:b/>
                      <w:lang w:val="pl-PL" w:eastAsia="pl-PL"/>
                    </w:rPr>
                    <w:t>§ 1</w:t>
                  </w:r>
                </w:p>
                <w:p w:rsidR="006A08C3" w:rsidRDefault="00ED7C82">
                  <w:pPr>
                    <w:widowControl w:val="0"/>
                    <w:spacing w:after="120" w:line="240" w:lineRule="auto"/>
                    <w:ind w:left="283" w:right="283"/>
                    <w:jc w:val="center"/>
                    <w:rPr>
                      <w:rFonts w:ascii="Calibri" w:hAnsi="Calibri" w:cs="Calibri"/>
                      <w:b/>
                      <w:u w:val="single"/>
                      <w:lang w:val="pl-PL" w:eastAsia="pl-PL"/>
                    </w:rPr>
                  </w:pPr>
                  <w:r>
                    <w:rPr>
                      <w:rFonts w:cs="Calibri"/>
                      <w:b/>
                      <w:u w:val="single"/>
                      <w:lang w:val="pl-PL" w:eastAsia="pl-PL"/>
                    </w:rPr>
                    <w:t>PRZEDMIOT UMOWY</w:t>
                  </w:r>
                </w:p>
                <w:p w:rsidR="006A08C3" w:rsidRPr="002F3CF9" w:rsidRDefault="00ED7C82" w:rsidP="002F3CF9">
                  <w:pPr>
                    <w:pStyle w:val="Akapitzlist"/>
                    <w:numPr>
                      <w:ilvl w:val="0"/>
                      <w:numId w:val="20"/>
                    </w:numPr>
                    <w:suppressAutoHyphens w:val="0"/>
                    <w:spacing w:after="0" w:line="240" w:lineRule="auto"/>
                    <w:rPr>
                      <w:rFonts w:eastAsia="Calibri" w:cstheme="minorHAnsi"/>
                      <w:lang w:val="pl-PL" w:eastAsia="pl-PL"/>
                    </w:rPr>
                  </w:pPr>
                  <w:r>
                    <w:rPr>
                      <w:rFonts w:cs="Calibri"/>
                      <w:lang w:val="pl-PL" w:eastAsia="pl-PL"/>
                    </w:rPr>
                    <w:t>Przedmiotem Umowy jest</w:t>
                  </w:r>
                  <w:r w:rsidRPr="002F3CF9">
                    <w:rPr>
                      <w:rFonts w:cs="Calibri"/>
                      <w:b/>
                      <w:lang w:val="pl-PL" w:eastAsia="pl-PL"/>
                    </w:rPr>
                    <w:t>:</w:t>
                  </w:r>
                  <w:r w:rsidR="009B1B10" w:rsidRPr="002F3CF9">
                    <w:rPr>
                      <w:rFonts w:cstheme="minorHAnsi"/>
                      <w:b/>
                      <w:lang w:val="pl-PL" w:eastAsia="pl-PL"/>
                    </w:rPr>
                    <w:t xml:space="preserve"> </w:t>
                  </w:r>
                  <w:r w:rsidR="002F3CF9" w:rsidRPr="002F3CF9">
                    <w:rPr>
                      <w:rFonts w:eastAsia="Calibri" w:cstheme="minorHAnsi"/>
                      <w:b/>
                      <w:lang w:val="pl-PL" w:eastAsia="pl-PL"/>
                    </w:rPr>
                    <w:t xml:space="preserve">Głowica termoelektryczna do pomiarów niskich mocy/ energii/pozycji wiązki  (szt. 1) </w:t>
                  </w:r>
                  <w:r w:rsidRPr="002F3CF9">
                    <w:rPr>
                      <w:rFonts w:cs="Calibri"/>
                      <w:lang w:val="pl-PL"/>
                    </w:rPr>
                    <w:t>w zależności od kontekstu dalej jako „Przedmiot Umowy”, „Urządzenie” lub „Urządzenia”</w:t>
                  </w:r>
                  <w:r w:rsidRPr="002F3CF9">
                    <w:rPr>
                      <w:rFonts w:eastAsia="Times New Roman" w:cs="Calibri"/>
                      <w:b/>
                      <w:bCs/>
                      <w:iCs/>
                      <w:lang w:val="pl-PL" w:eastAsia="pl-PL"/>
                    </w:rPr>
                    <w:t>.</w:t>
                  </w:r>
                </w:p>
                <w:p w:rsidR="006A08C3" w:rsidRDefault="00ED7C82">
                  <w:pPr>
                    <w:pStyle w:val="Akapitzlist"/>
                    <w:widowControl w:val="0"/>
                    <w:numPr>
                      <w:ilvl w:val="0"/>
                      <w:numId w:val="4"/>
                    </w:numPr>
                    <w:spacing w:after="120" w:line="240" w:lineRule="auto"/>
                    <w:ind w:left="358" w:right="284" w:hanging="284"/>
                    <w:contextualSpacing w:val="0"/>
                    <w:jc w:val="both"/>
                    <w:rPr>
                      <w:rFonts w:ascii="Calibri" w:hAnsi="Calibri" w:cs="Calibri"/>
                      <w:lang w:val="pl-PL" w:eastAsia="pl-PL"/>
                    </w:rPr>
                  </w:pPr>
                  <w:r>
                    <w:rPr>
                      <w:rFonts w:cs="Calibri"/>
                      <w:lang w:val="pl-PL" w:eastAsia="pl-PL"/>
                    </w:rPr>
                    <w:t xml:space="preserve">Szczegółowy opis Przedmiotu Umowy został określony </w:t>
                  </w:r>
                  <w:r>
                    <w:rPr>
                      <w:rFonts w:cs="Calibri"/>
                      <w:b/>
                      <w:lang w:val="pl-PL" w:eastAsia="pl-PL"/>
                    </w:rPr>
                    <w:t>w Załączniku nr 1</w:t>
                  </w:r>
                  <w:r>
                    <w:rPr>
                      <w:rFonts w:cs="Calibri"/>
                      <w:lang w:val="pl-PL" w:eastAsia="pl-PL"/>
                    </w:rPr>
                    <w:t xml:space="preserve"> </w:t>
                  </w:r>
                  <w:r>
                    <w:rPr>
                      <w:rFonts w:cs="Calibri"/>
                      <w:b/>
                      <w:lang w:val="pl-PL" w:eastAsia="pl-PL"/>
                    </w:rPr>
                    <w:t>Umowy (Opis Przedmiotu Zamówienia).</w:t>
                  </w:r>
                  <w:r>
                    <w:rPr>
                      <w:rFonts w:cs="Calibri"/>
                      <w:lang w:val="pl-PL" w:eastAsia="pl-PL"/>
                    </w:rPr>
                    <w:t xml:space="preserve"> </w:t>
                  </w:r>
                </w:p>
                <w:p w:rsidR="006A08C3" w:rsidRDefault="00ED7C82">
                  <w:pPr>
                    <w:pStyle w:val="Akapitzlist"/>
                    <w:widowControl w:val="0"/>
                    <w:numPr>
                      <w:ilvl w:val="0"/>
                      <w:numId w:val="4"/>
                    </w:numPr>
                    <w:spacing w:after="120" w:line="240" w:lineRule="auto"/>
                    <w:ind w:left="358" w:right="284" w:hanging="284"/>
                    <w:contextualSpacing w:val="0"/>
                    <w:jc w:val="both"/>
                    <w:rPr>
                      <w:rFonts w:ascii="Calibri" w:hAnsi="Calibri" w:cs="Calibri"/>
                      <w:lang w:val="pl-PL" w:eastAsia="pl-PL"/>
                    </w:rPr>
                  </w:pPr>
                  <w:r>
                    <w:rPr>
                      <w:rFonts w:cs="Calibri"/>
                      <w:lang w:val="pl-PL" w:eastAsia="pl-PL"/>
                    </w:rPr>
                    <w:t>Dostarczone Urządzenie musi być fabrycznie nowe, tzn. nieużywane przed dniem dostarczenia i wolne od jakichkolwiek wad i dopuszczone do użytku na terenie Rzeczpospolitej Polskiej.</w:t>
                  </w:r>
                </w:p>
                <w:p w:rsidR="006A08C3" w:rsidRDefault="00ED7C82">
                  <w:pPr>
                    <w:pStyle w:val="Akapitzlist"/>
                    <w:widowControl w:val="0"/>
                    <w:numPr>
                      <w:ilvl w:val="0"/>
                      <w:numId w:val="4"/>
                    </w:numPr>
                    <w:spacing w:after="120" w:line="240" w:lineRule="auto"/>
                    <w:ind w:left="358" w:right="284" w:hanging="284"/>
                    <w:contextualSpacing w:val="0"/>
                    <w:jc w:val="both"/>
                    <w:rPr>
                      <w:rFonts w:ascii="Calibri" w:hAnsi="Calibri" w:cs="Calibri"/>
                      <w:lang w:val="pl-PL" w:eastAsia="pl-PL"/>
                    </w:rPr>
                  </w:pPr>
                  <w:r>
                    <w:rPr>
                      <w:rFonts w:cs="Calibri"/>
                      <w:lang w:val="pl-PL" w:eastAsia="pl-PL"/>
                    </w:rPr>
                    <w:t>Wykonawca oświadcza, że jest uprawniony do oferowania i sprzedaży Urządzenia i udostępnienia dokumentacji dostarczanej wraz z Urządzeniem, nie będąc w tym zakresie ograniczonym przez prawa osób trzecich oraz że jest uprawniony do zawarcia i wykonania niniejszej Umowy.</w:t>
                  </w:r>
                </w:p>
                <w:p w:rsidR="006A08C3" w:rsidRDefault="00ED7C82">
                  <w:pPr>
                    <w:pStyle w:val="Akapitzlist"/>
                    <w:widowControl w:val="0"/>
                    <w:numPr>
                      <w:ilvl w:val="0"/>
                      <w:numId w:val="4"/>
                    </w:numPr>
                    <w:spacing w:after="120" w:line="240" w:lineRule="auto"/>
                    <w:ind w:left="358" w:right="284" w:hanging="284"/>
                    <w:contextualSpacing w:val="0"/>
                    <w:jc w:val="both"/>
                    <w:rPr>
                      <w:rFonts w:ascii="Calibri" w:hAnsi="Calibri" w:cs="Calibri"/>
                      <w:b/>
                      <w:color w:val="FF0000"/>
                      <w:sz w:val="24"/>
                      <w:lang w:val="pl-PL" w:eastAsia="pl-PL"/>
                    </w:rPr>
                  </w:pPr>
                  <w:r>
                    <w:rPr>
                      <w:rFonts w:cs="Calibri"/>
                      <w:lang w:val="pl-PL" w:eastAsia="pl-PL"/>
                    </w:rPr>
                    <w:lastRenderedPageBreak/>
                    <w:t xml:space="preserve"> Wykonawca oświadcza, że Przedmiot Umowy obejmuje/nie obejmuje towarów i usług wymienionych w Załączniku nr 15 do ustawy z dnia 11 marca 2004 r. o podatku od towarów i usług (zwanej dalej „Ustawą VAT”).</w:t>
                  </w:r>
                </w:p>
                <w:p w:rsidR="006A08C3" w:rsidRDefault="00ED7C82">
                  <w:pPr>
                    <w:widowControl w:val="0"/>
                    <w:spacing w:after="120" w:line="240" w:lineRule="auto"/>
                    <w:jc w:val="center"/>
                    <w:rPr>
                      <w:rFonts w:ascii="Calibri" w:hAnsi="Calibri" w:cs="Calibri"/>
                      <w:b/>
                      <w:lang w:val="pl-PL" w:eastAsia="pl-PL"/>
                    </w:rPr>
                  </w:pPr>
                  <w:r>
                    <w:rPr>
                      <w:rFonts w:cs="Calibri"/>
                      <w:b/>
                      <w:lang w:val="pl-PL" w:eastAsia="pl-PL"/>
                    </w:rPr>
                    <w:t>§2</w:t>
                  </w:r>
                </w:p>
                <w:p w:rsidR="006A08C3" w:rsidRDefault="00ED7C82">
                  <w:pPr>
                    <w:widowControl w:val="0"/>
                    <w:spacing w:after="120" w:line="240" w:lineRule="auto"/>
                    <w:jc w:val="center"/>
                    <w:rPr>
                      <w:rFonts w:ascii="Calibri" w:hAnsi="Calibri" w:cs="Calibri"/>
                      <w:u w:val="single"/>
                      <w:lang w:val="pl-PL" w:eastAsia="pl-PL"/>
                    </w:rPr>
                  </w:pPr>
                  <w:r>
                    <w:rPr>
                      <w:rFonts w:cs="Calibri"/>
                      <w:b/>
                      <w:u w:val="single"/>
                      <w:lang w:val="pl-PL" w:eastAsia="pl-PL"/>
                    </w:rPr>
                    <w:t>TERMIN I WARUNKI REALIZACJI PRZEDMIOTU UMOWY</w:t>
                  </w:r>
                </w:p>
                <w:p w:rsidR="006A08C3" w:rsidRDefault="00ED7C82">
                  <w:pPr>
                    <w:pStyle w:val="Akapitzlist"/>
                    <w:widowControl w:val="0"/>
                    <w:numPr>
                      <w:ilvl w:val="0"/>
                      <w:numId w:val="8"/>
                    </w:numPr>
                    <w:spacing w:after="120" w:line="240" w:lineRule="auto"/>
                    <w:ind w:right="283" w:hanging="286"/>
                    <w:contextualSpacing w:val="0"/>
                    <w:jc w:val="both"/>
                    <w:rPr>
                      <w:rFonts w:ascii="Calibri" w:hAnsi="Calibri" w:cs="Calibri"/>
                      <w:b/>
                      <w:sz w:val="24"/>
                      <w:lang w:val="pl-PL" w:eastAsia="pl-PL"/>
                    </w:rPr>
                  </w:pPr>
                  <w:r>
                    <w:rPr>
                      <w:rFonts w:cs="Calibri"/>
                      <w:lang w:val="pl-PL" w:eastAsia="pl-PL"/>
                    </w:rPr>
                    <w:t xml:space="preserve">Wykonawca zobowiązuje się do realizacji Przedmiotu Umowy określonego w §1 w terminie: </w:t>
                  </w:r>
                  <w:r>
                    <w:rPr>
                      <w:rFonts w:cs="Calibri"/>
                      <w:b/>
                      <w:lang w:val="pl-PL" w:eastAsia="pl-PL"/>
                    </w:rPr>
                    <w:t>do 4 miesięcy od daty zawarcia Umowy</w:t>
                  </w:r>
                </w:p>
                <w:p w:rsidR="006A08C3" w:rsidRDefault="00ED7C82">
                  <w:pPr>
                    <w:pStyle w:val="Akapitzlist"/>
                    <w:widowControl w:val="0"/>
                    <w:numPr>
                      <w:ilvl w:val="0"/>
                      <w:numId w:val="8"/>
                    </w:numPr>
                    <w:spacing w:after="120" w:line="240" w:lineRule="auto"/>
                    <w:ind w:right="283" w:hanging="286"/>
                    <w:contextualSpacing w:val="0"/>
                    <w:jc w:val="both"/>
                    <w:rPr>
                      <w:rFonts w:ascii="Calibri" w:hAnsi="Calibri" w:cs="Calibri"/>
                      <w:lang w:val="pl-PL" w:eastAsia="pl-PL"/>
                    </w:rPr>
                  </w:pPr>
                  <w:r>
                    <w:rPr>
                      <w:rFonts w:cs="Calibri"/>
                      <w:lang w:val="pl-PL" w:eastAsia="pl-PL"/>
                    </w:rPr>
                    <w:t>Przedmiotu Umowy zostanie dostarczony do Narodowego Centrum Badań Jądrowych (adres siedziby wskazany w komparycji Umowy) na koszt wykonawcy.</w:t>
                  </w:r>
                </w:p>
                <w:p w:rsidR="006A08C3" w:rsidRDefault="00ED7C82">
                  <w:pPr>
                    <w:pStyle w:val="Akapitzlist"/>
                    <w:widowControl w:val="0"/>
                    <w:numPr>
                      <w:ilvl w:val="0"/>
                      <w:numId w:val="8"/>
                    </w:numPr>
                    <w:spacing w:after="120" w:line="240" w:lineRule="auto"/>
                    <w:ind w:right="283" w:hanging="286"/>
                    <w:contextualSpacing w:val="0"/>
                    <w:jc w:val="both"/>
                    <w:rPr>
                      <w:rFonts w:ascii="Calibri" w:hAnsi="Calibri" w:cs="Calibri"/>
                      <w:lang w:val="pl-PL" w:eastAsia="pl-PL"/>
                    </w:rPr>
                  </w:pPr>
                  <w:r>
                    <w:rPr>
                      <w:rFonts w:cs="Calibri"/>
                      <w:lang w:val="pl-PL" w:eastAsia="pl-PL"/>
                    </w:rPr>
                    <w:t>Wykonawca dostarczy wraz z Urządzeniami następujące dokumenty:</w:t>
                  </w:r>
                </w:p>
                <w:p w:rsidR="006A08C3" w:rsidRDefault="00ED7C82">
                  <w:pPr>
                    <w:pStyle w:val="Akapitzlist"/>
                    <w:widowControl w:val="0"/>
                    <w:numPr>
                      <w:ilvl w:val="1"/>
                      <w:numId w:val="9"/>
                    </w:numPr>
                    <w:spacing w:after="120" w:line="240" w:lineRule="auto"/>
                    <w:ind w:left="924"/>
                    <w:contextualSpacing w:val="0"/>
                    <w:jc w:val="both"/>
                    <w:rPr>
                      <w:rFonts w:ascii="Calibri" w:hAnsi="Calibri" w:cs="Calibri"/>
                      <w:sz w:val="24"/>
                      <w:lang w:val="pl-PL" w:eastAsia="pl-PL"/>
                    </w:rPr>
                  </w:pPr>
                  <w:r>
                    <w:rPr>
                      <w:rFonts w:eastAsia="Batang"/>
                      <w:bCs/>
                      <w:szCs w:val="20"/>
                      <w:lang w:val="pl-PL"/>
                    </w:rPr>
                    <w:t>instrukcje obsługi do urządzeń i oprogramowania w języku polskim lub angielskim,</w:t>
                  </w:r>
                </w:p>
                <w:p w:rsidR="006A08C3" w:rsidRDefault="00ED7C82">
                  <w:pPr>
                    <w:pStyle w:val="Akapitzlist"/>
                    <w:widowControl w:val="0"/>
                    <w:numPr>
                      <w:ilvl w:val="1"/>
                      <w:numId w:val="9"/>
                    </w:numPr>
                    <w:spacing w:after="120" w:line="240" w:lineRule="auto"/>
                    <w:ind w:left="924"/>
                    <w:contextualSpacing w:val="0"/>
                    <w:jc w:val="both"/>
                    <w:rPr>
                      <w:rFonts w:ascii="Calibri" w:hAnsi="Calibri" w:cs="Calibri"/>
                      <w:sz w:val="24"/>
                      <w:lang w:val="pl-PL" w:eastAsia="pl-PL"/>
                    </w:rPr>
                  </w:pPr>
                  <w:proofErr w:type="spellStart"/>
                  <w:r>
                    <w:rPr>
                      <w:rFonts w:eastAsia="Batang"/>
                      <w:bCs/>
                      <w:szCs w:val="20"/>
                    </w:rPr>
                    <w:t>dokumentację</w:t>
                  </w:r>
                  <w:proofErr w:type="spellEnd"/>
                  <w:r>
                    <w:rPr>
                      <w:rFonts w:eastAsia="Batang"/>
                      <w:bCs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eastAsia="Batang"/>
                      <w:bCs/>
                      <w:szCs w:val="20"/>
                    </w:rPr>
                    <w:t>techniczną</w:t>
                  </w:r>
                  <w:proofErr w:type="spellEnd"/>
                  <w:r>
                    <w:rPr>
                      <w:rFonts w:eastAsia="Batang"/>
                      <w:bCs/>
                      <w:szCs w:val="20"/>
                    </w:rPr>
                    <w:t>,</w:t>
                  </w:r>
                </w:p>
                <w:p w:rsidR="006A08C3" w:rsidRDefault="00ED7C82">
                  <w:pPr>
                    <w:pStyle w:val="Akapitzlist"/>
                    <w:widowControl w:val="0"/>
                    <w:numPr>
                      <w:ilvl w:val="1"/>
                      <w:numId w:val="9"/>
                    </w:numPr>
                    <w:spacing w:after="120" w:line="240" w:lineRule="auto"/>
                    <w:ind w:left="924"/>
                    <w:contextualSpacing w:val="0"/>
                    <w:jc w:val="both"/>
                    <w:rPr>
                      <w:rFonts w:ascii="Calibri" w:hAnsi="Calibri" w:cs="Calibri"/>
                      <w:sz w:val="24"/>
                      <w:lang w:val="pl-PL" w:eastAsia="pl-PL"/>
                    </w:rPr>
                  </w:pPr>
                  <w:proofErr w:type="spellStart"/>
                  <w:r>
                    <w:rPr>
                      <w:rFonts w:eastAsia="Batang"/>
                      <w:bCs/>
                      <w:szCs w:val="20"/>
                    </w:rPr>
                    <w:t>deklaracje</w:t>
                  </w:r>
                  <w:proofErr w:type="spellEnd"/>
                  <w:r>
                    <w:rPr>
                      <w:rFonts w:eastAsia="Batang"/>
                      <w:bCs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eastAsia="Batang"/>
                      <w:bCs/>
                      <w:szCs w:val="20"/>
                    </w:rPr>
                    <w:t>zgodności</w:t>
                  </w:r>
                  <w:proofErr w:type="spellEnd"/>
                  <w:r>
                    <w:rPr>
                      <w:rFonts w:eastAsia="Batang"/>
                      <w:bCs/>
                      <w:szCs w:val="20"/>
                    </w:rPr>
                    <w:t xml:space="preserve"> CE.</w:t>
                  </w:r>
                </w:p>
                <w:p w:rsidR="006A08C3" w:rsidRDefault="00ED7C82">
                  <w:pPr>
                    <w:pStyle w:val="Akapitzlist"/>
                    <w:widowControl w:val="0"/>
                    <w:numPr>
                      <w:ilvl w:val="0"/>
                      <w:numId w:val="8"/>
                    </w:numPr>
                    <w:spacing w:after="120" w:line="240" w:lineRule="auto"/>
                    <w:ind w:right="283" w:hanging="286"/>
                    <w:contextualSpacing w:val="0"/>
                    <w:jc w:val="both"/>
                    <w:rPr>
                      <w:rFonts w:ascii="Calibri" w:hAnsi="Calibri" w:cs="Calibri"/>
                      <w:lang w:val="pl-PL" w:eastAsia="pl-PL"/>
                    </w:rPr>
                  </w:pPr>
                  <w:r>
                    <w:rPr>
                      <w:rFonts w:cs="Calibri"/>
                      <w:lang w:val="pl-PL" w:eastAsia="pl-PL"/>
                    </w:rPr>
                    <w:t xml:space="preserve">Wszelkie koszty związane z realizacją Przedmiotu Umowy ponosi Wykonawca. </w:t>
                  </w:r>
                </w:p>
                <w:p w:rsidR="006A08C3" w:rsidRDefault="00ED7C82">
                  <w:pPr>
                    <w:pStyle w:val="Akapitzlist"/>
                    <w:widowControl w:val="0"/>
                    <w:numPr>
                      <w:ilvl w:val="0"/>
                      <w:numId w:val="8"/>
                    </w:numPr>
                    <w:spacing w:after="120" w:line="240" w:lineRule="auto"/>
                    <w:ind w:right="283" w:hanging="286"/>
                    <w:contextualSpacing w:val="0"/>
                    <w:jc w:val="both"/>
                    <w:rPr>
                      <w:rFonts w:ascii="Calibri" w:hAnsi="Calibri" w:cs="Calibri"/>
                      <w:lang w:val="pl-PL" w:eastAsia="pl-PL"/>
                    </w:rPr>
                  </w:pPr>
                  <w:r>
                    <w:rPr>
                      <w:rFonts w:cs="Calibri"/>
                      <w:lang w:val="pl-PL" w:eastAsia="pl-PL"/>
                    </w:rPr>
                    <w:t xml:space="preserve">Wykonawca zobowiązuje się zrealizować Umowę w oparciu o aktualny stan wiedzy i możliwości techniczne oraz z zachowaniem należytej staranności określonej przy uwzględnieniu zawodowego charakteru prowadzonej przez niego działalności. </w:t>
                  </w:r>
                </w:p>
                <w:p w:rsidR="006A08C3" w:rsidRDefault="00ED7C82">
                  <w:pPr>
                    <w:pStyle w:val="Akapitzlist"/>
                    <w:widowControl w:val="0"/>
                    <w:numPr>
                      <w:ilvl w:val="0"/>
                      <w:numId w:val="8"/>
                    </w:numPr>
                    <w:spacing w:after="120" w:line="240" w:lineRule="auto"/>
                    <w:ind w:right="283" w:hanging="286"/>
                    <w:contextualSpacing w:val="0"/>
                    <w:jc w:val="both"/>
                    <w:rPr>
                      <w:rFonts w:ascii="Calibri" w:hAnsi="Calibri" w:cs="Calibri"/>
                      <w:lang w:val="pl-PL" w:eastAsia="pl-PL"/>
                    </w:rPr>
                  </w:pPr>
                  <w:r>
                    <w:rPr>
                      <w:rFonts w:cs="Calibri"/>
                      <w:lang w:val="pl-PL" w:eastAsia="pl-PL"/>
                    </w:rPr>
                    <w:t>Wykonawca ponosi pełną odpowiedzialność za niewykonanie lub nienależyte wykonanie Przedmiotu Umowy wskutek zastosowania niewłaściwych materiałów i urządzeń, w szczególności niespełniających wymogów, norm, obowiązujących przepisów oraz wymagań Zamawiającego.</w:t>
                  </w:r>
                </w:p>
                <w:p w:rsidR="006A08C3" w:rsidRDefault="00ED7C82">
                  <w:pPr>
                    <w:pStyle w:val="Akapitzlist"/>
                    <w:widowControl w:val="0"/>
                    <w:numPr>
                      <w:ilvl w:val="0"/>
                      <w:numId w:val="8"/>
                    </w:numPr>
                    <w:tabs>
                      <w:tab w:val="left" w:pos="426"/>
                    </w:tabs>
                    <w:spacing w:after="120" w:line="240" w:lineRule="auto"/>
                    <w:ind w:right="283" w:hanging="286"/>
                    <w:contextualSpacing w:val="0"/>
                    <w:jc w:val="both"/>
                    <w:rPr>
                      <w:rFonts w:ascii="Calibri" w:hAnsi="Calibri" w:cs="Calibri"/>
                      <w:lang w:val="pl-PL" w:eastAsia="pl-PL"/>
                    </w:rPr>
                  </w:pPr>
                  <w:r>
                    <w:rPr>
                      <w:rFonts w:cs="Calibri"/>
                      <w:lang w:val="pl-PL" w:eastAsia="pl-PL"/>
                    </w:rPr>
                    <w:t>Wykonawca zobowiązany jest, aby wszelkie prace w ramach Przedmiotu Umowy wykonywane były przez osoby posiadające kwalifikacje i uprawnienia do wykonywania takich prac. Wykonawca musi dysponować odpowiednim wyposażeniem technicznym do sprawnego wykonania prac objętych zakresem Przedmiotu Umowy.</w:t>
                  </w:r>
                </w:p>
                <w:p w:rsidR="006A08C3" w:rsidRDefault="00ED7C82">
                  <w:pPr>
                    <w:pStyle w:val="Akapitzlist"/>
                    <w:widowControl w:val="0"/>
                    <w:numPr>
                      <w:ilvl w:val="0"/>
                      <w:numId w:val="8"/>
                    </w:numPr>
                    <w:tabs>
                      <w:tab w:val="left" w:pos="426"/>
                    </w:tabs>
                    <w:spacing w:after="120" w:line="240" w:lineRule="auto"/>
                    <w:ind w:right="141" w:hanging="144"/>
                    <w:contextualSpacing w:val="0"/>
                    <w:jc w:val="both"/>
                    <w:rPr>
                      <w:rFonts w:ascii="Calibri" w:hAnsi="Calibri" w:cs="Calibri"/>
                      <w:lang w:val="pl-PL" w:eastAsia="pl-PL"/>
                    </w:rPr>
                  </w:pPr>
                  <w:r>
                    <w:rPr>
                      <w:rFonts w:cs="Calibri"/>
                      <w:lang w:val="pl-PL" w:eastAsia="pl-PL"/>
                    </w:rPr>
                    <w:t>Wykonawca ponosi pełną odpowiedzialność wobec Zamawiającego za działania lub zaniechania pracowników Wykonawcy, osób działających w jego imieniu lub podwykonawców, jak za działania własne.</w:t>
                  </w:r>
                </w:p>
                <w:p w:rsidR="006A08C3" w:rsidRDefault="00ED7C82">
                  <w:pPr>
                    <w:pStyle w:val="Akapitzlist"/>
                    <w:widowControl w:val="0"/>
                    <w:numPr>
                      <w:ilvl w:val="0"/>
                      <w:numId w:val="8"/>
                    </w:numPr>
                    <w:tabs>
                      <w:tab w:val="left" w:pos="426"/>
                    </w:tabs>
                    <w:spacing w:after="120" w:line="240" w:lineRule="auto"/>
                    <w:ind w:right="142" w:hanging="144"/>
                    <w:contextualSpacing w:val="0"/>
                    <w:jc w:val="both"/>
                    <w:rPr>
                      <w:rFonts w:ascii="Calibri" w:hAnsi="Calibri" w:cs="Calibri"/>
                      <w:lang w:val="pl-PL" w:eastAsia="pl-PL"/>
                    </w:rPr>
                  </w:pPr>
                  <w:r>
                    <w:rPr>
                      <w:rFonts w:cs="Calibri"/>
                      <w:lang w:val="pl-PL" w:eastAsia="pl-PL"/>
                    </w:rPr>
                    <w:t xml:space="preserve">Wykonanie Przedmiotu Umowy zostanie zrealizowane w dni robocze, w godzinach pracy Zamawiającego, tj. 8:00 - 16:00. </w:t>
                  </w:r>
                </w:p>
                <w:p w:rsidR="006A08C3" w:rsidRDefault="00ED7C82">
                  <w:pPr>
                    <w:pStyle w:val="Akapitzlist"/>
                    <w:widowControl w:val="0"/>
                    <w:numPr>
                      <w:ilvl w:val="0"/>
                      <w:numId w:val="8"/>
                    </w:numPr>
                    <w:tabs>
                      <w:tab w:val="left" w:pos="426"/>
                    </w:tabs>
                    <w:spacing w:after="120" w:line="240" w:lineRule="auto"/>
                    <w:ind w:right="142" w:hanging="144"/>
                    <w:contextualSpacing w:val="0"/>
                    <w:jc w:val="both"/>
                    <w:rPr>
                      <w:rFonts w:ascii="Calibri" w:hAnsi="Calibri" w:cs="Calibri"/>
                      <w:lang w:val="pl-PL" w:eastAsia="pl-PL"/>
                    </w:rPr>
                  </w:pPr>
                  <w:r>
                    <w:rPr>
                      <w:rFonts w:cs="Calibri"/>
                      <w:lang w:val="pl-PL" w:eastAsia="pl-PL"/>
                    </w:rPr>
                    <w:t>Zamawiający zobowiązuje się współdziałać z Wykonawcą w zakresie umożliwiającym mu pełną i prawidłową realizację Przedmiotu Umowy. W szczególności, Zamawiający zobowiązuje się do udzielania Wykonawcy wszelkich wskazówek oraz pozostawania z nim w stałej komunikacji.</w:t>
                  </w:r>
                </w:p>
                <w:p w:rsidR="006A08C3" w:rsidRDefault="00ED7C82">
                  <w:pPr>
                    <w:pStyle w:val="Akapitzlist"/>
                    <w:widowControl w:val="0"/>
                    <w:numPr>
                      <w:ilvl w:val="0"/>
                      <w:numId w:val="8"/>
                    </w:numPr>
                    <w:tabs>
                      <w:tab w:val="left" w:pos="426"/>
                    </w:tabs>
                    <w:spacing w:after="120" w:line="240" w:lineRule="auto"/>
                    <w:ind w:right="142" w:hanging="144"/>
                    <w:contextualSpacing w:val="0"/>
                    <w:jc w:val="both"/>
                    <w:rPr>
                      <w:rFonts w:ascii="Calibri" w:hAnsi="Calibri" w:cs="Calibri"/>
                      <w:lang w:val="pl-PL" w:eastAsia="pl-PL"/>
                    </w:rPr>
                  </w:pPr>
                  <w:r>
                    <w:rPr>
                      <w:rFonts w:cs="Calibri"/>
                      <w:lang w:val="pl-PL" w:eastAsia="pl-PL"/>
                    </w:rPr>
                    <w:t>Osoby odpowiedzialne za realizację Umowy:</w:t>
                  </w:r>
                </w:p>
                <w:p w:rsidR="006A08C3" w:rsidRDefault="00ED7C82">
                  <w:pPr>
                    <w:pStyle w:val="Akapitzlist"/>
                    <w:widowControl w:val="0"/>
                    <w:numPr>
                      <w:ilvl w:val="0"/>
                      <w:numId w:val="10"/>
                    </w:numPr>
                    <w:tabs>
                      <w:tab w:val="left" w:pos="783"/>
                    </w:tabs>
                    <w:spacing w:after="120" w:line="240" w:lineRule="auto"/>
                    <w:ind w:left="783" w:right="142" w:hanging="426"/>
                    <w:contextualSpacing w:val="0"/>
                    <w:jc w:val="both"/>
                    <w:rPr>
                      <w:rFonts w:ascii="Calibri" w:hAnsi="Calibri" w:cs="Calibri"/>
                      <w:lang w:val="pl-PL" w:eastAsia="pl-PL"/>
                    </w:rPr>
                  </w:pPr>
                  <w:r>
                    <w:rPr>
                      <w:rFonts w:cs="Calibri"/>
                      <w:lang w:val="pl-PL" w:eastAsia="pl-PL"/>
                    </w:rPr>
                    <w:t xml:space="preserve">Ze strony Zamawiającego upoważnione do podpisywania protokołów, stanowiących podstawę do rozliczania wykonywanych usług:  …………………………….….., tel. ………..………………………, e-mail: </w:t>
                  </w:r>
                  <w:r>
                    <w:rPr>
                      <w:rFonts w:cs="Calibri"/>
                      <w:lang w:val="pl-PL" w:eastAsia="pl-PL"/>
                    </w:rPr>
                    <w:lastRenderedPageBreak/>
                    <w:t>……………………..………………………..,</w:t>
                  </w:r>
                </w:p>
                <w:p w:rsidR="006A08C3" w:rsidRDefault="00ED7C82">
                  <w:pPr>
                    <w:pStyle w:val="Akapitzlist"/>
                    <w:widowControl w:val="0"/>
                    <w:numPr>
                      <w:ilvl w:val="0"/>
                      <w:numId w:val="10"/>
                    </w:numPr>
                    <w:tabs>
                      <w:tab w:val="left" w:pos="783"/>
                    </w:tabs>
                    <w:spacing w:after="120" w:line="240" w:lineRule="auto"/>
                    <w:ind w:left="783" w:right="142" w:hanging="426"/>
                    <w:contextualSpacing w:val="0"/>
                    <w:jc w:val="both"/>
                    <w:rPr>
                      <w:rFonts w:ascii="Calibri" w:hAnsi="Calibri" w:cs="Calibri"/>
                      <w:lang w:val="pl-PL" w:eastAsia="pl-PL"/>
                    </w:rPr>
                  </w:pPr>
                  <w:r>
                    <w:rPr>
                      <w:rFonts w:cs="Calibri"/>
                      <w:lang w:val="pl-PL" w:eastAsia="pl-PL"/>
                    </w:rPr>
                    <w:t>Ze strony Wykonawcy: …………………………….….., tel. ………..………………………, e-mail: ……………………..………………………..</w:t>
                  </w:r>
                </w:p>
                <w:p w:rsidR="006A08C3" w:rsidRDefault="006A08C3">
                  <w:pPr>
                    <w:pStyle w:val="Akapitzlist"/>
                    <w:widowControl w:val="0"/>
                    <w:tabs>
                      <w:tab w:val="left" w:pos="783"/>
                    </w:tabs>
                    <w:spacing w:after="120" w:line="240" w:lineRule="auto"/>
                    <w:ind w:left="0" w:right="142"/>
                    <w:contextualSpacing w:val="0"/>
                    <w:jc w:val="both"/>
                    <w:rPr>
                      <w:lang w:val="pl-PL"/>
                    </w:rPr>
                  </w:pPr>
                </w:p>
              </w:tc>
              <w:tc>
                <w:tcPr>
                  <w:tcW w:w="4433" w:type="dxa"/>
                </w:tcPr>
                <w:p w:rsidR="006A08C3" w:rsidRDefault="006A08C3">
                  <w:pPr>
                    <w:widowControl w:val="0"/>
                    <w:spacing w:after="120" w:line="240" w:lineRule="auto"/>
                    <w:ind w:left="283" w:right="283"/>
                    <w:rPr>
                      <w:rFonts w:ascii="Calibri" w:hAnsi="Calibri" w:cs="Calibri"/>
                      <w:lang w:val="pl-PL" w:eastAsia="pl-PL"/>
                    </w:rPr>
                  </w:pPr>
                </w:p>
              </w:tc>
            </w:tr>
          </w:tbl>
          <w:p w:rsidR="006A08C3" w:rsidRDefault="006A08C3">
            <w:pPr>
              <w:widowControl w:val="0"/>
              <w:spacing w:after="120" w:line="240" w:lineRule="auto"/>
              <w:ind w:left="283" w:right="283"/>
              <w:rPr>
                <w:rFonts w:ascii="Calibri" w:hAnsi="Calibri" w:cs="Calibri"/>
                <w:lang w:val="pl-PL" w:eastAsia="pl-PL"/>
              </w:rPr>
            </w:pPr>
          </w:p>
        </w:tc>
        <w:tc>
          <w:tcPr>
            <w:tcW w:w="3064" w:type="dxa"/>
            <w:gridSpan w:val="4"/>
          </w:tcPr>
          <w:p w:rsidR="006A08C3" w:rsidRDefault="006A08C3">
            <w:pPr>
              <w:widowControl w:val="0"/>
              <w:spacing w:after="120" w:line="240" w:lineRule="auto"/>
              <w:ind w:left="283" w:right="283"/>
              <w:contextualSpacing/>
              <w:rPr>
                <w:rFonts w:ascii="Calibri" w:hAnsi="Calibri" w:cs="Calibri"/>
                <w:sz w:val="6"/>
                <w:u w:val="single"/>
                <w:lang w:val="pl-PL" w:eastAsia="pl-PL"/>
              </w:rPr>
            </w:pPr>
          </w:p>
          <w:p w:rsidR="006A08C3" w:rsidRDefault="006A08C3">
            <w:pPr>
              <w:widowControl w:val="0"/>
              <w:spacing w:after="120" w:line="240" w:lineRule="auto"/>
              <w:ind w:left="283" w:right="283"/>
              <w:jc w:val="both"/>
              <w:rPr>
                <w:rFonts w:ascii="Calibri" w:hAnsi="Calibri" w:cs="Calibri"/>
                <w:bCs/>
                <w:lang w:val="pl-PL" w:eastAsia="pl-PL"/>
              </w:rPr>
            </w:pPr>
          </w:p>
        </w:tc>
        <w:tc>
          <w:tcPr>
            <w:tcW w:w="233" w:type="dxa"/>
          </w:tcPr>
          <w:p w:rsidR="006A08C3" w:rsidRDefault="006A08C3">
            <w:pPr>
              <w:widowControl w:val="0"/>
              <w:rPr>
                <w:lang w:val="pl-PL"/>
              </w:rPr>
            </w:pPr>
          </w:p>
        </w:tc>
      </w:tr>
      <w:tr w:rsidR="006A08C3">
        <w:tc>
          <w:tcPr>
            <w:tcW w:w="235" w:type="dxa"/>
          </w:tcPr>
          <w:p w:rsidR="006A08C3" w:rsidRDefault="006A08C3">
            <w:pPr>
              <w:widowControl w:val="0"/>
              <w:tabs>
                <w:tab w:val="left" w:pos="4230"/>
                <w:tab w:val="center" w:pos="471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pl-PL" w:eastAsia="pl-PL"/>
              </w:rPr>
            </w:pPr>
          </w:p>
        </w:tc>
        <w:tc>
          <w:tcPr>
            <w:tcW w:w="9258" w:type="dxa"/>
          </w:tcPr>
          <w:p w:rsidR="006A08C3" w:rsidRDefault="00ED7C82">
            <w:pPr>
              <w:widowControl w:val="0"/>
              <w:tabs>
                <w:tab w:val="left" w:pos="4230"/>
                <w:tab w:val="center" w:pos="471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pl-PL" w:eastAsia="pl-PL"/>
              </w:rPr>
            </w:pPr>
            <w:r>
              <w:rPr>
                <w:rFonts w:eastAsia="Times New Roman" w:cs="Calibri"/>
                <w:b/>
                <w:lang w:val="pl-PL" w:eastAsia="pl-PL"/>
              </w:rPr>
              <w:t>§ 3</w:t>
            </w:r>
          </w:p>
          <w:p w:rsidR="006A08C3" w:rsidRDefault="00ED7C82">
            <w:pPr>
              <w:widowControl w:val="0"/>
              <w:spacing w:after="120" w:line="240" w:lineRule="auto"/>
              <w:jc w:val="center"/>
              <w:rPr>
                <w:rFonts w:ascii="Calibri" w:eastAsia="Calibri" w:hAnsi="Calibri" w:cs="Times New Roman"/>
                <w:b/>
                <w:u w:val="single"/>
                <w:lang w:val="pl-PL" w:eastAsia="zh-CN"/>
              </w:rPr>
            </w:pPr>
            <w:r>
              <w:rPr>
                <w:rFonts w:eastAsia="Calibri" w:cs="Times New Roman"/>
                <w:b/>
                <w:u w:val="single"/>
                <w:lang w:val="pl-PL" w:eastAsia="zh-CN"/>
              </w:rPr>
              <w:t>ODBIÓR PRZEDMIOTU UMOWY</w:t>
            </w:r>
          </w:p>
          <w:p w:rsidR="006A08C3" w:rsidRDefault="00ED7C82">
            <w:pPr>
              <w:widowControl w:val="0"/>
              <w:numPr>
                <w:ilvl w:val="0"/>
                <w:numId w:val="11"/>
              </w:numPr>
              <w:spacing w:after="120" w:line="240" w:lineRule="auto"/>
              <w:ind w:left="462" w:hanging="141"/>
              <w:jc w:val="both"/>
              <w:rPr>
                <w:rFonts w:ascii="Calibri" w:eastAsia="Calibri" w:hAnsi="Calibri" w:cs="Times New Roman"/>
                <w:lang w:val="pl-PL" w:eastAsia="zh-CN"/>
              </w:rPr>
            </w:pPr>
            <w:r>
              <w:rPr>
                <w:rFonts w:eastAsia="Calibri" w:cs="Times New Roman"/>
                <w:lang w:val="pl-PL" w:eastAsia="zh-CN"/>
              </w:rPr>
              <w:t>Odbioru Przedmiotu Umowy dokonywać będzie Zamawiający w miejscu wskazanym przez Zamawiającego. Odbiór Przedmiotu Umowy przez Zamawiającego, nastąpi w formie Protokołu odbioru podpisanego bez zastrzeżeń przez przedstawicieli Zamawiającego, wymienionych w §2 ust. 13.</w:t>
            </w:r>
          </w:p>
          <w:p w:rsidR="006A08C3" w:rsidRDefault="00ED7C82">
            <w:pPr>
              <w:widowControl w:val="0"/>
              <w:numPr>
                <w:ilvl w:val="0"/>
                <w:numId w:val="11"/>
              </w:numPr>
              <w:spacing w:after="120" w:line="240" w:lineRule="auto"/>
              <w:ind w:left="462" w:hanging="141"/>
              <w:jc w:val="both"/>
              <w:rPr>
                <w:rFonts w:ascii="Calibri" w:eastAsia="Calibri" w:hAnsi="Calibri" w:cs="Times New Roman"/>
                <w:lang w:val="pl-PL" w:eastAsia="zh-CN"/>
              </w:rPr>
            </w:pPr>
            <w:r>
              <w:rPr>
                <w:rFonts w:eastAsia="Calibri" w:cs="Times New Roman"/>
                <w:lang w:val="pl-PL" w:eastAsia="zh-CN"/>
              </w:rPr>
              <w:t>Protokół odbioru Przedmiotu Umowy ma być spisany zgodnie z wymaganiami podanymi poniżej i podpisany przez Strony lub przez Zamawiającego i przesłany Wykonawcy.</w:t>
            </w:r>
          </w:p>
          <w:p w:rsidR="006A08C3" w:rsidRDefault="00ED7C82">
            <w:pPr>
              <w:widowControl w:val="0"/>
              <w:numPr>
                <w:ilvl w:val="0"/>
                <w:numId w:val="11"/>
              </w:numPr>
              <w:spacing w:after="120" w:line="240" w:lineRule="auto"/>
              <w:ind w:left="462" w:hanging="141"/>
              <w:jc w:val="both"/>
              <w:rPr>
                <w:rFonts w:ascii="Calibri" w:eastAsia="Calibri" w:hAnsi="Calibri" w:cs="Times New Roman"/>
                <w:lang w:val="pl-PL" w:eastAsia="zh-CN"/>
              </w:rPr>
            </w:pPr>
            <w:r>
              <w:rPr>
                <w:rFonts w:eastAsia="Calibri" w:cs="Times New Roman"/>
                <w:lang w:val="pl-PL" w:eastAsia="zh-CN"/>
              </w:rPr>
              <w:t>Protokół odbioru Przedmiotu Umowy powinien zawierać w szczególności:</w:t>
            </w:r>
          </w:p>
          <w:p w:rsidR="006A08C3" w:rsidRDefault="00ED7C82">
            <w:pPr>
              <w:widowControl w:val="0"/>
              <w:numPr>
                <w:ilvl w:val="1"/>
                <w:numId w:val="12"/>
              </w:numPr>
              <w:spacing w:after="120" w:line="240" w:lineRule="auto"/>
              <w:ind w:left="888" w:hanging="284"/>
              <w:jc w:val="both"/>
              <w:rPr>
                <w:rFonts w:ascii="Calibri" w:eastAsia="Calibri" w:hAnsi="Calibri" w:cs="Times New Roman"/>
                <w:lang w:val="pl-PL" w:eastAsia="zh-CN"/>
              </w:rPr>
            </w:pPr>
            <w:r>
              <w:rPr>
                <w:rFonts w:eastAsia="Calibri" w:cs="Times New Roman"/>
                <w:lang w:val="pl-PL" w:eastAsia="zh-CN"/>
              </w:rPr>
              <w:t xml:space="preserve">numer Umowy, </w:t>
            </w:r>
          </w:p>
          <w:p w:rsidR="006A08C3" w:rsidRDefault="00ED7C82">
            <w:pPr>
              <w:widowControl w:val="0"/>
              <w:numPr>
                <w:ilvl w:val="1"/>
                <w:numId w:val="12"/>
              </w:numPr>
              <w:spacing w:after="120" w:line="240" w:lineRule="auto"/>
              <w:ind w:left="888" w:hanging="284"/>
              <w:jc w:val="both"/>
              <w:rPr>
                <w:rFonts w:ascii="Calibri" w:eastAsia="Calibri" w:hAnsi="Calibri" w:cs="Times New Roman"/>
                <w:lang w:val="pl-PL" w:eastAsia="zh-CN"/>
              </w:rPr>
            </w:pPr>
            <w:r>
              <w:rPr>
                <w:rFonts w:eastAsia="Calibri" w:cs="Times New Roman"/>
                <w:lang w:val="pl-PL" w:eastAsia="zh-CN"/>
              </w:rPr>
              <w:t xml:space="preserve">dane Zamawiającego i Wykonawcy, </w:t>
            </w:r>
          </w:p>
          <w:p w:rsidR="006A08C3" w:rsidRDefault="00ED7C82">
            <w:pPr>
              <w:widowControl w:val="0"/>
              <w:numPr>
                <w:ilvl w:val="1"/>
                <w:numId w:val="12"/>
              </w:numPr>
              <w:spacing w:after="120" w:line="240" w:lineRule="auto"/>
              <w:ind w:left="888" w:hanging="284"/>
              <w:jc w:val="both"/>
              <w:rPr>
                <w:rFonts w:ascii="Calibri" w:eastAsia="Calibri" w:hAnsi="Calibri" w:cs="Times New Roman"/>
                <w:lang w:val="pl-PL" w:eastAsia="zh-CN"/>
              </w:rPr>
            </w:pPr>
            <w:r>
              <w:rPr>
                <w:rFonts w:eastAsia="Calibri" w:cs="Times New Roman"/>
                <w:lang w:val="pl-PL" w:eastAsia="zh-CN"/>
              </w:rPr>
              <w:t>przedmiot odbioru oraz datę jego wykonania,</w:t>
            </w:r>
          </w:p>
          <w:p w:rsidR="006A08C3" w:rsidRDefault="00ED7C82">
            <w:pPr>
              <w:widowControl w:val="0"/>
              <w:numPr>
                <w:ilvl w:val="1"/>
                <w:numId w:val="12"/>
              </w:numPr>
              <w:spacing w:after="120" w:line="240" w:lineRule="auto"/>
              <w:ind w:left="888" w:hanging="284"/>
              <w:jc w:val="both"/>
              <w:rPr>
                <w:rFonts w:ascii="Calibri" w:eastAsia="Calibri" w:hAnsi="Calibri" w:cs="Times New Roman"/>
                <w:lang w:val="pl-PL" w:eastAsia="zh-CN"/>
              </w:rPr>
            </w:pPr>
            <w:r>
              <w:rPr>
                <w:rFonts w:eastAsia="Calibri" w:cs="Times New Roman"/>
                <w:lang w:val="pl-PL" w:eastAsia="zh-CN"/>
              </w:rPr>
              <w:t xml:space="preserve">wynik Sprawdzenia Przedmiotu Umowy przez Zamawiającego, </w:t>
            </w:r>
          </w:p>
          <w:p w:rsidR="006A08C3" w:rsidRDefault="00ED7C82">
            <w:pPr>
              <w:widowControl w:val="0"/>
              <w:numPr>
                <w:ilvl w:val="1"/>
                <w:numId w:val="12"/>
              </w:numPr>
              <w:spacing w:after="120" w:line="240" w:lineRule="auto"/>
              <w:ind w:left="888" w:hanging="284"/>
              <w:jc w:val="both"/>
              <w:rPr>
                <w:rFonts w:ascii="Calibri" w:eastAsia="Calibri" w:hAnsi="Calibri" w:cs="Times New Roman"/>
                <w:lang w:val="pl-PL" w:eastAsia="zh-CN"/>
              </w:rPr>
            </w:pPr>
            <w:r>
              <w:rPr>
                <w:rFonts w:eastAsia="Calibri" w:cs="Times New Roman"/>
                <w:lang w:val="pl-PL" w:eastAsia="zh-CN"/>
              </w:rPr>
              <w:t>informację dotyczącą dostarczenia wymaganych dokumentów na dostarczone Urządzenia.</w:t>
            </w:r>
          </w:p>
          <w:p w:rsidR="006A08C3" w:rsidRDefault="00ED7C82">
            <w:pPr>
              <w:widowControl w:val="0"/>
              <w:numPr>
                <w:ilvl w:val="0"/>
                <w:numId w:val="11"/>
              </w:numPr>
              <w:spacing w:after="120" w:line="240" w:lineRule="auto"/>
              <w:ind w:left="462" w:hanging="141"/>
              <w:jc w:val="both"/>
              <w:rPr>
                <w:rFonts w:ascii="Calibri" w:eastAsia="Calibri" w:hAnsi="Calibri" w:cs="Times New Roman"/>
                <w:lang w:val="pl-PL" w:eastAsia="zh-CN"/>
              </w:rPr>
            </w:pPr>
            <w:r>
              <w:rPr>
                <w:rFonts w:eastAsia="Calibri" w:cs="Times New Roman"/>
                <w:lang w:val="pl-PL" w:eastAsia="zh-CN"/>
              </w:rPr>
              <w:t>Za datę wykonania Przedmiotu Umowy uważa się datę podpisania protokołu odbioru bez zastrzeżeń przez Zamawiającego.</w:t>
            </w:r>
          </w:p>
          <w:p w:rsidR="006A08C3" w:rsidRDefault="006A08C3">
            <w:pPr>
              <w:widowControl w:val="0"/>
              <w:spacing w:after="0" w:line="240" w:lineRule="auto"/>
              <w:rPr>
                <w:rFonts w:ascii="Calibri" w:hAnsi="Calibri" w:cs="Calibri"/>
                <w:b/>
                <w:lang w:val="pl-PL" w:eastAsia="pl-PL"/>
              </w:rPr>
            </w:pPr>
          </w:p>
          <w:p w:rsidR="006A08C3" w:rsidRDefault="00ED7C82">
            <w:pPr>
              <w:widowControl w:val="0"/>
              <w:spacing w:after="0" w:line="240" w:lineRule="auto"/>
              <w:ind w:left="40"/>
              <w:jc w:val="center"/>
              <w:rPr>
                <w:rFonts w:ascii="Calibri" w:hAnsi="Calibri" w:cs="Calibri"/>
                <w:b/>
                <w:lang w:val="pl-PL" w:eastAsia="pl-PL"/>
              </w:rPr>
            </w:pPr>
            <w:r>
              <w:rPr>
                <w:rFonts w:cs="Calibri"/>
                <w:b/>
                <w:lang w:val="pl-PL" w:eastAsia="pl-PL"/>
              </w:rPr>
              <w:t>§ 4</w:t>
            </w:r>
          </w:p>
          <w:p w:rsidR="006A08C3" w:rsidRDefault="00ED7C82">
            <w:pPr>
              <w:keepNext/>
              <w:widowControl w:val="0"/>
              <w:tabs>
                <w:tab w:val="left" w:pos="454"/>
              </w:tabs>
              <w:spacing w:after="120" w:line="240" w:lineRule="auto"/>
              <w:ind w:right="27"/>
              <w:jc w:val="center"/>
              <w:outlineLvl w:val="1"/>
              <w:rPr>
                <w:rFonts w:ascii="Calibri" w:hAnsi="Calibri" w:cs="Calibri"/>
                <w:b/>
                <w:kern w:val="2"/>
                <w:u w:val="single"/>
                <w:lang w:val="pl-PL" w:eastAsia="pl-PL"/>
              </w:rPr>
            </w:pPr>
            <w:r>
              <w:rPr>
                <w:rFonts w:cs="Calibri"/>
                <w:b/>
                <w:kern w:val="2"/>
                <w:u w:val="single"/>
                <w:lang w:val="pl-PL" w:eastAsia="pl-PL"/>
              </w:rPr>
              <w:t>WYNAGRODZENIE I WARUNKI PŁATNOŚCI</w:t>
            </w:r>
          </w:p>
          <w:p w:rsidR="006A08C3" w:rsidRDefault="00ED7C82">
            <w:pPr>
              <w:widowControl w:val="0"/>
              <w:numPr>
                <w:ilvl w:val="0"/>
                <w:numId w:val="3"/>
              </w:numPr>
              <w:spacing w:after="120" w:line="240" w:lineRule="auto"/>
              <w:ind w:hanging="357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>Strony ustalają, że za wykonywanie Przedmiotu Umowy, o którym mowa w § 1 przysługuje Wykonawcy łączne wynagrodzenie netto w wysokości …………………………… PLN, plus podatek VAT 23% (jeżeli dotyczy) tj. razem brutto ……………………………………………………………. PLN (słownie: ………………………………………………………………………………………………………………), zwane dalej „Wynagrodzeniem”.</w:t>
            </w:r>
          </w:p>
          <w:p w:rsidR="006A08C3" w:rsidRDefault="00ED7C82">
            <w:pPr>
              <w:widowControl w:val="0"/>
              <w:numPr>
                <w:ilvl w:val="0"/>
                <w:numId w:val="3"/>
              </w:numPr>
              <w:spacing w:after="120" w:line="240" w:lineRule="auto"/>
              <w:ind w:hanging="357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 xml:space="preserve">Zapłata za wykonany Przedmiotu Umowy dokonana będzie przelewem na rachunek bankowy Wykonawcy o numerze: __________________________________________,  w terminie do 30 dni od dnia złożenia </w:t>
            </w:r>
            <w:r>
              <w:rPr>
                <w:rFonts w:eastAsia="Times New Roman" w:cs="Calibri"/>
                <w:bCs/>
                <w:lang w:val="pl-PL" w:eastAsia="pl-PL"/>
              </w:rPr>
              <w:t>Zamawiającemu</w:t>
            </w:r>
            <w:r>
              <w:rPr>
                <w:rFonts w:eastAsia="Times New Roman" w:cs="Calibri"/>
                <w:lang w:val="pl-PL" w:eastAsia="pl-PL"/>
              </w:rPr>
              <w:t>, prawidłowo wystawionej faktury.</w:t>
            </w:r>
          </w:p>
          <w:p w:rsidR="006A08C3" w:rsidRDefault="00ED7C82">
            <w:pPr>
              <w:widowControl w:val="0"/>
              <w:numPr>
                <w:ilvl w:val="0"/>
                <w:numId w:val="3"/>
              </w:numPr>
              <w:spacing w:after="120" w:line="240" w:lineRule="auto"/>
              <w:ind w:hanging="357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>Zamawiający zapłaci za Przedmiot Umowy</w:t>
            </w:r>
            <w:r>
              <w:rPr>
                <w:rFonts w:eastAsia="Calibri" w:cs="Calibri"/>
                <w:lang w:val="pl-PL"/>
              </w:rPr>
              <w:t xml:space="preserve"> </w:t>
            </w:r>
            <w:r>
              <w:rPr>
                <w:rFonts w:eastAsia="Times New Roman" w:cs="Calibri"/>
                <w:lang w:val="pl-PL" w:eastAsia="pl-PL"/>
              </w:rPr>
              <w:t>w następujący sposób:</w:t>
            </w:r>
          </w:p>
          <w:p w:rsidR="006A08C3" w:rsidRDefault="002E2BCA">
            <w:pPr>
              <w:widowControl w:val="0"/>
              <w:numPr>
                <w:ilvl w:val="1"/>
                <w:numId w:val="5"/>
              </w:numPr>
              <w:spacing w:after="120" w:line="240" w:lineRule="auto"/>
              <w:ind w:hanging="357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b/>
                <w:lang w:val="pl-PL" w:eastAsia="pl-PL"/>
              </w:rPr>
              <w:t>przedpłata – 20</w:t>
            </w:r>
            <w:r w:rsidR="00ED7C82">
              <w:rPr>
                <w:rFonts w:eastAsia="Times New Roman" w:cs="Calibri"/>
                <w:b/>
                <w:lang w:val="pl-PL" w:eastAsia="pl-PL"/>
              </w:rPr>
              <w:t>% kwoty brutto Umowy</w:t>
            </w:r>
            <w:r w:rsidR="00ED7C82">
              <w:rPr>
                <w:rFonts w:eastAsia="Times New Roman" w:cs="Calibri"/>
                <w:lang w:val="pl-PL" w:eastAsia="pl-PL"/>
              </w:rPr>
              <w:t>:  …..…… PLN (słownie: …) - tytułem zaliczki na poczet ceny, płatne w terminie 21 dni od daty zawarcia Umowy</w:t>
            </w:r>
            <w:r w:rsidR="00ED7C82">
              <w:rPr>
                <w:rFonts w:eastAsia="Calibri" w:cs="Calibri"/>
                <w:sz w:val="20"/>
                <w:szCs w:val="20"/>
                <w:lang w:val="pl-PL" w:eastAsia="pl-PL"/>
              </w:rPr>
              <w:t xml:space="preserve"> </w:t>
            </w:r>
            <w:r w:rsidR="00ED7C82">
              <w:rPr>
                <w:rFonts w:eastAsia="Times New Roman" w:cs="Calibri"/>
                <w:lang w:val="pl-PL" w:eastAsia="pl-PL"/>
              </w:rPr>
              <w:t>i p</w:t>
            </w:r>
            <w:r w:rsidR="004C397A">
              <w:rPr>
                <w:rFonts w:eastAsia="Times New Roman" w:cs="Calibri"/>
                <w:lang w:val="pl-PL" w:eastAsia="pl-PL"/>
              </w:rPr>
              <w:t>o otrzymaniu faktury zaliczkowej</w:t>
            </w:r>
            <w:r w:rsidR="00ED7C82">
              <w:rPr>
                <w:rFonts w:eastAsia="Times New Roman" w:cs="Calibri"/>
                <w:lang w:val="pl-PL" w:eastAsia="pl-PL"/>
              </w:rPr>
              <w:t>.</w:t>
            </w:r>
          </w:p>
          <w:p w:rsidR="006A08C3" w:rsidRDefault="00ED7C82">
            <w:pPr>
              <w:widowControl w:val="0"/>
              <w:numPr>
                <w:ilvl w:val="1"/>
                <w:numId w:val="5"/>
              </w:numPr>
              <w:spacing w:after="120" w:line="240" w:lineRule="auto"/>
              <w:ind w:hanging="357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>dostawa Urządzenia, pot</w:t>
            </w:r>
            <w:r w:rsidR="002E2BCA">
              <w:rPr>
                <w:rFonts w:eastAsia="Times New Roman" w:cs="Calibri"/>
                <w:lang w:val="pl-PL" w:eastAsia="pl-PL"/>
              </w:rPr>
              <w:t>wierdzona protokołem odbioru – 80</w:t>
            </w:r>
            <w:r>
              <w:rPr>
                <w:rFonts w:eastAsia="Times New Roman" w:cs="Calibri"/>
                <w:lang w:val="pl-PL" w:eastAsia="pl-PL"/>
              </w:rPr>
              <w:t xml:space="preserve">% kwoty brutto Umowy: </w:t>
            </w:r>
            <w:r>
              <w:rPr>
                <w:rFonts w:eastAsia="Times New Roman" w:cs="Calibri"/>
                <w:lang w:val="pl-PL" w:eastAsia="pl-PL"/>
              </w:rPr>
              <w:lastRenderedPageBreak/>
              <w:t xml:space="preserve">_____________ (słownie: ______________________________________). </w:t>
            </w:r>
          </w:p>
          <w:p w:rsidR="006A08C3" w:rsidRDefault="00ED7C82">
            <w:pPr>
              <w:widowControl w:val="0"/>
              <w:numPr>
                <w:ilvl w:val="0"/>
                <w:numId w:val="3"/>
              </w:numPr>
              <w:spacing w:after="120" w:line="240" w:lineRule="auto"/>
              <w:ind w:hanging="357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>Podstawą wystawienia faktury jest protokół odbioru Przedmiotu Umowy, o którym mowa w § 3 ust. 1, podpisany przez przedstawicieli Zamawiającego bez zastrzeżeń.</w:t>
            </w:r>
          </w:p>
          <w:p w:rsidR="006A08C3" w:rsidRDefault="00ED7C82">
            <w:pPr>
              <w:widowControl w:val="0"/>
              <w:numPr>
                <w:ilvl w:val="0"/>
                <w:numId w:val="3"/>
              </w:numPr>
              <w:spacing w:after="120" w:line="240" w:lineRule="auto"/>
              <w:ind w:hanging="357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>Za dzień zapłaty uznany będzie dzień dokonania obciążenia rachunku bankowego Zamawiającego.</w:t>
            </w:r>
          </w:p>
          <w:p w:rsidR="006A08C3" w:rsidRDefault="00ED7C82">
            <w:pPr>
              <w:widowControl w:val="0"/>
              <w:numPr>
                <w:ilvl w:val="0"/>
                <w:numId w:val="3"/>
              </w:numPr>
              <w:spacing w:after="120" w:line="240" w:lineRule="auto"/>
              <w:ind w:hanging="357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>Cena obejmuje wszelkie czynności, koszty i wydatki Wykonawcy niezbędne dla kompleksowego przygotowania i terminowego wykonania Umowy.</w:t>
            </w:r>
          </w:p>
          <w:p w:rsidR="006A08C3" w:rsidRDefault="00ED7C82">
            <w:pPr>
              <w:widowControl w:val="0"/>
              <w:numPr>
                <w:ilvl w:val="0"/>
                <w:numId w:val="3"/>
              </w:numPr>
              <w:spacing w:after="120" w:line="240" w:lineRule="auto"/>
              <w:ind w:hanging="357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 xml:space="preserve">Zamawiający zastrzega sobie prawo regulowania wynagrodzenia należnego Wykonawcy na podstawie Umowy, w ramach mechanizmu podzielonej płatności (zwanego dalej „Mechanizmem Split </w:t>
            </w:r>
            <w:proofErr w:type="spellStart"/>
            <w:r>
              <w:rPr>
                <w:rFonts w:eastAsia="Times New Roman" w:cs="Calibri"/>
                <w:lang w:val="pl-PL" w:eastAsia="pl-PL"/>
              </w:rPr>
              <w:t>Payment</w:t>
            </w:r>
            <w:proofErr w:type="spellEnd"/>
            <w:r>
              <w:rPr>
                <w:rFonts w:eastAsia="Times New Roman" w:cs="Calibri"/>
                <w:lang w:val="pl-PL" w:eastAsia="pl-PL"/>
              </w:rPr>
              <w:t>”) przewidzianego w przepisach Ustawy VAT (jeśli dotyczy).</w:t>
            </w:r>
          </w:p>
          <w:p w:rsidR="006A08C3" w:rsidRDefault="00ED7C82">
            <w:pPr>
              <w:widowControl w:val="0"/>
              <w:numPr>
                <w:ilvl w:val="0"/>
                <w:numId w:val="3"/>
              </w:numPr>
              <w:spacing w:after="120" w:line="240" w:lineRule="auto"/>
              <w:ind w:hanging="357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 xml:space="preserve">Wykonawca oświadcza, że rachunek bankowy Wykonawcy: </w:t>
            </w:r>
          </w:p>
          <w:p w:rsidR="006A08C3" w:rsidRDefault="00ED7C82">
            <w:pPr>
              <w:widowControl w:val="0"/>
              <w:numPr>
                <w:ilvl w:val="0"/>
                <w:numId w:val="6"/>
              </w:numPr>
              <w:spacing w:after="120" w:line="240" w:lineRule="auto"/>
              <w:ind w:hanging="357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 xml:space="preserve">jest rachunkiem umożliwiającym płatność w ramach Mechanizmu Split </w:t>
            </w:r>
            <w:proofErr w:type="spellStart"/>
            <w:r>
              <w:rPr>
                <w:rFonts w:eastAsia="Times New Roman" w:cs="Calibri"/>
                <w:lang w:val="pl-PL" w:eastAsia="pl-PL"/>
              </w:rPr>
              <w:t>Payment</w:t>
            </w:r>
            <w:proofErr w:type="spellEnd"/>
            <w:r>
              <w:rPr>
                <w:rFonts w:eastAsia="Times New Roman" w:cs="Calibri"/>
                <w:lang w:val="pl-PL" w:eastAsia="pl-PL"/>
              </w:rPr>
              <w:t xml:space="preserve"> (jeśli dotyczy);</w:t>
            </w:r>
          </w:p>
          <w:p w:rsidR="006A08C3" w:rsidRDefault="00ED7C82">
            <w:pPr>
              <w:widowControl w:val="0"/>
              <w:numPr>
                <w:ilvl w:val="0"/>
                <w:numId w:val="6"/>
              </w:numPr>
              <w:spacing w:after="120" w:line="240" w:lineRule="auto"/>
              <w:ind w:hanging="357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>jest rachunkiem znajdującym się w wykazie podmiotów (zwanego dalej „Wykazem”) prowadzonym przez Szefa Krajowej Administracji Skarbowej, o którym mowa w art. 96b Ustawy VAT (jeśli dotyczy).</w:t>
            </w:r>
          </w:p>
          <w:p w:rsidR="006A08C3" w:rsidRDefault="00ED7C82">
            <w:pPr>
              <w:widowControl w:val="0"/>
              <w:numPr>
                <w:ilvl w:val="0"/>
                <w:numId w:val="3"/>
              </w:numPr>
              <w:spacing w:after="120" w:line="240" w:lineRule="auto"/>
              <w:ind w:hanging="357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 xml:space="preserve">W przypadku, gdy rachunek bankowy wskazany przez Wykonawcę nie będzie spełniać warunków określonych w ust. 8, opóźnienie Zamawiającego w dokonaniu płatności w terminie określonym w Umowie, powstałe wskutek braku możliwości zapłaty przez Zamawiającego z zastosowaniem Mechanizmu Split </w:t>
            </w:r>
            <w:proofErr w:type="spellStart"/>
            <w:r>
              <w:rPr>
                <w:rFonts w:eastAsia="Times New Roman" w:cs="Calibri"/>
                <w:lang w:val="pl-PL" w:eastAsia="pl-PL"/>
              </w:rPr>
              <w:t>Payment</w:t>
            </w:r>
            <w:proofErr w:type="spellEnd"/>
            <w:r>
              <w:rPr>
                <w:rFonts w:eastAsia="Times New Roman" w:cs="Calibri"/>
                <w:lang w:val="pl-PL" w:eastAsia="pl-PL"/>
              </w:rPr>
              <w:t xml:space="preserve"> lub na rachunek znajdujący się w Wykazie, nie może stanowić dla Wykonawcy podstawy jakichkolwiek roszczeń, w tym w szczególności nie uprawnia Wykonawcy do żądania od Zamawiającego odsetek lub odszkodowań z tytułu nieterminowej zapłaty (jeśli dotyczy).</w:t>
            </w:r>
          </w:p>
          <w:p w:rsidR="006A08C3" w:rsidRDefault="00ED7C82">
            <w:pPr>
              <w:widowControl w:val="0"/>
              <w:numPr>
                <w:ilvl w:val="0"/>
                <w:numId w:val="3"/>
              </w:numPr>
              <w:spacing w:after="120" w:line="240" w:lineRule="auto"/>
              <w:ind w:hanging="357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>Wykonawca, zgodnie z ustawą z dnia 9 listopada 2018 r. o elektronicznym fakturowaniu w zamówieniach publicznych, koncesjach na roboty budowlane lub usługi oraz partnerstwie publiczno-prywatnym ma możliwość przesyłania ustrukturyzowanych faktur elektronicznych drogą elektroniczną za pośrednictwem Platformy Elektronicznego Fakturowania. Zamawiający posiada konto na platformie https://brokerpefexpert.efaktura.gov.pl PEF nr: NIP 532-010-01-25. Zamawiający nie dopuszcza wysyłania i odbierania za pośrednictwem platformy innych ustrukturyzowanych dokumentów elektronicznych, za wyjątkiem faktur korygujących.</w:t>
            </w:r>
          </w:p>
          <w:p w:rsidR="006A08C3" w:rsidRPr="002E2BCA" w:rsidRDefault="00ED7C82" w:rsidP="002E2BCA">
            <w:pPr>
              <w:widowControl w:val="0"/>
              <w:numPr>
                <w:ilvl w:val="0"/>
                <w:numId w:val="3"/>
              </w:numPr>
              <w:spacing w:after="120" w:line="240" w:lineRule="auto"/>
              <w:ind w:hanging="357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 xml:space="preserve">Oryginał faktury należy przesłać elektronicznie na adres ............................., a w przypadku faktury w formie papierowej dostarczyć do siedziby Narodowego Centrum Badań Jądrowych ul. Andrzeja </w:t>
            </w:r>
            <w:proofErr w:type="spellStart"/>
            <w:r>
              <w:rPr>
                <w:rFonts w:eastAsia="Times New Roman" w:cs="Calibri"/>
                <w:lang w:val="pl-PL" w:eastAsia="pl-PL"/>
              </w:rPr>
              <w:t>Sołtana</w:t>
            </w:r>
            <w:proofErr w:type="spellEnd"/>
            <w:r>
              <w:rPr>
                <w:rFonts w:eastAsia="Times New Roman" w:cs="Calibri"/>
                <w:lang w:val="pl-PL" w:eastAsia="pl-PL"/>
              </w:rPr>
              <w:t xml:space="preserve"> 7, 05-400 Otwock (kancelaria).</w:t>
            </w:r>
          </w:p>
        </w:tc>
        <w:tc>
          <w:tcPr>
            <w:tcW w:w="3811" w:type="dxa"/>
            <w:gridSpan w:val="7"/>
          </w:tcPr>
          <w:p w:rsidR="006A08C3" w:rsidRDefault="006A08C3">
            <w:pPr>
              <w:pStyle w:val="Akapitzlist"/>
              <w:widowControl w:val="0"/>
              <w:spacing w:after="0"/>
              <w:ind w:left="0"/>
              <w:jc w:val="both"/>
              <w:rPr>
                <w:rFonts w:ascii="Calibri" w:hAnsi="Calibri" w:cs="Calibri"/>
                <w:lang w:val="pl-PL" w:eastAsia="pl-PL"/>
              </w:rPr>
            </w:pPr>
          </w:p>
        </w:tc>
        <w:tc>
          <w:tcPr>
            <w:tcW w:w="233" w:type="dxa"/>
          </w:tcPr>
          <w:p w:rsidR="006A08C3" w:rsidRDefault="006A08C3">
            <w:pPr>
              <w:widowControl w:val="0"/>
              <w:rPr>
                <w:lang w:val="pl-PL"/>
              </w:rPr>
            </w:pPr>
          </w:p>
        </w:tc>
      </w:tr>
      <w:tr w:rsidR="006A08C3">
        <w:trPr>
          <w:trHeight w:val="80"/>
        </w:trPr>
        <w:tc>
          <w:tcPr>
            <w:tcW w:w="9568" w:type="dxa"/>
            <w:gridSpan w:val="3"/>
          </w:tcPr>
          <w:p w:rsidR="006A08C3" w:rsidRDefault="00ED7C82">
            <w:pPr>
              <w:widowControl w:val="0"/>
              <w:spacing w:after="120" w:line="240" w:lineRule="auto"/>
              <w:jc w:val="center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b/>
                <w:lang w:val="pl-PL" w:eastAsia="pl-PL"/>
              </w:rPr>
              <w:t>§ 5</w:t>
            </w:r>
          </w:p>
          <w:p w:rsidR="006A08C3" w:rsidRDefault="00ED7C82">
            <w:pPr>
              <w:widowControl w:val="0"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u w:val="single"/>
                <w:lang w:val="pl-PL" w:eastAsia="zh-CN"/>
              </w:rPr>
            </w:pPr>
            <w:r>
              <w:rPr>
                <w:rFonts w:eastAsia="Times New Roman" w:cs="Calibri"/>
                <w:b/>
                <w:szCs w:val="24"/>
                <w:u w:val="single"/>
                <w:lang w:val="pl-PL" w:eastAsia="zh-CN"/>
              </w:rPr>
              <w:t>POTENCJAŁ WYKONAWCY</w:t>
            </w:r>
          </w:p>
          <w:p w:rsidR="006A08C3" w:rsidRDefault="00ED7C82">
            <w:pPr>
              <w:widowControl w:val="0"/>
              <w:numPr>
                <w:ilvl w:val="0"/>
                <w:numId w:val="13"/>
              </w:numPr>
              <w:spacing w:after="120" w:line="240" w:lineRule="auto"/>
              <w:ind w:left="357" w:hanging="357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 xml:space="preserve">Wykonawca oświadcza, że w celu realizacji Umowy zapewni odpowiednie zasoby techniczne oraz personel posiadający zdolności, doświadczenie, wiedzę oraz wymagane uprawnienia, aktualne na dzień zawarcia Umowy i utrzymywane przez cały okres realizacji Umowy, w zakresie niezbędnym do </w:t>
            </w:r>
            <w:r>
              <w:rPr>
                <w:rFonts w:eastAsia="Times New Roman" w:cs="Calibri"/>
                <w:lang w:val="pl-PL" w:eastAsia="pl-PL"/>
              </w:rPr>
              <w:lastRenderedPageBreak/>
              <w:t>wykonania Przedmiotu Umowy, zgodnie ze złożoną przez Wykonawcę ofertą.</w:t>
            </w:r>
          </w:p>
          <w:p w:rsidR="006A08C3" w:rsidRDefault="00ED7C82">
            <w:pPr>
              <w:widowControl w:val="0"/>
              <w:numPr>
                <w:ilvl w:val="0"/>
                <w:numId w:val="13"/>
              </w:numPr>
              <w:spacing w:after="120" w:line="240" w:lineRule="auto"/>
              <w:ind w:left="357" w:hanging="357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>Wykonawca oświadcza, że posiada wiedzę i doświadczenie wymagane do realizacji Przedmiotu Umowy.</w:t>
            </w:r>
          </w:p>
          <w:p w:rsidR="006A08C3" w:rsidRDefault="006A08C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pl-PL" w:eastAsia="pl-PL"/>
              </w:rPr>
            </w:pPr>
          </w:p>
          <w:p w:rsidR="006A08C3" w:rsidRDefault="006A08C3">
            <w:pPr>
              <w:widowControl w:val="0"/>
              <w:spacing w:after="0" w:line="240" w:lineRule="auto"/>
              <w:rPr>
                <w:rFonts w:ascii="Calibri" w:hAnsi="Calibri" w:cs="Calibri"/>
                <w:sz w:val="18"/>
                <w:lang w:val="pl-PL" w:eastAsia="pl-PL"/>
              </w:rPr>
            </w:pPr>
          </w:p>
          <w:p w:rsidR="006A08C3" w:rsidRDefault="00ED7C82">
            <w:pPr>
              <w:widowControl w:val="0"/>
              <w:tabs>
                <w:tab w:val="left" w:pos="795"/>
                <w:tab w:val="center" w:pos="4767"/>
              </w:tabs>
              <w:spacing w:after="0" w:line="240" w:lineRule="auto"/>
              <w:ind w:left="284" w:right="284"/>
              <w:rPr>
                <w:rFonts w:ascii="Calibri" w:hAnsi="Calibri" w:cs="Calibri"/>
                <w:b/>
                <w:lang w:val="pl-PL" w:eastAsia="pl-PL"/>
              </w:rPr>
            </w:pPr>
            <w:r>
              <w:rPr>
                <w:rFonts w:cs="Calibri"/>
                <w:b/>
                <w:lang w:val="pl-PL" w:eastAsia="pl-PL"/>
              </w:rPr>
              <w:tab/>
            </w:r>
            <w:r>
              <w:rPr>
                <w:rFonts w:cs="Calibri"/>
                <w:b/>
                <w:lang w:val="pl-PL" w:eastAsia="pl-PL"/>
              </w:rPr>
              <w:tab/>
              <w:t>§ 6</w:t>
            </w:r>
          </w:p>
          <w:p w:rsidR="006A08C3" w:rsidRDefault="00ED7C82">
            <w:pPr>
              <w:widowControl w:val="0"/>
              <w:spacing w:after="120" w:line="240" w:lineRule="auto"/>
              <w:ind w:left="283" w:right="283"/>
              <w:jc w:val="center"/>
              <w:rPr>
                <w:rFonts w:ascii="Calibri" w:hAnsi="Calibri" w:cs="Calibri"/>
                <w:lang w:val="pl-PL" w:eastAsia="pl-PL"/>
              </w:rPr>
            </w:pPr>
            <w:r>
              <w:rPr>
                <w:rFonts w:cs="Calibri"/>
                <w:b/>
                <w:kern w:val="2"/>
                <w:u w:val="single"/>
                <w:lang w:val="pl-PL" w:eastAsia="pl-PL"/>
              </w:rPr>
              <w:t>WARUNKI GWARANCJI</w:t>
            </w:r>
          </w:p>
        </w:tc>
        <w:tc>
          <w:tcPr>
            <w:tcW w:w="3499" w:type="dxa"/>
            <w:gridSpan w:val="5"/>
          </w:tcPr>
          <w:p w:rsidR="006A08C3" w:rsidRDefault="006A08C3">
            <w:pPr>
              <w:pStyle w:val="Akapitzlist"/>
              <w:widowControl w:val="0"/>
              <w:spacing w:after="0"/>
              <w:ind w:left="0"/>
              <w:rPr>
                <w:rFonts w:ascii="Calibri" w:hAnsi="Calibri" w:cs="Calibri"/>
                <w:u w:val="single"/>
                <w:lang w:eastAsia="pl-PL"/>
              </w:rPr>
            </w:pPr>
          </w:p>
        </w:tc>
        <w:tc>
          <w:tcPr>
            <w:tcW w:w="237" w:type="dxa"/>
          </w:tcPr>
          <w:p w:rsidR="006A08C3" w:rsidRDefault="006A08C3">
            <w:pPr>
              <w:widowControl w:val="0"/>
            </w:pPr>
          </w:p>
        </w:tc>
        <w:tc>
          <w:tcPr>
            <w:tcW w:w="233" w:type="dxa"/>
          </w:tcPr>
          <w:p w:rsidR="006A08C3" w:rsidRDefault="006A08C3">
            <w:pPr>
              <w:widowControl w:val="0"/>
            </w:pPr>
          </w:p>
        </w:tc>
      </w:tr>
      <w:tr w:rsidR="006A08C3">
        <w:tc>
          <w:tcPr>
            <w:tcW w:w="235" w:type="dxa"/>
          </w:tcPr>
          <w:p w:rsidR="006A08C3" w:rsidRDefault="006A08C3">
            <w:pPr>
              <w:widowControl w:val="0"/>
              <w:spacing w:after="120" w:line="240" w:lineRule="auto"/>
              <w:ind w:right="284"/>
              <w:jc w:val="both"/>
              <w:rPr>
                <w:rFonts w:ascii="Calibri" w:hAnsi="Calibri" w:cs="Calibri"/>
                <w:lang w:val="pl-PL" w:eastAsia="pl-PL"/>
              </w:rPr>
            </w:pPr>
          </w:p>
        </w:tc>
        <w:tc>
          <w:tcPr>
            <w:tcW w:w="9258" w:type="dxa"/>
          </w:tcPr>
          <w:p w:rsidR="006A08C3" w:rsidRDefault="00ED7C82">
            <w:pPr>
              <w:pStyle w:val="Akapitzlist"/>
              <w:widowControl w:val="0"/>
              <w:numPr>
                <w:ilvl w:val="0"/>
                <w:numId w:val="1"/>
              </w:numPr>
              <w:spacing w:after="120" w:line="240" w:lineRule="auto"/>
              <w:ind w:right="284"/>
              <w:jc w:val="both"/>
              <w:rPr>
                <w:rFonts w:ascii="Calibri" w:hAnsi="Calibri" w:cs="Calibri"/>
                <w:lang w:val="pl-PL" w:eastAsia="pl-PL"/>
              </w:rPr>
            </w:pPr>
            <w:r>
              <w:rPr>
                <w:rFonts w:cs="Calibri"/>
                <w:lang w:val="pl-PL" w:eastAsia="pl-PL"/>
              </w:rPr>
              <w:t>Wykonawca udziela Zamawiającemu gwarancji na Przedmiot Umowy na  okres: .....................</w:t>
            </w:r>
          </w:p>
          <w:p w:rsidR="006A08C3" w:rsidRDefault="00ED7C82">
            <w:pPr>
              <w:pStyle w:val="Akapitzlist"/>
              <w:widowControl w:val="0"/>
              <w:numPr>
                <w:ilvl w:val="0"/>
                <w:numId w:val="1"/>
              </w:numPr>
              <w:spacing w:after="120" w:line="240" w:lineRule="auto"/>
              <w:ind w:right="284"/>
              <w:contextualSpacing w:val="0"/>
              <w:jc w:val="both"/>
              <w:rPr>
                <w:rFonts w:ascii="Calibri" w:hAnsi="Calibri" w:cs="Calibri"/>
                <w:lang w:val="pl-PL" w:eastAsia="pl-PL"/>
              </w:rPr>
            </w:pPr>
            <w:r>
              <w:rPr>
                <w:rFonts w:eastAsia="Calibri" w:cs="Calibri"/>
                <w:lang w:val="pl-PL"/>
              </w:rPr>
              <w:t>Zgłoszenie wady odbywać się będzie pisemnie, telefonicznie lub za pomocą emaila.</w:t>
            </w:r>
          </w:p>
          <w:p w:rsidR="006A08C3" w:rsidRDefault="00ED7C82">
            <w:pPr>
              <w:pStyle w:val="Akapitzlist"/>
              <w:widowControl w:val="0"/>
              <w:numPr>
                <w:ilvl w:val="0"/>
                <w:numId w:val="1"/>
              </w:numPr>
              <w:spacing w:after="120" w:line="240" w:lineRule="auto"/>
              <w:ind w:right="284"/>
              <w:contextualSpacing w:val="0"/>
              <w:jc w:val="both"/>
              <w:rPr>
                <w:rFonts w:ascii="Calibri" w:hAnsi="Calibri" w:cs="Calibri"/>
                <w:lang w:val="pl-PL" w:eastAsia="pl-PL"/>
              </w:rPr>
            </w:pPr>
            <w:r>
              <w:rPr>
                <w:rFonts w:eastAsia="Calibri" w:cs="Calibri"/>
                <w:iCs/>
                <w:lang w:val="pl-PL"/>
              </w:rPr>
              <w:t>Czas reakcji Wykonawcy na zgłoszenie Zamawiającego nie przekroczy 5 dni roboczych. Przez reakcję Wykonawcy Strony rozumieją zdiagnozowanie zgłoszonej wady oraz określenie okresu niezbędnego na jej usunięcie, nie dłuższego niż 8 tygodni</w:t>
            </w:r>
            <w:r>
              <w:rPr>
                <w:rStyle w:val="jlqj4b"/>
                <w:lang w:val="pl-PL"/>
              </w:rPr>
              <w:t>.</w:t>
            </w:r>
          </w:p>
          <w:p w:rsidR="006A08C3" w:rsidRDefault="00ED7C82">
            <w:pPr>
              <w:pStyle w:val="Akapitzlist"/>
              <w:widowControl w:val="0"/>
              <w:numPr>
                <w:ilvl w:val="0"/>
                <w:numId w:val="1"/>
              </w:numPr>
              <w:spacing w:after="120" w:line="240" w:lineRule="auto"/>
              <w:ind w:right="284"/>
              <w:contextualSpacing w:val="0"/>
              <w:jc w:val="both"/>
              <w:rPr>
                <w:rStyle w:val="jlqj4b"/>
                <w:rFonts w:ascii="Calibri" w:hAnsi="Calibri"/>
                <w:lang w:val="pl-PL"/>
              </w:rPr>
            </w:pPr>
            <w:r>
              <w:rPr>
                <w:rFonts w:eastAsia="Times New Roman" w:cs="Calibri"/>
                <w:lang w:val="pl-PL" w:eastAsia="pl-PL"/>
              </w:rPr>
              <w:t>W przypadku konieczności przewozu Przedmiotu Umowy lub jego części do usunięcia wady, transport nastąpi na koszt Wykonawcy.</w:t>
            </w:r>
          </w:p>
          <w:p w:rsidR="006A08C3" w:rsidRDefault="00ED7C82">
            <w:pPr>
              <w:pStyle w:val="Akapitzlist"/>
              <w:widowControl w:val="0"/>
              <w:numPr>
                <w:ilvl w:val="0"/>
                <w:numId w:val="1"/>
              </w:numPr>
              <w:spacing w:after="120" w:line="240" w:lineRule="auto"/>
              <w:ind w:right="284"/>
              <w:contextualSpacing w:val="0"/>
              <w:jc w:val="both"/>
              <w:rPr>
                <w:rFonts w:ascii="Calibri" w:hAnsi="Calibri" w:cs="Calibri"/>
                <w:lang w:val="pl-PL" w:eastAsia="pl-PL"/>
              </w:rPr>
            </w:pPr>
            <w:r>
              <w:rPr>
                <w:rFonts w:eastAsia="Times New Roman" w:cs="Calibri"/>
                <w:iCs/>
                <w:lang w:val="pl-PL" w:eastAsia="pl-PL"/>
              </w:rPr>
              <w:t>Przedmiot Umowy zgłoszony przez Zamawiającego do usunięcia wady przed upływem terminu gwarancji, podlega naprawie na zasadach opisanych w niniejszym paragrafie.</w:t>
            </w:r>
          </w:p>
          <w:p w:rsidR="006A08C3" w:rsidRDefault="00ED7C82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120" w:line="240" w:lineRule="auto"/>
              <w:ind w:right="284"/>
              <w:contextualSpacing w:val="0"/>
              <w:jc w:val="both"/>
              <w:rPr>
                <w:rFonts w:ascii="Calibri" w:hAnsi="Calibri" w:cs="Calibri"/>
                <w:lang w:val="pl-PL" w:eastAsia="pl-PL"/>
              </w:rPr>
            </w:pPr>
            <w:r>
              <w:rPr>
                <w:rFonts w:cs="Calibri"/>
                <w:lang w:val="pl-PL" w:eastAsia="pl-PL"/>
              </w:rPr>
              <w:t>Czas trwania gwarancji ulega każdorazowo przedłużeniu o czas wystąpienia wady, czyli o czas liczony od dnia zgłoszenia wady przez Zamawiającego do dnia usunięcia wady. Nadto po dokonaniu usunięcia stwierdzonej wady termin gwarancji w zakresie wymienionych części biegnie na nowo.</w:t>
            </w:r>
          </w:p>
          <w:p w:rsidR="006A08C3" w:rsidRDefault="00ED7C82">
            <w:pPr>
              <w:pStyle w:val="Akapitzlist"/>
              <w:widowControl w:val="0"/>
              <w:numPr>
                <w:ilvl w:val="0"/>
                <w:numId w:val="1"/>
              </w:numPr>
              <w:spacing w:after="120" w:line="240" w:lineRule="auto"/>
              <w:ind w:right="284"/>
              <w:contextualSpacing w:val="0"/>
              <w:jc w:val="both"/>
              <w:rPr>
                <w:rFonts w:ascii="Calibri" w:hAnsi="Calibri" w:cs="Calibri"/>
                <w:lang w:val="pl-PL" w:eastAsia="pl-PL"/>
              </w:rPr>
            </w:pPr>
            <w:r>
              <w:rPr>
                <w:rFonts w:cs="Calibri"/>
                <w:lang w:val="pl-PL" w:eastAsia="pl-PL"/>
              </w:rPr>
              <w:t>Zamawiający nie ponosi żadnych kosztów związanych z naprawami gwarancyjnymi.</w:t>
            </w:r>
          </w:p>
          <w:p w:rsidR="006A08C3" w:rsidRDefault="00ED7C82">
            <w:pPr>
              <w:pStyle w:val="Akapitzlist"/>
              <w:widowControl w:val="0"/>
              <w:numPr>
                <w:ilvl w:val="0"/>
                <w:numId w:val="1"/>
              </w:numPr>
              <w:spacing w:after="120" w:line="240" w:lineRule="auto"/>
              <w:ind w:right="284"/>
              <w:contextualSpacing w:val="0"/>
              <w:jc w:val="both"/>
              <w:rPr>
                <w:rFonts w:ascii="Calibri" w:hAnsi="Calibri" w:cs="Calibri"/>
                <w:lang w:val="pl-PL" w:eastAsia="pl-PL"/>
              </w:rPr>
            </w:pPr>
            <w:r>
              <w:rPr>
                <w:rFonts w:cs="Calibri"/>
                <w:lang w:val="pl-PL" w:eastAsia="pl-PL"/>
              </w:rPr>
              <w:t>Okres rękojmi jest równy okresowi gwarancji.</w:t>
            </w:r>
          </w:p>
          <w:p w:rsidR="006A08C3" w:rsidRDefault="00ED7C82">
            <w:pPr>
              <w:widowControl w:val="0"/>
              <w:tabs>
                <w:tab w:val="left" w:pos="4740"/>
                <w:tab w:val="center" w:pos="4890"/>
              </w:tabs>
              <w:spacing w:after="0" w:line="240" w:lineRule="auto"/>
              <w:ind w:right="-23"/>
              <w:jc w:val="center"/>
              <w:rPr>
                <w:rFonts w:ascii="Calibri" w:hAnsi="Calibri" w:cs="Calibri"/>
                <w:b/>
                <w:lang w:val="pl-PL" w:eastAsia="pl-PL"/>
              </w:rPr>
            </w:pPr>
            <w:r>
              <w:rPr>
                <w:rFonts w:cs="Calibri"/>
                <w:b/>
                <w:lang w:val="pl-PL" w:eastAsia="pl-PL"/>
              </w:rPr>
              <w:t>§7</w:t>
            </w:r>
          </w:p>
          <w:p w:rsidR="006A08C3" w:rsidRDefault="00ED7C82">
            <w:pPr>
              <w:keepNext/>
              <w:widowControl w:val="0"/>
              <w:tabs>
                <w:tab w:val="left" w:pos="454"/>
              </w:tabs>
              <w:spacing w:after="120" w:line="240" w:lineRule="auto"/>
              <w:jc w:val="center"/>
              <w:outlineLvl w:val="1"/>
              <w:rPr>
                <w:rFonts w:ascii="Calibri" w:hAnsi="Calibri" w:cs="Calibri"/>
                <w:b/>
                <w:kern w:val="2"/>
                <w:u w:val="single"/>
                <w:lang w:val="pl-PL" w:eastAsia="pl-PL"/>
              </w:rPr>
            </w:pPr>
            <w:r>
              <w:rPr>
                <w:rFonts w:cs="Calibri"/>
                <w:b/>
                <w:kern w:val="2"/>
                <w:u w:val="single"/>
                <w:lang w:val="pl-PL" w:eastAsia="pl-PL"/>
              </w:rPr>
              <w:t>KARY UMOWNE</w:t>
            </w:r>
          </w:p>
          <w:p w:rsidR="006A08C3" w:rsidRDefault="00ED7C82">
            <w:pPr>
              <w:widowControl w:val="0"/>
              <w:numPr>
                <w:ilvl w:val="0"/>
                <w:numId w:val="7"/>
              </w:numPr>
              <w:spacing w:after="120" w:line="240" w:lineRule="auto"/>
              <w:ind w:right="283"/>
              <w:jc w:val="both"/>
              <w:rPr>
                <w:rFonts w:ascii="Calibri" w:hAnsi="Calibri" w:cs="Calibri"/>
                <w:lang w:val="pl-PL" w:eastAsia="pl-PL"/>
              </w:rPr>
            </w:pPr>
            <w:r>
              <w:rPr>
                <w:rFonts w:cs="Calibri"/>
                <w:lang w:val="pl-PL" w:eastAsia="pl-PL"/>
              </w:rPr>
              <w:t>Zamawiający ma prawo obciążyć Wykonawcę, a Wykonawca zobowiązuje się do zapłaty na rzecz Zamawiającego kary umownej:</w:t>
            </w:r>
          </w:p>
          <w:p w:rsidR="006A08C3" w:rsidRDefault="00ED7C82">
            <w:pPr>
              <w:widowControl w:val="0"/>
              <w:numPr>
                <w:ilvl w:val="1"/>
                <w:numId w:val="14"/>
              </w:numPr>
              <w:spacing w:after="120" w:line="240" w:lineRule="auto"/>
              <w:ind w:left="746" w:right="283" w:hanging="284"/>
              <w:jc w:val="both"/>
              <w:rPr>
                <w:rFonts w:ascii="Calibri" w:hAnsi="Calibri" w:cs="Calibri"/>
                <w:lang w:val="pl-PL" w:eastAsia="pl-PL"/>
              </w:rPr>
            </w:pPr>
            <w:r>
              <w:rPr>
                <w:rFonts w:cs="Calibri"/>
                <w:lang w:val="pl-PL" w:eastAsia="pl-PL"/>
              </w:rPr>
              <w:t xml:space="preserve">za zwłokę w wykonaniu Umowy w wysokości 0,1% wynagrodzenia brutto, o którym mowa w §4 ust. 1 Umowy, za każdy dzień zwłoki, liczony od następnego dnia od upływu terminu wykonania; </w:t>
            </w:r>
          </w:p>
          <w:p w:rsidR="006A08C3" w:rsidRDefault="00ED7C82">
            <w:pPr>
              <w:widowControl w:val="0"/>
              <w:numPr>
                <w:ilvl w:val="1"/>
                <w:numId w:val="14"/>
              </w:numPr>
              <w:spacing w:after="120" w:line="240" w:lineRule="auto"/>
              <w:ind w:left="746" w:right="283" w:hanging="284"/>
              <w:jc w:val="both"/>
              <w:rPr>
                <w:rFonts w:ascii="Calibri" w:hAnsi="Calibri" w:cs="Calibri"/>
                <w:lang w:val="pl-PL" w:eastAsia="pl-PL"/>
              </w:rPr>
            </w:pPr>
            <w:r>
              <w:rPr>
                <w:rFonts w:cs="Calibri"/>
                <w:lang w:val="pl-PL" w:eastAsia="pl-PL"/>
              </w:rPr>
              <w:t>za zwłokę w realizacji obowiązków gwarancyjnych w wysokości 0,2% wynagrodzenia brutto o którym mowa w §4 ust. 1 Umowy za rozpoczęty każdy dzień zwłoki w stosunku do terminów określonych w §7 ust. 3;</w:t>
            </w:r>
          </w:p>
          <w:p w:rsidR="006A08C3" w:rsidRDefault="00ED7C82">
            <w:pPr>
              <w:widowControl w:val="0"/>
              <w:numPr>
                <w:ilvl w:val="1"/>
                <w:numId w:val="14"/>
              </w:numPr>
              <w:spacing w:after="120" w:line="240" w:lineRule="auto"/>
              <w:ind w:left="746" w:right="283" w:hanging="284"/>
              <w:jc w:val="both"/>
              <w:rPr>
                <w:rFonts w:ascii="Calibri" w:hAnsi="Calibri" w:cs="Calibri"/>
                <w:lang w:val="pl-PL" w:eastAsia="pl-PL"/>
              </w:rPr>
            </w:pPr>
            <w:r>
              <w:rPr>
                <w:rFonts w:cs="Calibri"/>
                <w:lang w:val="pl-PL" w:eastAsia="pl-PL"/>
              </w:rPr>
              <w:t>z tytułu wypowiedzenia Umowy lub odstąpienia od Umowy z przyczyn leżących po stronie Wykonawcy - w wysokości 15% wynagrodzenia brutto - określonego w § 4 ust. 1 Umowy;</w:t>
            </w:r>
          </w:p>
          <w:p w:rsidR="006A08C3" w:rsidRDefault="00ED7C82">
            <w:pPr>
              <w:widowControl w:val="0"/>
              <w:numPr>
                <w:ilvl w:val="0"/>
                <w:numId w:val="7"/>
              </w:numPr>
              <w:spacing w:after="120" w:line="240" w:lineRule="auto"/>
              <w:ind w:right="283"/>
              <w:jc w:val="both"/>
              <w:rPr>
                <w:rFonts w:ascii="Calibri" w:hAnsi="Calibri" w:cs="Calibri"/>
                <w:lang w:val="pl-PL" w:eastAsia="pl-PL"/>
              </w:rPr>
            </w:pPr>
            <w:r>
              <w:rPr>
                <w:rFonts w:cs="Calibri"/>
                <w:lang w:val="pl-PL" w:eastAsia="pl-PL"/>
              </w:rPr>
              <w:t>Limit kar umownych, jakich na podstawie Umowy Zamawiający może żądać od Wykonawcy wynosi 20% całkowitego wynagrodzenia brutto określonego w § 4 ust. 1.</w:t>
            </w:r>
          </w:p>
          <w:p w:rsidR="006A08C3" w:rsidRDefault="00ED7C82">
            <w:pPr>
              <w:widowControl w:val="0"/>
              <w:numPr>
                <w:ilvl w:val="0"/>
                <w:numId w:val="7"/>
              </w:numPr>
              <w:spacing w:after="120" w:line="240" w:lineRule="auto"/>
              <w:ind w:left="357" w:right="284" w:hanging="357"/>
              <w:jc w:val="both"/>
              <w:rPr>
                <w:rFonts w:ascii="Calibri" w:hAnsi="Calibri" w:cs="Calibri"/>
                <w:lang w:val="pl-PL" w:eastAsia="pl-PL"/>
              </w:rPr>
            </w:pPr>
            <w:r>
              <w:rPr>
                <w:rFonts w:cs="Calibri"/>
                <w:lang w:val="pl-PL" w:eastAsia="pl-PL"/>
              </w:rPr>
              <w:t xml:space="preserve">Zapłata kary umownej przez Stronę zobowiązaną nie pozbawia Strony uprawnionej prawa </w:t>
            </w:r>
            <w:r>
              <w:rPr>
                <w:rFonts w:cs="Calibri"/>
                <w:lang w:val="pl-PL" w:eastAsia="pl-PL"/>
              </w:rPr>
              <w:lastRenderedPageBreak/>
              <w:t>dochodzenia odszkodowania na zasadach ogólnych, jeżeli kara umowna nie pokryje wyrządzonej szkody.</w:t>
            </w:r>
          </w:p>
          <w:p w:rsidR="006A08C3" w:rsidRDefault="00ED7C82">
            <w:pPr>
              <w:widowControl w:val="0"/>
              <w:numPr>
                <w:ilvl w:val="0"/>
                <w:numId w:val="7"/>
              </w:numPr>
              <w:spacing w:after="120" w:line="240" w:lineRule="auto"/>
              <w:ind w:left="357" w:right="284" w:hanging="357"/>
              <w:jc w:val="both"/>
              <w:rPr>
                <w:rFonts w:ascii="Calibri" w:hAnsi="Calibri" w:cs="Calibri"/>
                <w:lang w:val="pl-PL" w:eastAsia="pl-PL"/>
              </w:rPr>
            </w:pPr>
            <w:r>
              <w:rPr>
                <w:rFonts w:cs="Calibri"/>
                <w:lang w:val="pl-PL" w:eastAsia="pl-PL"/>
              </w:rPr>
              <w:t>Strona zobowiązana zapłaci karę umowną przelewem na rachunek bankowy Strony uprawnionej wskazany w wystawionej przez nią nocie obciążeniowej - w terminie 14 dni od doręczenia tej noty, bez dodatkowego wezwania. W przypadku opóźnienia w zapłacie kary umownej, Stronie uprawnionej przysługują odsetki ustawowe.</w:t>
            </w:r>
          </w:p>
          <w:p w:rsidR="006A08C3" w:rsidRDefault="00ED7C82">
            <w:pPr>
              <w:widowControl w:val="0"/>
              <w:numPr>
                <w:ilvl w:val="0"/>
                <w:numId w:val="7"/>
              </w:numPr>
              <w:spacing w:after="120" w:line="240" w:lineRule="auto"/>
              <w:ind w:left="357" w:right="284" w:hanging="357"/>
              <w:jc w:val="both"/>
              <w:rPr>
                <w:rFonts w:ascii="Calibri" w:hAnsi="Calibri" w:cs="Calibri"/>
                <w:lang w:val="pl-PL" w:eastAsia="pl-PL"/>
              </w:rPr>
            </w:pPr>
            <w:r>
              <w:rPr>
                <w:rFonts w:cs="Calibri"/>
                <w:lang w:val="pl-PL" w:eastAsia="pl-PL"/>
              </w:rPr>
              <w:t>Wykonawca wyraża zgodę na potrącanie przez Zamawiającego przysługujących mu kar umownych z wynagrodzenia należnego Wykonawcy za wykonanie Przedmiotu Umowy.</w:t>
            </w:r>
          </w:p>
          <w:p w:rsidR="006A08C3" w:rsidRDefault="00ED7C82">
            <w:pPr>
              <w:widowControl w:val="0"/>
              <w:numPr>
                <w:ilvl w:val="0"/>
                <w:numId w:val="7"/>
              </w:numPr>
              <w:spacing w:after="120" w:line="240" w:lineRule="auto"/>
              <w:ind w:left="357" w:right="284" w:hanging="357"/>
              <w:jc w:val="both"/>
              <w:rPr>
                <w:rFonts w:ascii="Calibri" w:hAnsi="Calibri" w:cs="Calibri"/>
                <w:lang w:val="pl-PL" w:eastAsia="pl-PL"/>
              </w:rPr>
            </w:pPr>
            <w:r>
              <w:rPr>
                <w:rFonts w:cs="Calibri"/>
                <w:lang w:val="pl-PL" w:eastAsia="pl-PL"/>
              </w:rPr>
              <w:t>Zapłata kary umownej przez Wykonawcę lub potrącenie przez Zamawiającego kwoty kary umownej z należnego Wykonawcy wynagrodzenia, nie zwalnia Wykonawcy z jego zobowiązań wynikających z Umowy, w szczególności ze zobowiązania do wykonania Przedmiotu Umowy.</w:t>
            </w:r>
          </w:p>
          <w:p w:rsidR="006A08C3" w:rsidRDefault="00ED7C82">
            <w:pPr>
              <w:keepNext/>
              <w:widowControl w:val="0"/>
              <w:tabs>
                <w:tab w:val="left" w:pos="1467"/>
              </w:tabs>
              <w:spacing w:after="0"/>
              <w:jc w:val="center"/>
              <w:textAlignment w:val="baseline"/>
              <w:outlineLvl w:val="0"/>
              <w:rPr>
                <w:rFonts w:ascii="Calibri" w:eastAsia="Times New Roman" w:hAnsi="Calibri" w:cs="Calibri"/>
                <w:b/>
                <w:szCs w:val="20"/>
                <w:lang w:val="pl-PL" w:eastAsia="pl-PL"/>
              </w:rPr>
            </w:pPr>
            <w:r>
              <w:rPr>
                <w:rFonts w:eastAsia="Times New Roman" w:cs="Calibri"/>
                <w:b/>
                <w:szCs w:val="20"/>
                <w:lang w:val="pl-PL" w:eastAsia="pl-PL"/>
              </w:rPr>
              <w:t>§ 8</w:t>
            </w:r>
          </w:p>
          <w:p w:rsidR="006A08C3" w:rsidRDefault="00ED7C82">
            <w:pPr>
              <w:keepNext/>
              <w:widowControl w:val="0"/>
              <w:tabs>
                <w:tab w:val="left" w:pos="1467"/>
              </w:tabs>
              <w:spacing w:after="120" w:line="240" w:lineRule="auto"/>
              <w:jc w:val="center"/>
              <w:textAlignment w:val="baseline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pl-PL" w:eastAsia="pl-PL"/>
              </w:rPr>
            </w:pPr>
            <w:r>
              <w:rPr>
                <w:rFonts w:eastAsia="Times New Roman" w:cs="Calibri"/>
                <w:b/>
                <w:szCs w:val="20"/>
                <w:u w:val="single"/>
                <w:lang w:val="pl-PL" w:eastAsia="pl-PL"/>
              </w:rPr>
              <w:t>ZMIANY UMOWY</w:t>
            </w:r>
          </w:p>
          <w:p w:rsidR="006A08C3" w:rsidRDefault="00ED7C82">
            <w:pPr>
              <w:keepNext/>
              <w:widowControl w:val="0"/>
              <w:numPr>
                <w:ilvl w:val="0"/>
                <w:numId w:val="15"/>
              </w:numPr>
              <w:spacing w:after="120" w:line="240" w:lineRule="auto"/>
              <w:jc w:val="both"/>
              <w:textAlignment w:val="baseline"/>
              <w:outlineLvl w:val="0"/>
              <w:rPr>
                <w:rFonts w:ascii="Calibri" w:eastAsia="Times New Roman" w:hAnsi="Calibri" w:cs="Calibri"/>
                <w:szCs w:val="20"/>
                <w:lang w:val="pl-PL" w:eastAsia="pl-PL"/>
              </w:rPr>
            </w:pPr>
            <w:r>
              <w:rPr>
                <w:rFonts w:eastAsia="Times New Roman" w:cs="Calibri"/>
                <w:szCs w:val="20"/>
                <w:lang w:val="pl-PL" w:eastAsia="pl-PL"/>
              </w:rPr>
              <w:t>Na podstawie art. 455 ust. 1 pkt. 1 Ustawy, Zamawiający przewiduje możliwość dokonania zmian postanowień zawartej Umowy w następujących przypadkach i na następujących warunkach:</w:t>
            </w:r>
          </w:p>
          <w:p w:rsidR="006A08C3" w:rsidRDefault="00ED7C82">
            <w:pPr>
              <w:keepNext/>
              <w:widowControl w:val="0"/>
              <w:numPr>
                <w:ilvl w:val="0"/>
                <w:numId w:val="16"/>
              </w:numPr>
              <w:spacing w:after="120" w:line="240" w:lineRule="auto"/>
              <w:jc w:val="both"/>
              <w:textAlignment w:val="baseline"/>
              <w:outlineLvl w:val="0"/>
              <w:rPr>
                <w:rFonts w:ascii="Calibri" w:eastAsia="Times New Roman" w:hAnsi="Calibri" w:cs="Calibri"/>
                <w:szCs w:val="20"/>
                <w:lang w:val="pl-PL" w:eastAsia="pl-PL"/>
              </w:rPr>
            </w:pPr>
            <w:r>
              <w:rPr>
                <w:rFonts w:eastAsia="Times New Roman" w:cs="Calibri"/>
                <w:szCs w:val="20"/>
                <w:lang w:val="pl-PL" w:eastAsia="pl-PL"/>
              </w:rPr>
              <w:t>zmiana obowiązujących przepisów mających wpływ na wykonanie niniejszej Umowy, w tym zmiana wysokości wynagrodzenia wynikająca ze zmiany stawki podatku VAT,</w:t>
            </w:r>
          </w:p>
          <w:p w:rsidR="006A08C3" w:rsidRDefault="00ED7C82">
            <w:pPr>
              <w:keepNext/>
              <w:widowControl w:val="0"/>
              <w:numPr>
                <w:ilvl w:val="0"/>
                <w:numId w:val="16"/>
              </w:numPr>
              <w:spacing w:after="120" w:line="240" w:lineRule="auto"/>
              <w:jc w:val="both"/>
              <w:textAlignment w:val="baseline"/>
              <w:outlineLvl w:val="0"/>
              <w:rPr>
                <w:rFonts w:ascii="Calibri" w:eastAsia="Times New Roman" w:hAnsi="Calibri" w:cs="Calibri"/>
                <w:szCs w:val="20"/>
                <w:lang w:val="pl-PL" w:eastAsia="pl-PL"/>
              </w:rPr>
            </w:pPr>
            <w:r>
              <w:rPr>
                <w:rFonts w:eastAsia="Times New Roman" w:cs="Calibri"/>
                <w:szCs w:val="20"/>
                <w:lang w:val="pl-PL" w:eastAsia="pl-PL"/>
              </w:rPr>
              <w:t>zmiana terminu realizacji Przedmiotu Umowy w następujących przypadkach</w:t>
            </w:r>
          </w:p>
          <w:p w:rsidR="006A08C3" w:rsidRDefault="00ED7C82">
            <w:pPr>
              <w:pStyle w:val="Akapitzlist"/>
              <w:keepNext/>
              <w:widowControl w:val="0"/>
              <w:tabs>
                <w:tab w:val="left" w:pos="1467"/>
              </w:tabs>
              <w:spacing w:after="120" w:line="240" w:lineRule="auto"/>
              <w:contextualSpacing w:val="0"/>
              <w:jc w:val="both"/>
              <w:textAlignment w:val="baseline"/>
              <w:outlineLvl w:val="0"/>
              <w:rPr>
                <w:rFonts w:ascii="Calibri" w:eastAsia="Times New Roman" w:hAnsi="Calibri" w:cs="Calibri"/>
                <w:szCs w:val="20"/>
                <w:lang w:val="pl-PL" w:eastAsia="pl-PL"/>
              </w:rPr>
            </w:pPr>
            <w:r>
              <w:rPr>
                <w:rFonts w:eastAsia="Times New Roman" w:cs="Calibri"/>
                <w:szCs w:val="20"/>
                <w:lang w:val="pl-PL" w:eastAsia="pl-PL"/>
              </w:rPr>
              <w:t>- przestojów i opóźnień nie zawinionych przez Wykonawcę, mających bezpośredni wpływ na terminowość wykonania Przedmiotu Umowy; zmiana polega na przedłużeniu terminu o okres przestojów i opóźnień;</w:t>
            </w:r>
          </w:p>
          <w:p w:rsidR="006A08C3" w:rsidRDefault="00ED7C82">
            <w:pPr>
              <w:pStyle w:val="Akapitzlist"/>
              <w:keepNext/>
              <w:widowControl w:val="0"/>
              <w:tabs>
                <w:tab w:val="left" w:pos="1467"/>
              </w:tabs>
              <w:spacing w:after="120" w:line="240" w:lineRule="auto"/>
              <w:contextualSpacing w:val="0"/>
              <w:jc w:val="both"/>
              <w:textAlignment w:val="baseline"/>
              <w:outlineLvl w:val="0"/>
              <w:rPr>
                <w:rFonts w:ascii="Calibri" w:eastAsia="Times New Roman" w:hAnsi="Calibri" w:cs="Calibri"/>
                <w:szCs w:val="20"/>
                <w:lang w:val="pl-PL" w:eastAsia="pl-PL"/>
              </w:rPr>
            </w:pPr>
            <w:r>
              <w:rPr>
                <w:rFonts w:eastAsia="Times New Roman" w:cs="Calibri"/>
                <w:szCs w:val="20"/>
                <w:lang w:val="pl-PL" w:eastAsia="pl-PL"/>
              </w:rPr>
              <w:t>- innych przerw w realizacji Przedmiotu Umowy, powstałych z przyczyn niezależnych od Wykonawcy; zmiana polega na przedłużeniu terminu o okres zaistniałych przerw;</w:t>
            </w:r>
          </w:p>
          <w:p w:rsidR="006A08C3" w:rsidRDefault="00ED7C82">
            <w:pPr>
              <w:pStyle w:val="Akapitzlist"/>
              <w:keepNext/>
              <w:widowControl w:val="0"/>
              <w:numPr>
                <w:ilvl w:val="0"/>
                <w:numId w:val="16"/>
              </w:numPr>
              <w:tabs>
                <w:tab w:val="left" w:pos="1467"/>
              </w:tabs>
              <w:spacing w:after="120" w:line="240" w:lineRule="auto"/>
              <w:contextualSpacing w:val="0"/>
              <w:jc w:val="both"/>
              <w:textAlignment w:val="baseline"/>
              <w:outlineLvl w:val="0"/>
              <w:rPr>
                <w:rFonts w:ascii="Calibri" w:eastAsia="Times New Roman" w:hAnsi="Calibri" w:cs="Calibri"/>
                <w:szCs w:val="20"/>
                <w:lang w:val="pl-PL" w:eastAsia="pl-PL"/>
              </w:rPr>
            </w:pPr>
            <w:r>
              <w:rPr>
                <w:rFonts w:eastAsia="Times New Roman" w:cs="Calibri"/>
                <w:szCs w:val="20"/>
                <w:lang w:val="pl-PL" w:eastAsia="pl-PL"/>
              </w:rPr>
              <w:t>zmiana terminu realizacji Przedmiotu Umowy - w przypadku zaistnienia, przypadku siły wyższej, przez którą, na potrzeby niniejszego postępowania Strony rozumieją zdarzenie zewnętrzne wobec łączącej Strony więzi prawnej o charakterze niezależnym od Stron, którego Strony nie mogły uniknąć ani któremu nie mogły zapobiec przy zachowaniu należytej staranności. Za siłę wyższą, warunkującą zmianę Umowy uważać się będzie w szczególności: powódź, pożar i inne klęski żywiołowe, pandemię, epidemię, zamieszki, strajki, ataki terrorystyczne, działania wojenne, nagłe załamania warunków atmosferycznych, nagłe przerwy w dostawie energii elektrycznej, promieniowanie lub skażenia; Strony dopuszczają m.in. możliwość zmiany Umowy w przypadku wystąpienia okoliczności utrudniających lub uniemożliwiających realizację Umowy w związku z wojną na Ukrainie lub innym zakłóceniem łańcucha dostaw.</w:t>
            </w:r>
          </w:p>
          <w:p w:rsidR="006A08C3" w:rsidRDefault="00ED7C82">
            <w:pPr>
              <w:pStyle w:val="Akapitzlist"/>
              <w:widowControl w:val="0"/>
              <w:numPr>
                <w:ilvl w:val="0"/>
                <w:numId w:val="15"/>
              </w:numPr>
              <w:spacing w:after="120" w:line="240" w:lineRule="auto"/>
              <w:contextualSpacing w:val="0"/>
              <w:jc w:val="both"/>
              <w:rPr>
                <w:rFonts w:ascii="Calibri" w:eastAsia="Times New Roman" w:hAnsi="Calibri" w:cs="Calibri"/>
                <w:szCs w:val="20"/>
                <w:lang w:val="pl-PL" w:eastAsia="pl-PL"/>
              </w:rPr>
            </w:pPr>
            <w:r>
              <w:rPr>
                <w:rFonts w:eastAsia="Times New Roman" w:cs="Calibri"/>
                <w:szCs w:val="20"/>
                <w:lang w:val="pl-PL" w:eastAsia="pl-PL"/>
              </w:rPr>
              <w:t>Powyższe postanowienia ust. 1 lit. b i c stanowią katalog zmian, na które Zamawiający może wyrazić zgodę, nie stanowiąc jednocześnie zobowiązania Zamawiającego do wyrażenia takiej zgody.</w:t>
            </w:r>
          </w:p>
          <w:p w:rsidR="006A08C3" w:rsidRDefault="00ED7C82">
            <w:pPr>
              <w:keepNext/>
              <w:widowControl w:val="0"/>
              <w:tabs>
                <w:tab w:val="left" w:pos="1467"/>
              </w:tabs>
              <w:spacing w:after="0"/>
              <w:jc w:val="center"/>
              <w:textAlignment w:val="baseline"/>
              <w:outlineLvl w:val="0"/>
              <w:rPr>
                <w:rFonts w:ascii="Calibri" w:eastAsia="Times New Roman" w:hAnsi="Calibri" w:cs="Calibri"/>
                <w:b/>
                <w:szCs w:val="20"/>
                <w:lang w:val="pl-PL" w:eastAsia="pl-PL"/>
              </w:rPr>
            </w:pPr>
            <w:bookmarkStart w:id="0" w:name="_GoBack"/>
            <w:bookmarkEnd w:id="0"/>
            <w:r>
              <w:rPr>
                <w:rFonts w:eastAsia="Times New Roman" w:cs="Calibri"/>
                <w:b/>
                <w:szCs w:val="20"/>
                <w:lang w:val="pl-PL" w:eastAsia="pl-PL"/>
              </w:rPr>
              <w:lastRenderedPageBreak/>
              <w:t>§ 9</w:t>
            </w:r>
          </w:p>
          <w:p w:rsidR="006A08C3" w:rsidRDefault="00ED7C82">
            <w:pPr>
              <w:keepNext/>
              <w:widowControl w:val="0"/>
              <w:tabs>
                <w:tab w:val="left" w:pos="1467"/>
              </w:tabs>
              <w:spacing w:after="120"/>
              <w:jc w:val="center"/>
              <w:textAlignment w:val="baseline"/>
              <w:outlineLvl w:val="0"/>
              <w:rPr>
                <w:rFonts w:ascii="Calibri" w:hAnsi="Calibri" w:cs="Calibri"/>
                <w:b/>
                <w:kern w:val="2"/>
                <w:u w:val="single"/>
                <w:lang w:val="pl-PL" w:eastAsia="pl-PL"/>
              </w:rPr>
            </w:pPr>
            <w:r>
              <w:rPr>
                <w:rFonts w:cs="Calibri"/>
                <w:b/>
                <w:kern w:val="2"/>
                <w:u w:val="single"/>
                <w:lang w:val="pl-PL" w:eastAsia="pl-PL"/>
              </w:rPr>
              <w:t>POSTANOWIENIA KOŃCOWE</w:t>
            </w:r>
          </w:p>
          <w:p w:rsidR="006A08C3" w:rsidRDefault="00ED7C82">
            <w:pPr>
              <w:keepNext/>
              <w:widowControl w:val="0"/>
              <w:numPr>
                <w:ilvl w:val="0"/>
                <w:numId w:val="18"/>
              </w:numPr>
              <w:spacing w:after="120" w:line="240" w:lineRule="auto"/>
              <w:ind w:left="357" w:hanging="357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>Wykonawca nie może bez uprzedniej pisemnej zgody Zamawiającego, pod rygorem nieważności, przenieść praw i obowiązków wynikających z Umowy na osobę trzecią, w szczególności: dokonać przelewu wierzytelności, cesji, przekazu, zbycia oraz zastawienia wierzytelności wynikających z niniejszej Umowy na rzecz osoby trzeciej.</w:t>
            </w:r>
          </w:p>
          <w:p w:rsidR="006A08C3" w:rsidRDefault="00ED7C82">
            <w:pPr>
              <w:keepNext/>
              <w:widowControl w:val="0"/>
              <w:numPr>
                <w:ilvl w:val="0"/>
                <w:numId w:val="18"/>
              </w:numPr>
              <w:spacing w:after="120" w:line="240" w:lineRule="auto"/>
              <w:ind w:left="357" w:hanging="357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 xml:space="preserve">W wykonaniu przepisu art. 4c ustawy z dnia 08 marca 2013 r. </w:t>
            </w:r>
            <w:r>
              <w:rPr>
                <w:rFonts w:eastAsia="Times New Roman" w:cs="Calibri"/>
                <w:bCs/>
                <w:i/>
                <w:lang w:val="pl-PL" w:eastAsia="pl-PL"/>
              </w:rPr>
              <w:t>o przeciwdziałaniu nadmiernym opóźnieniom w transakcjach handlowych</w:t>
            </w:r>
            <w:r>
              <w:rPr>
                <w:rFonts w:eastAsia="Times New Roman" w:cs="Calibri"/>
                <w:lang w:val="pl-PL" w:eastAsia="pl-PL"/>
              </w:rPr>
              <w:t>, Zamawiający oświadcza, że posiada status dużego przedsiębiorcy w rozumieniu art. 4 pkt 6 tej ustawy.</w:t>
            </w:r>
          </w:p>
          <w:p w:rsidR="006A08C3" w:rsidRDefault="00ED7C82">
            <w:pPr>
              <w:keepNext/>
              <w:widowControl w:val="0"/>
              <w:numPr>
                <w:ilvl w:val="0"/>
                <w:numId w:val="18"/>
              </w:numPr>
              <w:spacing w:after="120" w:line="240" w:lineRule="auto"/>
              <w:ind w:left="357" w:hanging="357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>Strony oświadczają, iż dane osobowe wskazane w Umowie przetwarzane będą z należytą starannością na podstawie Rozporządzenie Parlamentu Europejskiego i Rady (UE) 2016/679 z dnia 27 kwietnia 2016 r. w sprawie ochrony osób fizycznych w związku z przetwarzaniem danych osobowych i w sprawie swobodnego przepływu takich danych oraz uchylenia dyrektywy 95/46/WE, a przetwarzanie wskazanych wyżej danych osobowych, jest niezbędne do celów wynikających z prawnie uzasadnionych interesów realizowanych przez Strony.</w:t>
            </w:r>
          </w:p>
          <w:p w:rsidR="006A08C3" w:rsidRDefault="00ED7C82">
            <w:pPr>
              <w:keepNext/>
              <w:widowControl w:val="0"/>
              <w:numPr>
                <w:ilvl w:val="0"/>
                <w:numId w:val="18"/>
              </w:numPr>
              <w:spacing w:after="120" w:line="240" w:lineRule="auto"/>
              <w:ind w:left="357" w:hanging="357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>W sprawach nieuregulowanych Umową mają zastosowanie przepisy Ustawy Prawo Zamówień Publicznych oraz Kodeks cywilny.</w:t>
            </w:r>
          </w:p>
          <w:p w:rsidR="006A08C3" w:rsidRDefault="00ED7C82">
            <w:pPr>
              <w:keepNext/>
              <w:widowControl w:val="0"/>
              <w:numPr>
                <w:ilvl w:val="0"/>
                <w:numId w:val="18"/>
              </w:numPr>
              <w:spacing w:after="120" w:line="240" w:lineRule="auto"/>
              <w:ind w:left="357" w:hanging="357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>Wszelkie zmiany Umowy wymagają zachowania formy pisemnej (w postaci aneksu) lub elektronicznej zastrzeżonej pod rygorem nieważności z zastrzeżeniem, że zmiana danych wskazanych § 2 ust. 13 nie wymaga aneksu.</w:t>
            </w:r>
          </w:p>
          <w:p w:rsidR="006A08C3" w:rsidRDefault="00ED7C82">
            <w:pPr>
              <w:keepNext/>
              <w:widowControl w:val="0"/>
              <w:numPr>
                <w:ilvl w:val="0"/>
                <w:numId w:val="18"/>
              </w:numPr>
              <w:spacing w:after="120" w:line="240" w:lineRule="auto"/>
              <w:ind w:left="357" w:hanging="357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>Spory mogące wynikać w związku z realizacją Umowy Strony zobowiązują się rozstrzygać polubownie w drodze negocjacji. W razie braku porozumienia - spory rozstrzygał będzie sąd właściwy dla siedziby Zamawiającego.</w:t>
            </w:r>
          </w:p>
          <w:p w:rsidR="006A08C3" w:rsidRDefault="00ED7C82">
            <w:pPr>
              <w:widowControl w:val="0"/>
              <w:numPr>
                <w:ilvl w:val="0"/>
                <w:numId w:val="18"/>
              </w:numPr>
              <w:spacing w:after="120" w:line="240" w:lineRule="auto"/>
              <w:ind w:left="357" w:hanging="357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 xml:space="preserve">Wszelka korespondencja dotycząca Umowy będzie prowadzona w języku polskim. </w:t>
            </w:r>
          </w:p>
          <w:p w:rsidR="006A08C3" w:rsidRDefault="00ED7C82">
            <w:pPr>
              <w:widowControl w:val="0"/>
              <w:numPr>
                <w:ilvl w:val="0"/>
                <w:numId w:val="18"/>
              </w:numPr>
              <w:spacing w:after="120" w:line="240" w:lineRule="auto"/>
              <w:ind w:left="357" w:hanging="357"/>
              <w:rPr>
                <w:rFonts w:ascii="Calibri" w:eastAsia="Times New Roman" w:hAnsi="Calibri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>Umowę sporządzono w dwóch jednobrzmiących egzemplarzach, po jednym egzemplarzu dla każdej ze Stron.</w:t>
            </w:r>
          </w:p>
          <w:p w:rsidR="006A08C3" w:rsidRDefault="00ED7C82">
            <w:pPr>
              <w:widowControl w:val="0"/>
              <w:spacing w:after="0" w:line="240" w:lineRule="auto"/>
              <w:ind w:right="284"/>
              <w:jc w:val="both"/>
              <w:rPr>
                <w:rFonts w:ascii="Calibri" w:hAnsi="Calibri" w:cs="Calibri"/>
                <w:i/>
                <w:lang w:val="pl-PL" w:eastAsia="pl-PL"/>
              </w:rPr>
            </w:pPr>
            <w:r>
              <w:rPr>
                <w:rFonts w:cs="Calibri"/>
                <w:i/>
                <w:lang w:val="pl-PL" w:eastAsia="pl-PL"/>
              </w:rPr>
              <w:t>Załącznik nr 1 - Opis Przedmiotu Zamówienia</w:t>
            </w:r>
          </w:p>
          <w:p w:rsidR="006A08C3" w:rsidRDefault="00ED7C82">
            <w:pPr>
              <w:widowControl w:val="0"/>
              <w:spacing w:after="0" w:line="240" w:lineRule="auto"/>
              <w:ind w:right="284"/>
              <w:jc w:val="both"/>
              <w:rPr>
                <w:rFonts w:ascii="Calibri" w:hAnsi="Calibri" w:cs="Calibri"/>
                <w:i/>
                <w:lang w:val="pl-PL" w:eastAsia="pl-PL"/>
              </w:rPr>
            </w:pPr>
            <w:r>
              <w:rPr>
                <w:rFonts w:cs="Calibri"/>
                <w:i/>
                <w:lang w:val="pl-PL" w:eastAsia="pl-PL"/>
              </w:rPr>
              <w:t>Załącznik nr 2 - Oferta Wykonawcy</w:t>
            </w:r>
          </w:p>
        </w:tc>
        <w:tc>
          <w:tcPr>
            <w:tcW w:w="715" w:type="dxa"/>
            <w:gridSpan w:val="2"/>
          </w:tcPr>
          <w:p w:rsidR="006A08C3" w:rsidRDefault="006A08C3">
            <w:pPr>
              <w:widowControl w:val="0"/>
              <w:rPr>
                <w:lang w:val="pl-PL"/>
              </w:rPr>
            </w:pPr>
          </w:p>
        </w:tc>
        <w:tc>
          <w:tcPr>
            <w:tcW w:w="235" w:type="dxa"/>
            <w:gridSpan w:val="2"/>
          </w:tcPr>
          <w:p w:rsidR="006A08C3" w:rsidRDefault="006A08C3">
            <w:pPr>
              <w:widowControl w:val="0"/>
              <w:rPr>
                <w:lang w:val="pl-PL"/>
              </w:rPr>
            </w:pPr>
          </w:p>
        </w:tc>
        <w:tc>
          <w:tcPr>
            <w:tcW w:w="237" w:type="dxa"/>
          </w:tcPr>
          <w:p w:rsidR="006A08C3" w:rsidRDefault="006A08C3">
            <w:pPr>
              <w:widowControl w:val="0"/>
              <w:rPr>
                <w:lang w:val="pl-PL"/>
              </w:rPr>
            </w:pPr>
          </w:p>
        </w:tc>
        <w:tc>
          <w:tcPr>
            <w:tcW w:w="2387" w:type="dxa"/>
          </w:tcPr>
          <w:p w:rsidR="006A08C3" w:rsidRDefault="006A08C3">
            <w:pPr>
              <w:widowControl w:val="0"/>
            </w:pPr>
          </w:p>
        </w:tc>
        <w:tc>
          <w:tcPr>
            <w:tcW w:w="237" w:type="dxa"/>
          </w:tcPr>
          <w:p w:rsidR="006A08C3" w:rsidRDefault="006A08C3">
            <w:pPr>
              <w:widowControl w:val="0"/>
            </w:pPr>
          </w:p>
        </w:tc>
        <w:tc>
          <w:tcPr>
            <w:tcW w:w="233" w:type="dxa"/>
          </w:tcPr>
          <w:p w:rsidR="006A08C3" w:rsidRDefault="006A08C3">
            <w:pPr>
              <w:widowControl w:val="0"/>
            </w:pPr>
          </w:p>
        </w:tc>
      </w:tr>
      <w:tr w:rsidR="006A08C3">
        <w:tc>
          <w:tcPr>
            <w:tcW w:w="235" w:type="dxa"/>
          </w:tcPr>
          <w:p w:rsidR="006A08C3" w:rsidRDefault="006A08C3">
            <w:pPr>
              <w:widowControl w:val="0"/>
              <w:spacing w:after="0" w:line="240" w:lineRule="auto"/>
              <w:ind w:hanging="284"/>
              <w:jc w:val="both"/>
              <w:rPr>
                <w:rFonts w:ascii="Calibri" w:hAnsi="Calibri" w:cs="Calibri"/>
                <w:lang w:val="pl-PL" w:eastAsia="pl-PL"/>
              </w:rPr>
            </w:pPr>
          </w:p>
        </w:tc>
        <w:tc>
          <w:tcPr>
            <w:tcW w:w="9258" w:type="dxa"/>
          </w:tcPr>
          <w:p w:rsidR="006A08C3" w:rsidRDefault="006A08C3">
            <w:pPr>
              <w:widowControl w:val="0"/>
              <w:spacing w:after="0" w:line="240" w:lineRule="auto"/>
              <w:ind w:hanging="284"/>
              <w:jc w:val="both"/>
              <w:rPr>
                <w:rFonts w:ascii="Calibri" w:hAnsi="Calibri" w:cs="Calibri"/>
                <w:lang w:val="pl-PL" w:eastAsia="pl-PL"/>
              </w:rPr>
            </w:pPr>
          </w:p>
        </w:tc>
        <w:tc>
          <w:tcPr>
            <w:tcW w:w="4044" w:type="dxa"/>
            <w:gridSpan w:val="8"/>
          </w:tcPr>
          <w:p w:rsidR="006A08C3" w:rsidRDefault="006A08C3">
            <w:pPr>
              <w:pStyle w:val="Akapitzlist"/>
              <w:widowControl w:val="0"/>
              <w:spacing w:after="0" w:line="240" w:lineRule="auto"/>
              <w:ind w:left="0"/>
              <w:rPr>
                <w:rFonts w:ascii="Calibri" w:hAnsi="Calibri" w:cs="Calibri"/>
                <w:lang w:val="pl-PL" w:eastAsia="pl-PL"/>
              </w:rPr>
            </w:pPr>
          </w:p>
        </w:tc>
      </w:tr>
      <w:tr w:rsidR="006A08C3">
        <w:tc>
          <w:tcPr>
            <w:tcW w:w="235" w:type="dxa"/>
          </w:tcPr>
          <w:p w:rsidR="006A08C3" w:rsidRDefault="006A08C3">
            <w:pPr>
              <w:widowControl w:val="0"/>
              <w:spacing w:after="0" w:line="240" w:lineRule="auto"/>
              <w:rPr>
                <w:rFonts w:ascii="Calibri" w:hAnsi="Calibri" w:cs="Calibri"/>
                <w:b/>
                <w:lang w:val="pl-PL" w:eastAsia="pl-PL"/>
              </w:rPr>
            </w:pPr>
          </w:p>
        </w:tc>
        <w:tc>
          <w:tcPr>
            <w:tcW w:w="9258" w:type="dxa"/>
          </w:tcPr>
          <w:p w:rsidR="006A08C3" w:rsidRDefault="00ED7C82">
            <w:pPr>
              <w:widowControl w:val="0"/>
              <w:spacing w:after="0" w:line="240" w:lineRule="auto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cs="Calibri"/>
                <w:b/>
                <w:lang w:val="pl-PL" w:eastAsia="pl-PL"/>
              </w:rPr>
              <w:t xml:space="preserve">                                   </w:t>
            </w:r>
            <w:r>
              <w:rPr>
                <w:rFonts w:cs="Calibri"/>
                <w:b/>
                <w:lang w:eastAsia="pl-PL"/>
              </w:rPr>
              <w:t>ZAMAWIAJĄCY                                                                WYKONAWCA</w:t>
            </w:r>
          </w:p>
        </w:tc>
        <w:tc>
          <w:tcPr>
            <w:tcW w:w="4044" w:type="dxa"/>
            <w:gridSpan w:val="8"/>
          </w:tcPr>
          <w:p w:rsidR="006A08C3" w:rsidRDefault="00ED7C82">
            <w:pPr>
              <w:widowControl w:val="0"/>
              <w:tabs>
                <w:tab w:val="left" w:pos="605"/>
              </w:tabs>
              <w:spacing w:after="0" w:line="240" w:lineRule="auto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cs="Calibri"/>
                <w:b/>
                <w:spacing w:val="-20"/>
                <w:lang w:eastAsia="pl-PL"/>
              </w:rPr>
              <w:t xml:space="preserve">                          </w:t>
            </w:r>
          </w:p>
        </w:tc>
      </w:tr>
    </w:tbl>
    <w:p w:rsidR="006A08C3" w:rsidRDefault="006A08C3">
      <w:pPr>
        <w:widowControl w:val="0"/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</w:p>
    <w:sectPr w:rsidR="006A08C3">
      <w:headerReference w:type="default" r:id="rId8"/>
      <w:footerReference w:type="default" r:id="rId9"/>
      <w:pgSz w:w="12240" w:h="15840"/>
      <w:pgMar w:top="851" w:right="1325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E08" w:rsidRDefault="00D15E08">
      <w:pPr>
        <w:spacing w:after="0" w:line="240" w:lineRule="auto"/>
      </w:pPr>
      <w:r>
        <w:separator/>
      </w:r>
    </w:p>
  </w:endnote>
  <w:endnote w:type="continuationSeparator" w:id="0">
    <w:p w:rsidR="00D15E08" w:rsidRDefault="00D1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yriadPro-Regular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8C3" w:rsidRDefault="00ED7C82">
    <w:pPr>
      <w:pStyle w:val="Stopka"/>
    </w:pPr>
    <w:r>
      <w:rPr>
        <w:noProof/>
        <w:lang w:val="pl-PL" w:eastAsia="pl-PL"/>
      </w:rPr>
      <w:drawing>
        <wp:inline distT="0" distB="0" distL="0" distR="0">
          <wp:extent cx="1249680" cy="6769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E08" w:rsidRDefault="00D15E08">
      <w:pPr>
        <w:spacing w:after="0" w:line="240" w:lineRule="auto"/>
      </w:pPr>
      <w:r>
        <w:separator/>
      </w:r>
    </w:p>
  </w:footnote>
  <w:footnote w:type="continuationSeparator" w:id="0">
    <w:p w:rsidR="00D15E08" w:rsidRDefault="00D15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8C3" w:rsidRDefault="00ED7C82">
    <w:pPr>
      <w:pStyle w:val="Nagwek"/>
    </w:pPr>
    <w:r>
      <w:rPr>
        <w:noProof/>
        <w:lang w:val="pl-PL" w:eastAsia="pl-PL"/>
      </w:rPr>
      <w:drawing>
        <wp:inline distT="0" distB="0" distL="0" distR="0">
          <wp:extent cx="5759450" cy="7924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6A08C3" w:rsidRDefault="00ED7C82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0502"/>
    <w:multiLevelType w:val="multilevel"/>
    <w:tmpl w:val="77628980"/>
    <w:lvl w:ilvl="0">
      <w:start w:val="1"/>
      <w:numFmt w:val="decimal"/>
      <w:lvlText w:val="%1."/>
      <w:lvlJc w:val="right"/>
      <w:pPr>
        <w:tabs>
          <w:tab w:val="num" w:pos="0"/>
        </w:tabs>
        <w:ind w:left="360" w:hanging="360"/>
      </w:pPr>
      <w:rPr>
        <w:rFonts w:cs="MyriadPro-Regular"/>
        <w:b w:val="0"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464DC6"/>
    <w:multiLevelType w:val="multilevel"/>
    <w:tmpl w:val="C3D09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4867CA"/>
    <w:multiLevelType w:val="hybridMultilevel"/>
    <w:tmpl w:val="C3EA76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13652F"/>
    <w:multiLevelType w:val="multilevel"/>
    <w:tmpl w:val="FA66DF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1940AC4"/>
    <w:multiLevelType w:val="multilevel"/>
    <w:tmpl w:val="7C2AC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667"/>
        </w:tabs>
        <w:ind w:left="1287" w:hanging="567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C72741"/>
    <w:multiLevelType w:val="multilevel"/>
    <w:tmpl w:val="5A82A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E73C8F"/>
    <w:multiLevelType w:val="multilevel"/>
    <w:tmpl w:val="FD1CC256"/>
    <w:lvl w:ilvl="0">
      <w:start w:val="1"/>
      <w:numFmt w:val="decimal"/>
      <w:lvlText w:val="%1."/>
      <w:lvlJc w:val="right"/>
      <w:pPr>
        <w:tabs>
          <w:tab w:val="num" w:pos="0"/>
        </w:tabs>
        <w:ind w:left="360" w:hanging="360"/>
      </w:pPr>
      <w:rPr>
        <w:rFonts w:cs="MyriadPro-Regular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E3A18DB"/>
    <w:multiLevelType w:val="multilevel"/>
    <w:tmpl w:val="89620ABA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21B0399"/>
    <w:multiLevelType w:val="multilevel"/>
    <w:tmpl w:val="42949458"/>
    <w:lvl w:ilvl="0">
      <w:start w:val="1"/>
      <w:numFmt w:val="decimal"/>
      <w:lvlText w:val="%1."/>
      <w:lvlJc w:val="right"/>
      <w:pPr>
        <w:tabs>
          <w:tab w:val="num" w:pos="0"/>
        </w:tabs>
        <w:ind w:left="360" w:hanging="360"/>
      </w:pPr>
      <w:rPr>
        <w:rFonts w:cs="MyriadPro-Regular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44F7131"/>
    <w:multiLevelType w:val="multilevel"/>
    <w:tmpl w:val="50FEB9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/>
        <w:sz w:val="22"/>
        <w:szCs w:val="22"/>
        <w:lang w:eastAsia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sz w:val="22"/>
        <w:szCs w:val="22"/>
        <w:lang w:eastAsia="en-US"/>
      </w:rPr>
    </w:lvl>
    <w:lvl w:ilvl="2">
      <w:start w:val="5"/>
      <w:numFmt w:val="lowerRoman"/>
      <w:lvlText w:val="%1.%2.%3)"/>
      <w:lvlJc w:val="left"/>
      <w:pPr>
        <w:tabs>
          <w:tab w:val="num" w:pos="0"/>
        </w:tabs>
        <w:ind w:left="2340" w:hanging="720"/>
      </w:pPr>
      <w:rPr>
        <w:rFonts w:ascii="Calibri" w:hAnsi="Calibri" w:cs="Times New Roman"/>
        <w:sz w:val="22"/>
        <w:szCs w:val="22"/>
        <w:lang w:eastAsia="en-US"/>
      </w:rPr>
    </w:lvl>
    <w:lvl w:ilvl="3">
      <w:start w:val="8"/>
      <w:numFmt w:val="lowerLetter"/>
      <w:lvlText w:val="%1.%2.%3.%4)"/>
      <w:lvlJc w:val="left"/>
      <w:pPr>
        <w:tabs>
          <w:tab w:val="num" w:pos="0"/>
        </w:tabs>
        <w:ind w:left="2520" w:hanging="360"/>
      </w:pPr>
      <w:rPr>
        <w:rFonts w:ascii="Calibri" w:hAnsi="Calibri" w:cs="Times New Roman"/>
        <w:sz w:val="22"/>
        <w:szCs w:val="22"/>
        <w:lang w:eastAsia="en-US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  <w:rPr>
        <w:rFonts w:ascii="Calibri" w:hAnsi="Calibri" w:cs="Times New Roman"/>
        <w:sz w:val="22"/>
        <w:szCs w:val="22"/>
        <w:lang w:eastAsia="en-US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  <w:rPr>
        <w:rFonts w:ascii="Calibri" w:hAnsi="Calibri" w:cs="Times New Roman"/>
        <w:sz w:val="22"/>
        <w:szCs w:val="22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  <w:rPr>
        <w:rFonts w:ascii="Calibri" w:hAnsi="Calibri" w:cs="Times New Roman"/>
        <w:sz w:val="22"/>
        <w:szCs w:val="22"/>
        <w:lang w:eastAsia="en-US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  <w:rPr>
        <w:rFonts w:ascii="Calibri" w:hAnsi="Calibri" w:cs="Times New Roman"/>
        <w:sz w:val="22"/>
        <w:szCs w:val="22"/>
        <w:lang w:eastAsia="en-US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  <w:rPr>
        <w:rFonts w:ascii="Calibri" w:hAnsi="Calibri" w:cs="Times New Roman"/>
        <w:sz w:val="22"/>
        <w:szCs w:val="22"/>
        <w:lang w:eastAsia="en-US"/>
      </w:rPr>
    </w:lvl>
  </w:abstractNum>
  <w:abstractNum w:abstractNumId="10" w15:restartNumberingAfterBreak="0">
    <w:nsid w:val="3FAF6D3C"/>
    <w:multiLevelType w:val="multilevel"/>
    <w:tmpl w:val="C6949170"/>
    <w:lvl w:ilvl="0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F21B1B"/>
    <w:multiLevelType w:val="multilevel"/>
    <w:tmpl w:val="336AC63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2" w15:restartNumberingAfterBreak="0">
    <w:nsid w:val="52A1327E"/>
    <w:multiLevelType w:val="multilevel"/>
    <w:tmpl w:val="AFDC3F8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0"/>
      </w:pPr>
      <w:rPr>
        <w:rFonts w:ascii="Calibri" w:hAnsi="Calibri" w:cs="Times New Roman"/>
        <w:sz w:val="22"/>
        <w:szCs w:val="22"/>
        <w:lang w:eastAsia="en-US"/>
      </w:rPr>
    </w:lvl>
    <w:lvl w:ilvl="2">
      <w:start w:val="5"/>
      <w:numFmt w:val="lowerRoman"/>
      <w:lvlText w:val="%1.%2.%3)"/>
      <w:lvlJc w:val="left"/>
      <w:pPr>
        <w:tabs>
          <w:tab w:val="num" w:pos="0"/>
        </w:tabs>
        <w:ind w:left="2700" w:hanging="720"/>
      </w:pPr>
      <w:rPr>
        <w:rFonts w:ascii="Calibri" w:hAnsi="Calibri" w:cs="Times New Roman"/>
        <w:sz w:val="22"/>
        <w:szCs w:val="22"/>
        <w:lang w:eastAsia="en-US"/>
      </w:rPr>
    </w:lvl>
    <w:lvl w:ilvl="3">
      <w:start w:val="8"/>
      <w:numFmt w:val="lowerLetter"/>
      <w:lvlText w:val="%1.%2.%3.%4)"/>
      <w:lvlJc w:val="left"/>
      <w:pPr>
        <w:tabs>
          <w:tab w:val="num" w:pos="0"/>
        </w:tabs>
        <w:ind w:left="2880" w:hanging="360"/>
      </w:pPr>
      <w:rPr>
        <w:rFonts w:ascii="Calibri" w:hAnsi="Calibri" w:cs="Times New Roman"/>
        <w:sz w:val="22"/>
        <w:szCs w:val="22"/>
        <w:lang w:eastAsia="en-US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Calibri" w:hAnsi="Calibri" w:cs="Times New Roman"/>
        <w:sz w:val="22"/>
        <w:szCs w:val="22"/>
        <w:lang w:eastAsia="en-US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rFonts w:ascii="Calibri" w:hAnsi="Calibri" w:cs="Times New Roman"/>
        <w:sz w:val="22"/>
        <w:szCs w:val="22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Calibri" w:hAnsi="Calibri" w:cs="Times New Roman"/>
        <w:sz w:val="22"/>
        <w:szCs w:val="22"/>
        <w:lang w:eastAsia="en-US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Calibri" w:hAnsi="Calibri" w:cs="Times New Roman"/>
        <w:sz w:val="22"/>
        <w:szCs w:val="22"/>
        <w:lang w:eastAsia="en-US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rFonts w:ascii="Calibri" w:hAnsi="Calibri" w:cs="Times New Roman"/>
        <w:sz w:val="22"/>
        <w:szCs w:val="22"/>
        <w:lang w:eastAsia="en-US"/>
      </w:rPr>
    </w:lvl>
  </w:abstractNum>
  <w:abstractNum w:abstractNumId="13" w15:restartNumberingAfterBreak="0">
    <w:nsid w:val="53070B49"/>
    <w:multiLevelType w:val="multilevel"/>
    <w:tmpl w:val="2040B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74C58BE"/>
    <w:multiLevelType w:val="multilevel"/>
    <w:tmpl w:val="53EAB4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/>
        <w:sz w:val="22"/>
        <w:szCs w:val="22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Calibri" w:hAnsi="Calibri" w:cs="Times New Roman"/>
        <w:sz w:val="22"/>
        <w:szCs w:val="22"/>
        <w:lang w:eastAsia="en-US"/>
      </w:rPr>
    </w:lvl>
    <w:lvl w:ilvl="2">
      <w:start w:val="5"/>
      <w:numFmt w:val="lowerRoman"/>
      <w:lvlText w:val="%1.%2.%3)"/>
      <w:lvlJc w:val="left"/>
      <w:pPr>
        <w:tabs>
          <w:tab w:val="num" w:pos="0"/>
        </w:tabs>
        <w:ind w:left="2340" w:hanging="720"/>
      </w:pPr>
      <w:rPr>
        <w:rFonts w:ascii="Calibri" w:hAnsi="Calibri" w:cs="Times New Roman"/>
        <w:sz w:val="22"/>
        <w:szCs w:val="22"/>
        <w:lang w:eastAsia="en-US"/>
      </w:rPr>
    </w:lvl>
    <w:lvl w:ilvl="3">
      <w:start w:val="8"/>
      <w:numFmt w:val="lowerLetter"/>
      <w:lvlText w:val="%1.%2.%3.%4)"/>
      <w:lvlJc w:val="left"/>
      <w:pPr>
        <w:tabs>
          <w:tab w:val="num" w:pos="0"/>
        </w:tabs>
        <w:ind w:left="2520" w:hanging="360"/>
      </w:pPr>
      <w:rPr>
        <w:rFonts w:ascii="Calibri" w:hAnsi="Calibri" w:cs="Times New Roman"/>
        <w:sz w:val="22"/>
        <w:szCs w:val="22"/>
        <w:lang w:eastAsia="en-US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  <w:rPr>
        <w:rFonts w:ascii="Calibri" w:hAnsi="Calibri" w:cs="Times New Roman"/>
        <w:sz w:val="22"/>
        <w:szCs w:val="22"/>
        <w:lang w:eastAsia="en-US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  <w:rPr>
        <w:rFonts w:ascii="Calibri" w:hAnsi="Calibri" w:cs="Times New Roman"/>
        <w:sz w:val="22"/>
        <w:szCs w:val="22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  <w:rPr>
        <w:rFonts w:ascii="Calibri" w:hAnsi="Calibri" w:cs="Times New Roman"/>
        <w:sz w:val="22"/>
        <w:szCs w:val="22"/>
        <w:lang w:eastAsia="en-US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  <w:rPr>
        <w:rFonts w:ascii="Calibri" w:hAnsi="Calibri" w:cs="Times New Roman"/>
        <w:sz w:val="22"/>
        <w:szCs w:val="22"/>
        <w:lang w:eastAsia="en-US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  <w:rPr>
        <w:rFonts w:ascii="Calibri" w:hAnsi="Calibri" w:cs="Times New Roman"/>
        <w:sz w:val="22"/>
        <w:szCs w:val="22"/>
        <w:lang w:eastAsia="en-US"/>
      </w:rPr>
    </w:lvl>
  </w:abstractNum>
  <w:abstractNum w:abstractNumId="15" w15:restartNumberingAfterBreak="0">
    <w:nsid w:val="6584587E"/>
    <w:multiLevelType w:val="multilevel"/>
    <w:tmpl w:val="5C1AB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667"/>
        </w:tabs>
        <w:ind w:left="1287" w:hanging="567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96212F0"/>
    <w:multiLevelType w:val="multilevel"/>
    <w:tmpl w:val="60A4DCF8"/>
    <w:lvl w:ilvl="0">
      <w:start w:val="1"/>
      <w:numFmt w:val="decimal"/>
      <w:lvlText w:val="%1."/>
      <w:lvlJc w:val="right"/>
      <w:pPr>
        <w:tabs>
          <w:tab w:val="num" w:pos="0"/>
        </w:tabs>
        <w:ind w:left="1080" w:hanging="360"/>
      </w:pPr>
      <w:rPr>
        <w:rFonts w:cs="MyriadPro-Regula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7" w15:restartNumberingAfterBreak="0">
    <w:nsid w:val="69B5184E"/>
    <w:multiLevelType w:val="multilevel"/>
    <w:tmpl w:val="2654B5F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73752261"/>
    <w:multiLevelType w:val="multilevel"/>
    <w:tmpl w:val="5B74F6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7DD20DB"/>
    <w:multiLevelType w:val="multilevel"/>
    <w:tmpl w:val="3E024B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/>
        <w:sz w:val="22"/>
        <w:szCs w:val="22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Calibri" w:hAnsi="Calibri" w:cs="Times New Roman"/>
        <w:sz w:val="22"/>
        <w:szCs w:val="22"/>
        <w:lang w:eastAsia="en-US"/>
      </w:rPr>
    </w:lvl>
    <w:lvl w:ilvl="2">
      <w:start w:val="5"/>
      <w:numFmt w:val="lowerRoman"/>
      <w:lvlText w:val="%1.%2.%3)"/>
      <w:lvlJc w:val="left"/>
      <w:pPr>
        <w:tabs>
          <w:tab w:val="num" w:pos="0"/>
        </w:tabs>
        <w:ind w:left="2340" w:hanging="720"/>
      </w:pPr>
      <w:rPr>
        <w:rFonts w:ascii="Calibri" w:hAnsi="Calibri" w:cs="Times New Roman"/>
        <w:sz w:val="22"/>
        <w:szCs w:val="22"/>
        <w:lang w:eastAsia="en-US"/>
      </w:rPr>
    </w:lvl>
    <w:lvl w:ilvl="3">
      <w:start w:val="8"/>
      <w:numFmt w:val="lowerLetter"/>
      <w:lvlText w:val="%1.%2.%3.%4)"/>
      <w:lvlJc w:val="left"/>
      <w:pPr>
        <w:tabs>
          <w:tab w:val="num" w:pos="0"/>
        </w:tabs>
        <w:ind w:left="2520" w:hanging="360"/>
      </w:pPr>
      <w:rPr>
        <w:rFonts w:ascii="Calibri" w:hAnsi="Calibri" w:cs="Times New Roman"/>
        <w:sz w:val="22"/>
        <w:szCs w:val="22"/>
        <w:lang w:eastAsia="en-US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  <w:rPr>
        <w:rFonts w:ascii="Calibri" w:hAnsi="Calibri" w:cs="Times New Roman"/>
        <w:sz w:val="22"/>
        <w:szCs w:val="22"/>
        <w:lang w:eastAsia="en-US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  <w:rPr>
        <w:rFonts w:ascii="Calibri" w:hAnsi="Calibri" w:cs="Times New Roman"/>
        <w:sz w:val="22"/>
        <w:szCs w:val="22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  <w:rPr>
        <w:rFonts w:ascii="Calibri" w:hAnsi="Calibri" w:cs="Times New Roman"/>
        <w:sz w:val="22"/>
        <w:szCs w:val="22"/>
        <w:lang w:eastAsia="en-US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  <w:rPr>
        <w:rFonts w:ascii="Calibri" w:hAnsi="Calibri" w:cs="Times New Roman"/>
        <w:sz w:val="22"/>
        <w:szCs w:val="22"/>
        <w:lang w:eastAsia="en-US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  <w:rPr>
        <w:rFonts w:ascii="Calibri" w:hAnsi="Calibri" w:cs="Times New Roman"/>
        <w:sz w:val="22"/>
        <w:szCs w:val="22"/>
        <w:lang w:eastAsia="en-US"/>
      </w:rPr>
    </w:lvl>
  </w:abstractNum>
  <w:num w:numId="1">
    <w:abstractNumId w:val="15"/>
  </w:num>
  <w:num w:numId="2">
    <w:abstractNumId w:val="10"/>
  </w:num>
  <w:num w:numId="3">
    <w:abstractNumId w:val="19"/>
  </w:num>
  <w:num w:numId="4">
    <w:abstractNumId w:val="8"/>
  </w:num>
  <w:num w:numId="5">
    <w:abstractNumId w:val="9"/>
  </w:num>
  <w:num w:numId="6">
    <w:abstractNumId w:val="12"/>
  </w:num>
  <w:num w:numId="7">
    <w:abstractNumId w:val="13"/>
  </w:num>
  <w:num w:numId="8">
    <w:abstractNumId w:val="6"/>
  </w:num>
  <w:num w:numId="9">
    <w:abstractNumId w:val="0"/>
  </w:num>
  <w:num w:numId="10">
    <w:abstractNumId w:val="7"/>
  </w:num>
  <w:num w:numId="11">
    <w:abstractNumId w:val="16"/>
  </w:num>
  <w:num w:numId="12">
    <w:abstractNumId w:val="11"/>
  </w:num>
  <w:num w:numId="13">
    <w:abstractNumId w:val="14"/>
  </w:num>
  <w:num w:numId="14">
    <w:abstractNumId w:val="4"/>
  </w:num>
  <w:num w:numId="15">
    <w:abstractNumId w:val="5"/>
  </w:num>
  <w:num w:numId="16">
    <w:abstractNumId w:val="17"/>
  </w:num>
  <w:num w:numId="17">
    <w:abstractNumId w:val="18"/>
  </w:num>
  <w:num w:numId="18">
    <w:abstractNumId w:val="1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C3"/>
    <w:rsid w:val="002E2BCA"/>
    <w:rsid w:val="002F3CF9"/>
    <w:rsid w:val="004C397A"/>
    <w:rsid w:val="004E2AEA"/>
    <w:rsid w:val="006A08C3"/>
    <w:rsid w:val="009B1B10"/>
    <w:rsid w:val="00B81A74"/>
    <w:rsid w:val="00D15E08"/>
    <w:rsid w:val="00ED7C82"/>
    <w:rsid w:val="00F7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8B70"/>
  <w15:docId w15:val="{D6D5BA40-317D-49FD-9DBB-408D8665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188"/>
    <w:pPr>
      <w:spacing w:after="200" w:line="276" w:lineRule="auto"/>
    </w:pPr>
    <w:rPr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5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5B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D2B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qFormat/>
    <w:rsid w:val="000D2B8D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D2B8D"/>
    <w:rPr>
      <w:rFonts w:ascii="Tahoma" w:hAnsi="Tahoma" w:cs="Tahoma"/>
      <w:sz w:val="16"/>
      <w:szCs w:val="16"/>
      <w:lang w:val="en-US"/>
    </w:rPr>
  </w:style>
  <w:style w:type="character" w:customStyle="1" w:styleId="NagwekZnak">
    <w:name w:val="Nagłówek Znak"/>
    <w:basedOn w:val="Domylnaczcionkaakapitu"/>
    <w:link w:val="Nagwek"/>
    <w:qFormat/>
    <w:rsid w:val="00287F16"/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87F16"/>
    <w:rPr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4D5BAC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D5B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260F3"/>
    <w:rPr>
      <w:lang w:val="en-US"/>
    </w:rPr>
  </w:style>
  <w:style w:type="character" w:styleId="Odwoaniedokomentarza">
    <w:name w:val="annotation reference"/>
    <w:basedOn w:val="Domylnaczcionkaakapitu"/>
    <w:uiPriority w:val="99"/>
    <w:unhideWhenUsed/>
    <w:qFormat/>
    <w:rsid w:val="00385B9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85B95"/>
    <w:rPr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85B95"/>
    <w:rPr>
      <w:b/>
      <w:bCs/>
      <w:sz w:val="20"/>
      <w:szCs w:val="20"/>
      <w:lang w:val="en-US"/>
    </w:rPr>
  </w:style>
  <w:style w:type="character" w:customStyle="1" w:styleId="jlqj4b">
    <w:name w:val="jlqj4b"/>
    <w:basedOn w:val="Domylnaczcionkaakapitu"/>
    <w:qFormat/>
    <w:rsid w:val="00544987"/>
  </w:style>
  <w:style w:type="character" w:customStyle="1" w:styleId="viiyi">
    <w:name w:val="viiyi"/>
    <w:basedOn w:val="Domylnaczcionkaakapitu"/>
    <w:qFormat/>
    <w:rsid w:val="00F92841"/>
  </w:style>
  <w:style w:type="character" w:customStyle="1" w:styleId="czeinternetowe">
    <w:name w:val="Łącze internetowe"/>
    <w:basedOn w:val="Domylnaczcionkaakapitu"/>
    <w:uiPriority w:val="99"/>
    <w:semiHidden/>
    <w:unhideWhenUsed/>
    <w:rsid w:val="00180C7C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710967"/>
    <w:rPr>
      <w:lang w:val="en-US"/>
    </w:rPr>
  </w:style>
  <w:style w:type="character" w:customStyle="1" w:styleId="AkapitzlistZnak">
    <w:name w:val="Akapit z listą Znak"/>
    <w:link w:val="Akapitzlist"/>
    <w:uiPriority w:val="34"/>
    <w:qFormat/>
    <w:rsid w:val="00AB200F"/>
    <w:rPr>
      <w:lang w:val="en-US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unhideWhenUsed/>
    <w:rsid w:val="00287F1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0260F3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95527"/>
    <w:pPr>
      <w:spacing w:line="240" w:lineRule="auto"/>
      <w:ind w:left="414" w:hanging="357"/>
      <w:jc w:val="both"/>
    </w:pPr>
    <w:rPr>
      <w:b/>
      <w:bCs/>
      <w:color w:val="4F81BD" w:themeColor="accent1"/>
      <w:sz w:val="18"/>
      <w:szCs w:val="18"/>
      <w:lang w:val="pl-PL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Default">
    <w:name w:val="Default"/>
    <w:qFormat/>
    <w:rsid w:val="000D2B8D"/>
    <w:rPr>
      <w:rFonts w:ascii="Arial" w:eastAsia="Calibri" w:hAnsi="Arial" w:cs="Arial"/>
      <w:color w:val="00000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D2B8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87F16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AC0B5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85B9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85B95"/>
    <w:rPr>
      <w:b/>
      <w:bCs/>
    </w:rPr>
  </w:style>
  <w:style w:type="paragraph" w:styleId="Poprawka">
    <w:name w:val="Revision"/>
    <w:uiPriority w:val="99"/>
    <w:semiHidden/>
    <w:qFormat/>
    <w:rsid w:val="00F92841"/>
    <w:rPr>
      <w:lang w:val="en-US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710967"/>
    <w:pPr>
      <w:spacing w:after="120" w:line="480" w:lineRule="auto"/>
    </w:pPr>
  </w:style>
  <w:style w:type="paragraph" w:customStyle="1" w:styleId="StylArial11ptWyjustowanyPrzed6pt">
    <w:name w:val="Styl Arial 11 pt Wyjustowany Przed:  6 pt"/>
    <w:basedOn w:val="Normalny"/>
    <w:qFormat/>
    <w:rsid w:val="00290E79"/>
    <w:pPr>
      <w:numPr>
        <w:numId w:val="2"/>
      </w:numPr>
      <w:spacing w:before="240" w:after="0" w:line="240" w:lineRule="auto"/>
      <w:jc w:val="both"/>
    </w:pPr>
    <w:rPr>
      <w:rFonts w:ascii="Arial" w:eastAsia="Times New Roman" w:hAnsi="Arial" w:cs="Times New Roman"/>
      <w:szCs w:val="20"/>
      <w:lang w:val="pl-PL" w:eastAsia="pl-PL"/>
    </w:rPr>
  </w:style>
  <w:style w:type="numbering" w:customStyle="1" w:styleId="WW8Num12">
    <w:name w:val="WW8Num12"/>
    <w:qFormat/>
    <w:rsid w:val="00290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CF969-78CC-428F-B64A-070E6675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2281</Words>
  <Characters>13686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Anna</dc:creator>
  <dc:description/>
  <cp:lastModifiedBy>Dąbrowska Anna</cp:lastModifiedBy>
  <cp:revision>5</cp:revision>
  <cp:lastPrinted>2020-03-05T09:25:00Z</cp:lastPrinted>
  <dcterms:created xsi:type="dcterms:W3CDTF">2023-12-07T10:12:00Z</dcterms:created>
  <dcterms:modified xsi:type="dcterms:W3CDTF">2023-12-13T12:17:00Z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ActionId">
    <vt:lpwstr>d9c0013b-0184-404b-8c1c-b208796df03e</vt:lpwstr>
  </property>
  <property fmtid="{D5CDD505-2E9C-101B-9397-08002B2CF9AE}" pid="3" name="MSIP_Label_ced06422-c515-4a4e-a1f2-e6a0c0200eae_ContentBits">
    <vt:lpwstr>0</vt:lpwstr>
  </property>
  <property fmtid="{D5CDD505-2E9C-101B-9397-08002B2CF9AE}" pid="4" name="MSIP_Label_ced06422-c515-4a4e-a1f2-e6a0c0200eae_Enabled">
    <vt:lpwstr>true</vt:lpwstr>
  </property>
  <property fmtid="{D5CDD505-2E9C-101B-9397-08002B2CF9AE}" pid="5" name="MSIP_Label_ced06422-c515-4a4e-a1f2-e6a0c0200eae_Method">
    <vt:lpwstr>Standard</vt:lpwstr>
  </property>
  <property fmtid="{D5CDD505-2E9C-101B-9397-08002B2CF9AE}" pid="6" name="MSIP_Label_ced06422-c515-4a4e-a1f2-e6a0c0200eae_Name">
    <vt:lpwstr>Unclassifed</vt:lpwstr>
  </property>
  <property fmtid="{D5CDD505-2E9C-101B-9397-08002B2CF9AE}" pid="7" name="MSIP_Label_ced06422-c515-4a4e-a1f2-e6a0c0200eae_SetDate">
    <vt:lpwstr>2021-09-03T13:09:13Z</vt:lpwstr>
  </property>
  <property fmtid="{D5CDD505-2E9C-101B-9397-08002B2CF9AE}" pid="8" name="MSIP_Label_ced06422-c515-4a4e-a1f2-e6a0c0200eae_SiteId">
    <vt:lpwstr>e339bd4b-2e3b-4035-a452-2112d502f2ff</vt:lpwstr>
  </property>
</Properties>
</file>