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7A20" w14:textId="4EA5D02E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D70FE3">
        <w:rPr>
          <w:rFonts w:ascii="Calibri" w:hAnsi="Calibri" w:cs="Arial"/>
          <w:caps/>
          <w:sz w:val="20"/>
          <w:szCs w:val="20"/>
          <w:u w:val="none"/>
        </w:rPr>
        <w:t>1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D70FE3">
        <w:rPr>
          <w:rFonts w:ascii="Calibri" w:hAnsi="Calibri" w:cs="Arial"/>
          <w:caps/>
          <w:sz w:val="20"/>
          <w:szCs w:val="20"/>
          <w:u w:val="none"/>
        </w:rPr>
        <w:t>2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w </w:t>
            </w:r>
            <w:r w:rsidRPr="00055C9B">
              <w:rPr>
                <w:rFonts w:ascii="Calibri" w:hAnsi="Calibri" w:cs="Arial"/>
                <w:sz w:val="20"/>
                <w:szCs w:val="20"/>
              </w:rPr>
              <w:t>Kielcach</w:t>
            </w:r>
            <w:r w:rsidR="00B22688">
              <w:rPr>
                <w:rFonts w:ascii="Calibri" w:hAnsi="Calibri" w:cs="Arial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Strona internetowa: </w:t>
            </w:r>
            <w:hyperlink r:id="rId8" w:history="1">
              <w:r w:rsidRPr="00F17D84">
                <w:rPr>
                  <w:rStyle w:val="Hipercze"/>
                  <w:rFonts w:ascii="Calibri" w:hAnsi="Calibr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Default="008B34E0" w:rsidP="008B34E0">
            <w:pPr>
              <w:spacing w:before="60" w:after="60"/>
              <w:rPr>
                <w:rStyle w:val="Hipercze"/>
                <w:sz w:val="20"/>
                <w:szCs w:val="20"/>
              </w:rPr>
            </w:pPr>
            <w:r w:rsidRPr="00F17D84">
              <w:rPr>
                <w:rFonts w:ascii="Calibri" w:hAnsi="Calibri"/>
                <w:sz w:val="20"/>
                <w:szCs w:val="20"/>
              </w:rPr>
              <w:t xml:space="preserve">adres internetowy Platformy </w:t>
            </w:r>
            <w:r w:rsidR="00AD346E">
              <w:rPr>
                <w:rFonts w:ascii="Calibri" w:hAnsi="Calibri"/>
                <w:sz w:val="20"/>
                <w:szCs w:val="20"/>
              </w:rPr>
              <w:t>zakupowej:</w:t>
            </w:r>
          </w:p>
          <w:p w14:paraId="29078A1B" w14:textId="77777777" w:rsidR="00AD346E" w:rsidRPr="00AD346E" w:rsidRDefault="005E1BB8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hyperlink r:id="rId10" w:history="1">
                <w:r w:rsidR="00AD346E" w:rsidRPr="00AD346E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D34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149E841" w14:textId="77777777" w:rsidR="008B34E0" w:rsidRPr="00A7235D" w:rsidRDefault="008B34E0" w:rsidP="008B34E0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</w:t>
            </w:r>
            <w:r w:rsidR="00A7235D"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-</w:t>
            </w:r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Pr="001E383F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s.zak@zozmswiakielce</w:t>
              </w:r>
            </w:hyperlink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2B5FD32A" w14:textId="77777777" w:rsidR="00842F0C" w:rsidRPr="00A7235D" w:rsidRDefault="0071142B" w:rsidP="008B34E0">
            <w:pPr>
              <w:rPr>
                <w:rFonts w:ascii="Calibri" w:hAnsi="Calibri" w:cs="Arial"/>
                <w:sz w:val="20"/>
                <w:szCs w:val="20"/>
                <w:lang w:val="en-AU"/>
              </w:rPr>
            </w:pPr>
            <w:r>
              <w:rPr>
                <w:rStyle w:val="Hipercze"/>
                <w:sz w:val="20"/>
                <w:szCs w:val="20"/>
              </w:rPr>
              <w:t>m.waclawik</w:t>
            </w:r>
            <w:r w:rsidR="008B34E0" w:rsidRPr="00A7235D">
              <w:rPr>
                <w:rStyle w:val="Hipercze"/>
                <w:sz w:val="20"/>
                <w:szCs w:val="20"/>
              </w:rPr>
              <w:t>@zozmswiakielce.pl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0B65386E" w:rsidR="00842F0C" w:rsidRPr="00055C9B" w:rsidRDefault="00447FA2" w:rsidP="008C210C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„Sukcesywna dostawa produktów leczniczych, szczepionek dla</w:t>
            </w:r>
            <w:r w:rsidR="00C56DC1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55C9B" w:rsidRPr="00055C9B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 ZOZ MSWiA w Kielcach im. św. Jana Pawła II”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365D">
              <w:rPr>
                <w:rFonts w:asciiTheme="minorHAnsi" w:hAnsiTheme="minorHAnsi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przez okres 1 roku licząc od dnia zawarcia umowy z podziałem na 35 części .Dokładny</w:t>
            </w:r>
            <w:r w:rsidR="00CA365D" w:rsidRPr="00CA365D">
              <w:rPr>
                <w:rFonts w:asciiTheme="minorHAnsi" w:hAnsiTheme="minorHAnsi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opis przedmiotu zamówienia zawarty jest w załączniku nr2 do </w:t>
            </w:r>
            <w:proofErr w:type="spellStart"/>
            <w:r w:rsidR="00CA365D" w:rsidRPr="00CA365D">
              <w:rPr>
                <w:rFonts w:asciiTheme="minorHAnsi" w:hAnsiTheme="minorHAnsi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swz</w:t>
            </w:r>
            <w:proofErr w:type="spellEnd"/>
            <w:r w:rsidR="00CA365D" w:rsidRPr="00CA365D">
              <w:rPr>
                <w:rFonts w:asciiTheme="minorHAnsi" w:hAnsiTheme="minorHAnsi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–formularzu-asortymentowo- cenowym dla danej części zamówienia.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5AAE4A2A" w:rsidR="00842F0C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447FA2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055C9B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skazania, czy wykonawca przedsięwziął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podać szczegółowe informacje na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2</w:t>
            </w:r>
            <w:r w:rsidRPr="00CA365D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) W odniesieniu do zamówień publicznych na usługi:</w:t>
            </w:r>
            <w:r w:rsidRPr="00CA365D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CA365D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konieczne jest </w:t>
            </w:r>
            <w:r w:rsidRPr="00CA365D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posiadanie</w:t>
            </w:r>
            <w:r w:rsidRPr="00CA365D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określonego </w:t>
            </w:r>
            <w:r w:rsidRPr="00CA365D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zezwolenia lub bycie członkiem</w:t>
            </w:r>
            <w:r w:rsidRPr="00CA365D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określonej organizacji, aby mieć możliwość świadczenia usługi, o której mowa, w państwie siedziby wykonawcy? </w:t>
            </w:r>
            <w:r w:rsidRPr="00CA365D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CA365D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CA365D" w:rsidRDefault="00842F0C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CA365D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  <w:r w:rsidRPr="00CA365D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CA365D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Jeżeli tak, proszę określić, o jakie zezwolenie lub status członkowski chodzi, i wskazać, czy wykonawca je posiada: [ …] [] Tak [] Nie</w:t>
            </w:r>
            <w:r w:rsidRPr="00CA365D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CA365D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CA365D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zrealizował następujące główne dostawy określonego rodzaju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bookmarkStart w:id="6" w:name="_GoBack" w:colFirst="0" w:colLast="1"/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5E1BB8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Wykonawca dostarczy wymagane próbki, opisy lub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fotografie produktów, które mają być dostarczone i którym nie musi towarzyszyć świadectwo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E1BB8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bookmarkEnd w:id="6"/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2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4F54A" w14:textId="77777777" w:rsidR="00467EAC" w:rsidRDefault="00467EAC">
      <w:r>
        <w:separator/>
      </w:r>
    </w:p>
  </w:endnote>
  <w:endnote w:type="continuationSeparator" w:id="0">
    <w:p w14:paraId="325E81A3" w14:textId="77777777" w:rsidR="00467EAC" w:rsidRDefault="004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5E1BB8">
      <w:rPr>
        <w:rFonts w:ascii="Arial" w:hAnsi="Arial" w:cs="Arial"/>
        <w:noProof/>
        <w:sz w:val="20"/>
        <w:szCs w:val="20"/>
      </w:rPr>
      <w:t>13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D778" w14:textId="77777777" w:rsidR="00467EAC" w:rsidRDefault="00467EAC">
      <w:r>
        <w:separator/>
      </w:r>
    </w:p>
  </w:footnote>
  <w:footnote w:type="continuationSeparator" w:id="0">
    <w:p w14:paraId="6EB345BB" w14:textId="77777777" w:rsidR="00467EAC" w:rsidRDefault="00467EAC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E"/>
    <w:rsid w:val="00055C9B"/>
    <w:rsid w:val="00073203"/>
    <w:rsid w:val="000B4449"/>
    <w:rsid w:val="00164E38"/>
    <w:rsid w:val="0018506A"/>
    <w:rsid w:val="00186726"/>
    <w:rsid w:val="001E383F"/>
    <w:rsid w:val="00210586"/>
    <w:rsid w:val="00234C6A"/>
    <w:rsid w:val="00254DBB"/>
    <w:rsid w:val="00296B02"/>
    <w:rsid w:val="004322E9"/>
    <w:rsid w:val="00447FA2"/>
    <w:rsid w:val="00467EAC"/>
    <w:rsid w:val="004C00E8"/>
    <w:rsid w:val="004E3ADE"/>
    <w:rsid w:val="004F182C"/>
    <w:rsid w:val="00561382"/>
    <w:rsid w:val="005A3999"/>
    <w:rsid w:val="005E1BB8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E7C76"/>
    <w:rsid w:val="00963251"/>
    <w:rsid w:val="00984CFC"/>
    <w:rsid w:val="009A1AA7"/>
    <w:rsid w:val="009A66BC"/>
    <w:rsid w:val="009D0F40"/>
    <w:rsid w:val="009E0806"/>
    <w:rsid w:val="00A7235D"/>
    <w:rsid w:val="00AD346E"/>
    <w:rsid w:val="00AD6DF8"/>
    <w:rsid w:val="00AE4CC5"/>
    <w:rsid w:val="00AF5800"/>
    <w:rsid w:val="00B00D6C"/>
    <w:rsid w:val="00B22688"/>
    <w:rsid w:val="00B30943"/>
    <w:rsid w:val="00B44644"/>
    <w:rsid w:val="00B93339"/>
    <w:rsid w:val="00BC0B74"/>
    <w:rsid w:val="00C013AE"/>
    <w:rsid w:val="00C56DC1"/>
    <w:rsid w:val="00CA365D"/>
    <w:rsid w:val="00D17DD5"/>
    <w:rsid w:val="00D70FE3"/>
    <w:rsid w:val="00D84BC1"/>
    <w:rsid w:val="00DD2BAC"/>
    <w:rsid w:val="00E0344E"/>
    <w:rsid w:val="00F03FBE"/>
    <w:rsid w:val="00F0621C"/>
    <w:rsid w:val="00F17D84"/>
    <w:rsid w:val="00F729EB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zmswiakielc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zak@zozmswiakiel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ozmswia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mswia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4129</Words>
  <Characters>27955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32020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Marzena MW. Wacławik</cp:lastModifiedBy>
  <cp:revision>9</cp:revision>
  <cp:lastPrinted>2022-04-12T09:35:00Z</cp:lastPrinted>
  <dcterms:created xsi:type="dcterms:W3CDTF">2021-12-20T11:20:00Z</dcterms:created>
  <dcterms:modified xsi:type="dcterms:W3CDTF">2022-07-11T13:32:00Z</dcterms:modified>
</cp:coreProperties>
</file>