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6ADBCF21" w:rsidR="00660D8A" w:rsidRPr="00660D8A" w:rsidRDefault="00660D8A" w:rsidP="00C3579B">
      <w:pPr>
        <w:tabs>
          <w:tab w:val="left" w:pos="426"/>
        </w:tabs>
        <w:suppressAutoHyphens/>
        <w:autoSpaceDE w:val="0"/>
        <w:spacing w:after="24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9B7A59">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7FF595AB" w:rsidR="00660D8A" w:rsidRDefault="002C4AED" w:rsidP="002C4AED">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20F24CED"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78A366A1" w14:textId="77777777" w:rsidR="00C3579B" w:rsidRDefault="00C3579B" w:rsidP="00084644">
      <w:pPr>
        <w:suppressAutoHyphens/>
        <w:spacing w:before="57" w:after="57" w:line="240" w:lineRule="auto"/>
        <w:jc w:val="center"/>
        <w:rPr>
          <w:rFonts w:ascii="Arial" w:eastAsia="Times New Roman" w:hAnsi="Arial" w:cs="Arial"/>
          <w:b/>
          <w:bCs/>
          <w:sz w:val="24"/>
          <w:szCs w:val="24"/>
          <w:lang w:eastAsia="zh-CN"/>
        </w:rPr>
      </w:pPr>
    </w:p>
    <w:p w14:paraId="24DD9085" w14:textId="27801B48"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C3579B">
      <w:pPr>
        <w:suppressAutoHyphens/>
        <w:spacing w:before="57" w:after="160"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596B8835"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 xml:space="preserve">realizacja </w:t>
      </w:r>
      <w:r w:rsidR="009C14C1">
        <w:rPr>
          <w:rFonts w:ascii="Arial" w:eastAsia="Times New Roman" w:hAnsi="Arial" w:cs="Arial"/>
          <w:sz w:val="24"/>
          <w:szCs w:val="24"/>
          <w:lang w:eastAsia="zh-CN"/>
        </w:rPr>
        <w:t xml:space="preserve">badania i </w:t>
      </w:r>
      <w:r w:rsidR="00C042F8" w:rsidRPr="007A7833">
        <w:rPr>
          <w:rFonts w:ascii="Arial" w:eastAsia="Times New Roman" w:hAnsi="Arial" w:cs="Arial"/>
          <w:sz w:val="24"/>
          <w:szCs w:val="24"/>
          <w:lang w:eastAsia="zh-CN"/>
        </w:rPr>
        <w:t>opracowanie</w:t>
      </w:r>
      <w:r w:rsidR="009C14C1">
        <w:rPr>
          <w:rFonts w:ascii="Arial" w:eastAsia="Times New Roman" w:hAnsi="Arial" w:cs="Arial"/>
          <w:sz w:val="24"/>
          <w:szCs w:val="24"/>
          <w:lang w:eastAsia="zh-CN"/>
        </w:rPr>
        <w:t xml:space="preserve"> ekspertyzy </w:t>
      </w:r>
      <w:r w:rsidR="00610CC3" w:rsidRPr="00B40E2C">
        <w:rPr>
          <w:rFonts w:ascii="Arial" w:eastAsia="Times New Roman" w:hAnsi="Arial" w:cs="Arial"/>
          <w:sz w:val="24"/>
          <w:szCs w:val="24"/>
          <w:lang w:eastAsia="zh-CN"/>
        </w:rPr>
        <w:t>„</w:t>
      </w:r>
      <w:r w:rsidR="00343485" w:rsidRPr="00343485">
        <w:rPr>
          <w:rFonts w:ascii="Arial" w:eastAsia="Times New Roman" w:hAnsi="Arial" w:cs="Arial"/>
          <w:sz w:val="24"/>
          <w:szCs w:val="24"/>
          <w:lang w:eastAsia="zh-CN"/>
        </w:rPr>
        <w:t>Mobilność i elastyczność zawodowa a nowe formy świadczenia pracy. Rekomendacje nowych instrumentów i usług rynku pracy</w:t>
      </w:r>
      <w:r w:rsidR="00610CC3" w:rsidRPr="00B40E2C">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003877C3" w:rsidRPr="007A7833">
        <w:rPr>
          <w:rFonts w:ascii="Arial" w:eastAsia="Times New Roman" w:hAnsi="Arial" w:cs="Arial"/>
          <w:sz w:val="24"/>
          <w:szCs w:val="24"/>
          <w:lang w:eastAsia="zh-CN"/>
        </w:rPr>
        <w:t>dla Wojewódzkiego</w:t>
      </w:r>
      <w:r w:rsidR="003877C3" w:rsidRPr="00343485">
        <w:rPr>
          <w:rFonts w:ascii="Arial" w:eastAsia="Times New Roman" w:hAnsi="Arial" w:cs="Arial"/>
          <w:sz w:val="24"/>
          <w:szCs w:val="24"/>
          <w:lang w:eastAsia="zh-CN"/>
        </w:rPr>
        <w:t xml:space="preserve"> Urzędu Pracy w Lublinie w ramach projektu</w:t>
      </w:r>
      <w:r w:rsidR="003877C3" w:rsidRPr="003877C3">
        <w:rPr>
          <w:rFonts w:ascii="Arial" w:hAnsi="Arial" w:cs="Arial"/>
          <w:sz w:val="24"/>
          <w:szCs w:val="24"/>
        </w:rPr>
        <w:t xml:space="preserve">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w:t>
      </w:r>
      <w:r w:rsidR="000178BF">
        <w:rPr>
          <w:rFonts w:ascii="Arial" w:hAnsi="Arial" w:cs="Arial"/>
          <w:sz w:val="24"/>
          <w:szCs w:val="24"/>
        </w:rPr>
        <w:t> </w:t>
      </w:r>
      <w:r w:rsidR="003877C3" w:rsidRPr="003877C3">
        <w:rPr>
          <w:rFonts w:ascii="Arial" w:hAnsi="Arial" w:cs="Arial"/>
          <w:sz w:val="24"/>
          <w:szCs w:val="24"/>
        </w:rPr>
        <w:t>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Default="007A7833" w:rsidP="00296391">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FB0C21">
      <w:pPr>
        <w:numPr>
          <w:ilvl w:val="0"/>
          <w:numId w:val="19"/>
        </w:numPr>
        <w:suppressAutoHyphens/>
        <w:spacing w:after="0"/>
        <w:ind w:left="1434" w:hanging="3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29A08BF7" w14:textId="77777777" w:rsidR="004A2E8F" w:rsidRPr="004A2E8F" w:rsidRDefault="004A2E8F" w:rsidP="004A2E8F">
      <w:pPr>
        <w:pStyle w:val="Akapitzlist"/>
        <w:numPr>
          <w:ilvl w:val="0"/>
          <w:numId w:val="19"/>
        </w:numPr>
        <w:rPr>
          <w:rFonts w:ascii="Arial" w:eastAsia="Times New Roman" w:hAnsi="Arial" w:cs="Arial"/>
          <w:sz w:val="24"/>
          <w:szCs w:val="24"/>
          <w:lang w:eastAsia="zh-CN"/>
        </w:rPr>
      </w:pPr>
      <w:r w:rsidRPr="004A2E8F">
        <w:rPr>
          <w:rFonts w:ascii="Arial" w:eastAsia="Times New Roman" w:hAnsi="Arial" w:cs="Arial"/>
          <w:sz w:val="24"/>
          <w:szCs w:val="24"/>
          <w:lang w:eastAsia="zh-CN"/>
        </w:rPr>
        <w:t>głos utrwalony w związku z uczestnictwem w badaniu,</w:t>
      </w:r>
    </w:p>
    <w:p w14:paraId="4A76D22C" w14:textId="6B511052" w:rsidR="000C2AED" w:rsidRPr="000C2AED" w:rsidRDefault="00021BA7" w:rsidP="00FB0C21">
      <w:pPr>
        <w:pStyle w:val="Akapitzlist"/>
        <w:numPr>
          <w:ilvl w:val="0"/>
          <w:numId w:val="19"/>
        </w:numPr>
        <w:spacing w:after="0"/>
        <w:ind w:left="1434" w:hanging="357"/>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1ED56D95" w14:textId="4345B17B" w:rsidR="00021BA7" w:rsidRDefault="00021BA7" w:rsidP="00296391">
      <w:pPr>
        <w:pStyle w:val="Akapitzlist"/>
        <w:numPr>
          <w:ilvl w:val="0"/>
          <w:numId w:val="19"/>
        </w:numPr>
        <w:suppressAutoHyphens/>
        <w:spacing w:before="57" w:after="57"/>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 .</w:t>
      </w:r>
    </w:p>
    <w:p w14:paraId="3D968CB1" w14:textId="3A8CFD8E" w:rsidR="002F2E01" w:rsidRPr="009F4A75"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9F4A75">
        <w:rPr>
          <w:rFonts w:ascii="Arial" w:eastAsia="Times New Roman" w:hAnsi="Arial" w:cs="Arial"/>
          <w:sz w:val="24"/>
          <w:szCs w:val="24"/>
          <w:lang w:eastAsia="zh-CN"/>
        </w:rPr>
        <w:t>Kategorie osób [art. 28 ust. 3 RODO]. Przetwarzanie danych będzie obejmowało następujące kategorie osób:</w:t>
      </w:r>
    </w:p>
    <w:p w14:paraId="5BD4BFE1" w14:textId="77777777" w:rsidR="00056F6C" w:rsidRPr="009F4A75" w:rsidRDefault="00056F6C" w:rsidP="0019141F">
      <w:pPr>
        <w:pStyle w:val="Akapitzlist"/>
        <w:numPr>
          <w:ilvl w:val="0"/>
          <w:numId w:val="26"/>
        </w:numPr>
        <w:tabs>
          <w:tab w:val="clear" w:pos="720"/>
        </w:tabs>
        <w:suppressAutoHyphens/>
        <w:spacing w:before="57" w:after="57"/>
        <w:ind w:left="1418" w:hanging="295"/>
        <w:jc w:val="both"/>
        <w:rPr>
          <w:rFonts w:ascii="Arial" w:eastAsia="Times New Roman" w:hAnsi="Arial" w:cs="Arial"/>
          <w:sz w:val="24"/>
          <w:szCs w:val="24"/>
          <w:lang w:eastAsia="zh-CN"/>
        </w:rPr>
      </w:pPr>
      <w:r w:rsidRPr="009F4A75">
        <w:rPr>
          <w:rFonts w:ascii="Arial" w:eastAsia="Arial" w:hAnsi="Arial" w:cs="Arial"/>
          <w:sz w:val="24"/>
          <w:szCs w:val="24"/>
        </w:rPr>
        <w:t>przedstawiciele osób pracujących z województwa lubelskiego,</w:t>
      </w:r>
    </w:p>
    <w:p w14:paraId="3D14A0F3" w14:textId="7EE928E3" w:rsidR="001456A4" w:rsidRPr="009F4A75" w:rsidRDefault="009F4A75" w:rsidP="00777192">
      <w:pPr>
        <w:pStyle w:val="Akapitzlist"/>
        <w:numPr>
          <w:ilvl w:val="0"/>
          <w:numId w:val="26"/>
        </w:numPr>
        <w:tabs>
          <w:tab w:val="clear" w:pos="720"/>
        </w:tabs>
        <w:suppressAutoHyphens/>
        <w:spacing w:before="57" w:after="57"/>
        <w:ind w:left="1418" w:hanging="295"/>
        <w:jc w:val="both"/>
        <w:rPr>
          <w:rFonts w:ascii="Arial" w:eastAsia="Times New Roman" w:hAnsi="Arial" w:cs="Arial"/>
          <w:sz w:val="24"/>
          <w:szCs w:val="24"/>
          <w:lang w:eastAsia="zh-CN"/>
        </w:rPr>
      </w:pPr>
      <w:r w:rsidRPr="009F4A75">
        <w:rPr>
          <w:rFonts w:ascii="Arial" w:eastAsia="Arial" w:hAnsi="Arial" w:cs="Arial"/>
          <w:sz w:val="24"/>
          <w:szCs w:val="24"/>
        </w:rPr>
        <w:t>przedstawiciel</w:t>
      </w:r>
      <w:r w:rsidR="003D51D0">
        <w:rPr>
          <w:rFonts w:ascii="Arial" w:eastAsia="Arial" w:hAnsi="Arial" w:cs="Arial"/>
          <w:sz w:val="24"/>
          <w:szCs w:val="24"/>
        </w:rPr>
        <w:t>e</w:t>
      </w:r>
      <w:r w:rsidRPr="009F4A75">
        <w:rPr>
          <w:rFonts w:ascii="Arial" w:eastAsia="Arial" w:hAnsi="Arial" w:cs="Arial"/>
          <w:sz w:val="24"/>
          <w:szCs w:val="24"/>
        </w:rPr>
        <w:t xml:space="preserve"> instytucji rynku pracy/organizacji trzeciego sektora/realizator</w:t>
      </w:r>
      <w:r w:rsidR="003D51D0">
        <w:rPr>
          <w:rFonts w:ascii="Arial" w:eastAsia="Arial" w:hAnsi="Arial" w:cs="Arial"/>
          <w:sz w:val="24"/>
          <w:szCs w:val="24"/>
        </w:rPr>
        <w:t>zy</w:t>
      </w:r>
      <w:r w:rsidRPr="009F4A75">
        <w:rPr>
          <w:rFonts w:ascii="Arial" w:eastAsia="Arial" w:hAnsi="Arial" w:cs="Arial"/>
          <w:sz w:val="24"/>
          <w:szCs w:val="24"/>
        </w:rPr>
        <w:t xml:space="preserve"> projektów aktywizacyjnych dla bezrobotnych </w:t>
      </w:r>
      <w:r w:rsidR="00A03AA1">
        <w:rPr>
          <w:rFonts w:ascii="Arial" w:eastAsia="Arial" w:hAnsi="Arial" w:cs="Arial"/>
          <w:sz w:val="24"/>
          <w:szCs w:val="24"/>
        </w:rPr>
        <w:t>lub</w:t>
      </w:r>
      <w:r w:rsidRPr="009F4A75">
        <w:rPr>
          <w:rFonts w:ascii="Arial" w:eastAsia="Arial" w:hAnsi="Arial" w:cs="Arial"/>
          <w:sz w:val="24"/>
          <w:szCs w:val="24"/>
        </w:rPr>
        <w:t> poszukujących pracy z województwa lubelskiego</w:t>
      </w:r>
      <w:r w:rsidR="0019141F" w:rsidRPr="009F4A75">
        <w:rPr>
          <w:rFonts w:ascii="Arial" w:eastAsia="Times New Roman" w:hAnsi="Arial" w:cs="Arial"/>
          <w:sz w:val="24"/>
          <w:szCs w:val="24"/>
          <w:lang w:eastAsia="zh-CN"/>
        </w:rPr>
        <w:t>.</w:t>
      </w:r>
    </w:p>
    <w:p w14:paraId="301016C2" w14:textId="77777777" w:rsidR="00084644" w:rsidRPr="00F50AAB" w:rsidRDefault="00084644" w:rsidP="00C3579B">
      <w:pPr>
        <w:spacing w:after="16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ponosi pełną odpowiedzialność wobec Administratora za niewywiązanie się ze spoczywających na podwykonawcy obowiązków ochrony danych</w:t>
      </w:r>
    </w:p>
    <w:p w14:paraId="0E6A9644"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C3579B">
      <w:pPr>
        <w:spacing w:after="16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C3579B">
      <w:pPr>
        <w:spacing w:after="160" w:line="240" w:lineRule="auto"/>
        <w:ind w:left="1797"/>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99EBC" w14:textId="77777777" w:rsidR="009E6561" w:rsidRDefault="009E6561" w:rsidP="0043266E">
      <w:pPr>
        <w:spacing w:after="0" w:line="240" w:lineRule="auto"/>
      </w:pPr>
      <w:r>
        <w:separator/>
      </w:r>
    </w:p>
  </w:endnote>
  <w:endnote w:type="continuationSeparator" w:id="0">
    <w:p w14:paraId="374F02C3" w14:textId="77777777" w:rsidR="009E6561" w:rsidRDefault="009E6561"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0444F8FE"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14C1">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14C1">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E4DB0" w14:textId="77777777" w:rsidR="009E6561" w:rsidRDefault="009E6561" w:rsidP="0043266E">
      <w:pPr>
        <w:spacing w:after="0" w:line="240" w:lineRule="auto"/>
      </w:pPr>
      <w:r>
        <w:separator/>
      </w:r>
    </w:p>
  </w:footnote>
  <w:footnote w:type="continuationSeparator" w:id="0">
    <w:p w14:paraId="7C144EAB" w14:textId="77777777" w:rsidR="009E6561" w:rsidRDefault="009E6561"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E93681"/>
    <w:multiLevelType w:val="multilevel"/>
    <w:tmpl w:val="6A0CAAF6"/>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5"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1"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CA63B19"/>
    <w:multiLevelType w:val="multilevel"/>
    <w:tmpl w:val="4C70BD00"/>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7228942">
    <w:abstractNumId w:val="7"/>
  </w:num>
  <w:num w:numId="2" w16cid:durableId="2078626831">
    <w:abstractNumId w:val="17"/>
  </w:num>
  <w:num w:numId="3" w16cid:durableId="224031231">
    <w:abstractNumId w:val="8"/>
  </w:num>
  <w:num w:numId="4" w16cid:durableId="1350569386">
    <w:abstractNumId w:val="11"/>
  </w:num>
  <w:num w:numId="5" w16cid:durableId="390543549">
    <w:abstractNumId w:val="4"/>
  </w:num>
  <w:num w:numId="6" w16cid:durableId="230698009">
    <w:abstractNumId w:val="20"/>
  </w:num>
  <w:num w:numId="7" w16cid:durableId="1113862033">
    <w:abstractNumId w:val="14"/>
    <w:lvlOverride w:ilvl="0">
      <w:startOverride w:val="1"/>
    </w:lvlOverride>
  </w:num>
  <w:num w:numId="8" w16cid:durableId="129784415">
    <w:abstractNumId w:val="2"/>
  </w:num>
  <w:num w:numId="9" w16cid:durableId="1559585532">
    <w:abstractNumId w:val="12"/>
  </w:num>
  <w:num w:numId="10" w16cid:durableId="1657219129">
    <w:abstractNumId w:val="9"/>
  </w:num>
  <w:num w:numId="11" w16cid:durableId="1917199597">
    <w:abstractNumId w:val="6"/>
  </w:num>
  <w:num w:numId="12" w16cid:durableId="1744184632">
    <w:abstractNumId w:val="0"/>
  </w:num>
  <w:num w:numId="13" w16cid:durableId="933125272">
    <w:abstractNumId w:val="1"/>
  </w:num>
  <w:num w:numId="14" w16cid:durableId="503982768">
    <w:abstractNumId w:val="22"/>
  </w:num>
  <w:num w:numId="15" w16cid:durableId="2070297733">
    <w:abstractNumId w:val="5"/>
  </w:num>
  <w:num w:numId="16" w16cid:durableId="1405688345">
    <w:abstractNumId w:val="24"/>
  </w:num>
  <w:num w:numId="17" w16cid:durableId="1724063978">
    <w:abstractNumId w:val="16"/>
  </w:num>
  <w:num w:numId="18" w16cid:durableId="506746669">
    <w:abstractNumId w:val="21"/>
  </w:num>
  <w:num w:numId="19" w16cid:durableId="1139226124">
    <w:abstractNumId w:val="18"/>
  </w:num>
  <w:num w:numId="20" w16cid:durableId="1035691736">
    <w:abstractNumId w:val="15"/>
  </w:num>
  <w:num w:numId="21" w16cid:durableId="1402945987">
    <w:abstractNumId w:val="19"/>
  </w:num>
  <w:num w:numId="22" w16cid:durableId="978000795">
    <w:abstractNumId w:val="10"/>
  </w:num>
  <w:num w:numId="23" w16cid:durableId="706759726">
    <w:abstractNumId w:val="3"/>
  </w:num>
  <w:num w:numId="24" w16cid:durableId="7721660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63861078">
    <w:abstractNumId w:val="13"/>
  </w:num>
  <w:num w:numId="26" w16cid:durableId="16614368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78BF"/>
    <w:rsid w:val="00021BA7"/>
    <w:rsid w:val="00056F6C"/>
    <w:rsid w:val="00060420"/>
    <w:rsid w:val="00061598"/>
    <w:rsid w:val="00063838"/>
    <w:rsid w:val="00071C7F"/>
    <w:rsid w:val="000811A8"/>
    <w:rsid w:val="00084644"/>
    <w:rsid w:val="000931DD"/>
    <w:rsid w:val="000A000B"/>
    <w:rsid w:val="000B4E21"/>
    <w:rsid w:val="000C2AED"/>
    <w:rsid w:val="000C352B"/>
    <w:rsid w:val="000D3169"/>
    <w:rsid w:val="000D3CF1"/>
    <w:rsid w:val="000F371D"/>
    <w:rsid w:val="00117C05"/>
    <w:rsid w:val="00123966"/>
    <w:rsid w:val="001341EF"/>
    <w:rsid w:val="001456A4"/>
    <w:rsid w:val="00160FEB"/>
    <w:rsid w:val="00177D8B"/>
    <w:rsid w:val="001851DD"/>
    <w:rsid w:val="0019044F"/>
    <w:rsid w:val="0019141F"/>
    <w:rsid w:val="001939D6"/>
    <w:rsid w:val="001B5F7B"/>
    <w:rsid w:val="001C3130"/>
    <w:rsid w:val="001F15CF"/>
    <w:rsid w:val="001F62A7"/>
    <w:rsid w:val="002029C3"/>
    <w:rsid w:val="00266DDA"/>
    <w:rsid w:val="00273B8F"/>
    <w:rsid w:val="00296391"/>
    <w:rsid w:val="002C4AED"/>
    <w:rsid w:val="002E3364"/>
    <w:rsid w:val="002F2E01"/>
    <w:rsid w:val="0032106D"/>
    <w:rsid w:val="00343485"/>
    <w:rsid w:val="00371148"/>
    <w:rsid w:val="003877C3"/>
    <w:rsid w:val="00393652"/>
    <w:rsid w:val="003B2400"/>
    <w:rsid w:val="003B27A1"/>
    <w:rsid w:val="003C0EC2"/>
    <w:rsid w:val="003D4D0C"/>
    <w:rsid w:val="003D51D0"/>
    <w:rsid w:val="003F50FA"/>
    <w:rsid w:val="0043266E"/>
    <w:rsid w:val="004509CF"/>
    <w:rsid w:val="00460552"/>
    <w:rsid w:val="0046464F"/>
    <w:rsid w:val="004A2E8F"/>
    <w:rsid w:val="004B29B1"/>
    <w:rsid w:val="004B6BEA"/>
    <w:rsid w:val="004C664F"/>
    <w:rsid w:val="004F4319"/>
    <w:rsid w:val="00580C22"/>
    <w:rsid w:val="00597E51"/>
    <w:rsid w:val="005B5589"/>
    <w:rsid w:val="005E09DC"/>
    <w:rsid w:val="005F364E"/>
    <w:rsid w:val="006066B1"/>
    <w:rsid w:val="00610CC3"/>
    <w:rsid w:val="00624064"/>
    <w:rsid w:val="00643266"/>
    <w:rsid w:val="00647AFB"/>
    <w:rsid w:val="00657691"/>
    <w:rsid w:val="00660D8A"/>
    <w:rsid w:val="00674AF5"/>
    <w:rsid w:val="006B0DFB"/>
    <w:rsid w:val="006C3A36"/>
    <w:rsid w:val="006C49F8"/>
    <w:rsid w:val="006F2748"/>
    <w:rsid w:val="007008C0"/>
    <w:rsid w:val="00770A01"/>
    <w:rsid w:val="007A23E3"/>
    <w:rsid w:val="007A7833"/>
    <w:rsid w:val="007C03F7"/>
    <w:rsid w:val="007C186A"/>
    <w:rsid w:val="007C442C"/>
    <w:rsid w:val="007E33ED"/>
    <w:rsid w:val="007E5A38"/>
    <w:rsid w:val="00813DC4"/>
    <w:rsid w:val="0082486D"/>
    <w:rsid w:val="00837B45"/>
    <w:rsid w:val="00845343"/>
    <w:rsid w:val="00863528"/>
    <w:rsid w:val="0088734D"/>
    <w:rsid w:val="008A70DB"/>
    <w:rsid w:val="008B1543"/>
    <w:rsid w:val="008B7C1E"/>
    <w:rsid w:val="008C275F"/>
    <w:rsid w:val="0090665E"/>
    <w:rsid w:val="00910623"/>
    <w:rsid w:val="009327F6"/>
    <w:rsid w:val="00984449"/>
    <w:rsid w:val="00984AAC"/>
    <w:rsid w:val="009A0196"/>
    <w:rsid w:val="009A4D53"/>
    <w:rsid w:val="009B7A59"/>
    <w:rsid w:val="009C14C1"/>
    <w:rsid w:val="009C252C"/>
    <w:rsid w:val="009C789F"/>
    <w:rsid w:val="009E6561"/>
    <w:rsid w:val="009E6D9E"/>
    <w:rsid w:val="009F4A75"/>
    <w:rsid w:val="009F6FBC"/>
    <w:rsid w:val="00A03AA1"/>
    <w:rsid w:val="00A406B1"/>
    <w:rsid w:val="00A5316A"/>
    <w:rsid w:val="00A557B6"/>
    <w:rsid w:val="00A63790"/>
    <w:rsid w:val="00A723EB"/>
    <w:rsid w:val="00AA7345"/>
    <w:rsid w:val="00AB354E"/>
    <w:rsid w:val="00AB45E7"/>
    <w:rsid w:val="00AB4E65"/>
    <w:rsid w:val="00AE0442"/>
    <w:rsid w:val="00B107F4"/>
    <w:rsid w:val="00B147FC"/>
    <w:rsid w:val="00B22024"/>
    <w:rsid w:val="00B278FC"/>
    <w:rsid w:val="00B4640F"/>
    <w:rsid w:val="00B514C8"/>
    <w:rsid w:val="00B558DA"/>
    <w:rsid w:val="00B60B0F"/>
    <w:rsid w:val="00B97787"/>
    <w:rsid w:val="00BA28EB"/>
    <w:rsid w:val="00BA5877"/>
    <w:rsid w:val="00BC56A4"/>
    <w:rsid w:val="00BD2276"/>
    <w:rsid w:val="00BD3435"/>
    <w:rsid w:val="00BD7C4E"/>
    <w:rsid w:val="00C011C7"/>
    <w:rsid w:val="00C042F8"/>
    <w:rsid w:val="00C25F7B"/>
    <w:rsid w:val="00C3579B"/>
    <w:rsid w:val="00C51ADC"/>
    <w:rsid w:val="00C616F6"/>
    <w:rsid w:val="00C802C8"/>
    <w:rsid w:val="00C80F05"/>
    <w:rsid w:val="00CA4688"/>
    <w:rsid w:val="00CB04EC"/>
    <w:rsid w:val="00CB3E3B"/>
    <w:rsid w:val="00CC187A"/>
    <w:rsid w:val="00CE29BF"/>
    <w:rsid w:val="00D13DA7"/>
    <w:rsid w:val="00D3425F"/>
    <w:rsid w:val="00D76450"/>
    <w:rsid w:val="00D76999"/>
    <w:rsid w:val="00D77377"/>
    <w:rsid w:val="00D809D3"/>
    <w:rsid w:val="00D81389"/>
    <w:rsid w:val="00D842BB"/>
    <w:rsid w:val="00D8661E"/>
    <w:rsid w:val="00DA5E97"/>
    <w:rsid w:val="00DE583F"/>
    <w:rsid w:val="00DF3E16"/>
    <w:rsid w:val="00E26754"/>
    <w:rsid w:val="00E26B4B"/>
    <w:rsid w:val="00EA2A5C"/>
    <w:rsid w:val="00EA488E"/>
    <w:rsid w:val="00EB2B10"/>
    <w:rsid w:val="00EB7A9B"/>
    <w:rsid w:val="00EC35E6"/>
    <w:rsid w:val="00EF3DA0"/>
    <w:rsid w:val="00EF5264"/>
    <w:rsid w:val="00F00E79"/>
    <w:rsid w:val="00F1253A"/>
    <w:rsid w:val="00F25FD8"/>
    <w:rsid w:val="00F350B3"/>
    <w:rsid w:val="00F50AAB"/>
    <w:rsid w:val="00F64F26"/>
    <w:rsid w:val="00F66FF6"/>
    <w:rsid w:val="00F9160B"/>
    <w:rsid w:val="00FA11E7"/>
    <w:rsid w:val="00FB0C21"/>
    <w:rsid w:val="00FB2EE1"/>
    <w:rsid w:val="00FC01F6"/>
    <w:rsid w:val="00FD3D2B"/>
    <w:rsid w:val="00FE4544"/>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0C2AE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385460">
      <w:bodyDiv w:val="1"/>
      <w:marLeft w:val="0"/>
      <w:marRight w:val="0"/>
      <w:marTop w:val="0"/>
      <w:marBottom w:val="0"/>
      <w:divBdr>
        <w:top w:val="none" w:sz="0" w:space="0" w:color="auto"/>
        <w:left w:val="none" w:sz="0" w:space="0" w:color="auto"/>
        <w:bottom w:val="none" w:sz="0" w:space="0" w:color="auto"/>
        <w:right w:val="none" w:sz="0" w:space="0" w:color="auto"/>
      </w:divBdr>
    </w:div>
    <w:div w:id="1530993932">
      <w:bodyDiv w:val="1"/>
      <w:marLeft w:val="0"/>
      <w:marRight w:val="0"/>
      <w:marTop w:val="0"/>
      <w:marBottom w:val="0"/>
      <w:divBdr>
        <w:top w:val="none" w:sz="0" w:space="0" w:color="auto"/>
        <w:left w:val="none" w:sz="0" w:space="0" w:color="auto"/>
        <w:bottom w:val="none" w:sz="0" w:space="0" w:color="auto"/>
        <w:right w:val="none" w:sz="0" w:space="0" w:color="auto"/>
      </w:divBdr>
    </w:div>
    <w:div w:id="206054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CC8F1C-056C-4656-B99A-623A4A51A3CA}">
  <ds:schemaRefs>
    <ds:schemaRef ds:uri="http://schemas.openxmlformats.org/officeDocument/2006/bibliography"/>
  </ds:schemaRefs>
</ds:datastoreItem>
</file>

<file path=customXml/itemProps2.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3.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1741</Words>
  <Characters>10450</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8</cp:revision>
  <cp:lastPrinted>2024-06-27T08:29:00Z</cp:lastPrinted>
  <dcterms:created xsi:type="dcterms:W3CDTF">2024-07-01T12:22:00Z</dcterms:created>
  <dcterms:modified xsi:type="dcterms:W3CDTF">2024-09-27T08:53:00Z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