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8C92" w14:textId="77777777" w:rsidR="00571C5F" w:rsidRPr="00BC61D4" w:rsidRDefault="00571C5F" w:rsidP="00571C5F">
      <w:pPr>
        <w:spacing w:after="0" w:line="319" w:lineRule="auto"/>
        <w:jc w:val="right"/>
        <w:rPr>
          <w:rFonts w:eastAsia="Calibri" w:cstheme="minorHAnsi"/>
        </w:rPr>
      </w:pPr>
      <w:r w:rsidRPr="00BC61D4">
        <w:rPr>
          <w:rFonts w:eastAsia="Calibri" w:cstheme="minorHAnsi"/>
        </w:rPr>
        <w:softHyphen/>
        <w:t xml:space="preserve">Dopiewo, dnia </w:t>
      </w:r>
      <w:r>
        <w:rPr>
          <w:rFonts w:eastAsia="Calibri" w:cstheme="minorHAnsi"/>
        </w:rPr>
        <w:t>14</w:t>
      </w:r>
      <w:r w:rsidRPr="00BC61D4">
        <w:rPr>
          <w:rFonts w:eastAsia="Calibri" w:cstheme="minorHAnsi"/>
        </w:rPr>
        <w:t>.0</w:t>
      </w:r>
      <w:r>
        <w:rPr>
          <w:rFonts w:eastAsia="Calibri" w:cstheme="minorHAnsi"/>
        </w:rPr>
        <w:t>7</w:t>
      </w:r>
      <w:r w:rsidRPr="00BC61D4">
        <w:rPr>
          <w:rFonts w:eastAsia="Calibri" w:cstheme="minorHAnsi"/>
        </w:rPr>
        <w:t>.2023r.</w:t>
      </w:r>
    </w:p>
    <w:p w14:paraId="21F9B41A" w14:textId="77777777" w:rsidR="00571C5F" w:rsidRPr="00BC61D4" w:rsidRDefault="00571C5F" w:rsidP="00571C5F">
      <w:pPr>
        <w:spacing w:after="0" w:line="319" w:lineRule="auto"/>
        <w:jc w:val="both"/>
        <w:rPr>
          <w:rFonts w:eastAsia="Calibri" w:cstheme="minorHAnsi"/>
          <w:b/>
          <w:bCs/>
        </w:rPr>
      </w:pPr>
      <w:r w:rsidRPr="00BC61D4">
        <w:rPr>
          <w:rFonts w:eastAsia="Calibri" w:cstheme="minorHAnsi"/>
          <w:b/>
          <w:bCs/>
        </w:rPr>
        <w:t>ROA.271.</w:t>
      </w:r>
      <w:r>
        <w:rPr>
          <w:rFonts w:eastAsia="Calibri" w:cstheme="minorHAnsi"/>
          <w:b/>
          <w:bCs/>
        </w:rPr>
        <w:t>13</w:t>
      </w:r>
      <w:r w:rsidRPr="00BC61D4">
        <w:rPr>
          <w:rFonts w:eastAsia="Calibri" w:cstheme="minorHAnsi"/>
          <w:b/>
          <w:bCs/>
        </w:rPr>
        <w:t>.2023</w:t>
      </w:r>
    </w:p>
    <w:p w14:paraId="037F14FA" w14:textId="77777777" w:rsidR="00571C5F" w:rsidRPr="00BC61D4" w:rsidRDefault="00571C5F" w:rsidP="00571C5F">
      <w:pPr>
        <w:spacing w:after="0" w:line="319" w:lineRule="auto"/>
        <w:jc w:val="both"/>
        <w:rPr>
          <w:rFonts w:eastAsia="Calibri" w:cstheme="minorHAnsi"/>
        </w:rPr>
      </w:pPr>
    </w:p>
    <w:p w14:paraId="3D5471E5" w14:textId="77777777" w:rsidR="00571C5F" w:rsidRPr="00BC61D4" w:rsidRDefault="00571C5F" w:rsidP="00571C5F">
      <w:pPr>
        <w:spacing w:after="0" w:line="319" w:lineRule="auto"/>
        <w:jc w:val="right"/>
        <w:rPr>
          <w:rFonts w:eastAsia="Calibri" w:cstheme="minorHAnsi"/>
          <w:b/>
          <w:bCs/>
        </w:rPr>
      </w:pPr>
      <w:r w:rsidRPr="00BC61D4">
        <w:rPr>
          <w:rFonts w:eastAsia="Calibri" w:cstheme="minorHAnsi"/>
          <w:b/>
          <w:bCs/>
        </w:rPr>
        <w:t>Do wszystkich uczestników postępowania</w:t>
      </w:r>
    </w:p>
    <w:p w14:paraId="6BA22512" w14:textId="77777777" w:rsidR="00571C5F" w:rsidRPr="00BC61D4" w:rsidRDefault="00571C5F" w:rsidP="00571C5F">
      <w:pPr>
        <w:spacing w:after="0" w:line="319" w:lineRule="auto"/>
        <w:jc w:val="both"/>
        <w:rPr>
          <w:rFonts w:eastAsia="Calibri" w:cstheme="minorHAnsi"/>
        </w:rPr>
      </w:pPr>
    </w:p>
    <w:p w14:paraId="46751D4C" w14:textId="77777777" w:rsidR="00571C5F" w:rsidRPr="009D6705" w:rsidRDefault="00571C5F" w:rsidP="00571C5F">
      <w:pPr>
        <w:tabs>
          <w:tab w:val="left" w:pos="284"/>
        </w:tabs>
        <w:spacing w:line="240" w:lineRule="auto"/>
        <w:jc w:val="both"/>
        <w:rPr>
          <w:rFonts w:cstheme="minorHAnsi"/>
          <w:b/>
          <w:kern w:val="3"/>
        </w:rPr>
      </w:pPr>
      <w:r w:rsidRPr="00BC61D4">
        <w:rPr>
          <w:rFonts w:eastAsia="Calibri" w:cstheme="minorHAnsi"/>
          <w:iCs/>
        </w:rPr>
        <w:t>Dotyczy: postępowania pn</w:t>
      </w:r>
      <w:r>
        <w:rPr>
          <w:rFonts w:eastAsia="Calibri" w:cstheme="minorHAnsi"/>
          <w:iCs/>
        </w:rPr>
        <w:t>.</w:t>
      </w:r>
      <w:r w:rsidRPr="00BC61D4">
        <w:rPr>
          <w:rFonts w:eastAsia="Calibri" w:cstheme="minorHAnsi"/>
          <w:b/>
          <w:bCs/>
          <w:iCs/>
        </w:rPr>
        <w:t xml:space="preserve"> </w:t>
      </w:r>
      <w:bookmarkStart w:id="0" w:name="_Hlk139614847"/>
      <w:r w:rsidRPr="009D6705">
        <w:rPr>
          <w:rFonts w:eastAsia="Times New Roman" w:cstheme="minorHAnsi"/>
          <w:b/>
        </w:rPr>
        <w:t>„</w:t>
      </w:r>
      <w:r w:rsidRPr="009D6705">
        <w:rPr>
          <w:rFonts w:cstheme="minorHAnsi"/>
          <w:b/>
          <w:kern w:val="3"/>
        </w:rPr>
        <w:t xml:space="preserve">Skórzewo – wykonanie dokumentacji projektowej budowy: </w:t>
      </w:r>
      <w:r>
        <w:rPr>
          <w:rFonts w:cstheme="minorHAnsi"/>
          <w:b/>
          <w:kern w:val="3"/>
        </w:rPr>
        <w:t xml:space="preserve">                                       </w:t>
      </w:r>
      <w:r w:rsidRPr="009D6705">
        <w:rPr>
          <w:rFonts w:cstheme="minorHAnsi"/>
          <w:b/>
          <w:kern w:val="3"/>
        </w:rPr>
        <w:t>ul. Maratońskiej, ul. Piłkarskiej wraz z częścią działki 313/45, ul. Żeglarskiej, a także ul. Olimpijskiej, ul. Koszykarskiej, ul. Łyżwiarskiej, ul. Wioślarskiej wraz z chodnikami i odwodnieniem poprzez sieć kanalizacji deszczowej oraz sprawowanie nadzoru autorskiego.”</w:t>
      </w:r>
    </w:p>
    <w:bookmarkEnd w:id="0"/>
    <w:p w14:paraId="15F1CCE5" w14:textId="77777777" w:rsidR="00571C5F" w:rsidRPr="00BC61D4" w:rsidRDefault="00571C5F" w:rsidP="00571C5F">
      <w:pPr>
        <w:spacing w:after="0" w:line="319" w:lineRule="auto"/>
        <w:ind w:right="-142"/>
        <w:jc w:val="both"/>
        <w:rPr>
          <w:rFonts w:cstheme="minorHAnsi"/>
        </w:rPr>
      </w:pPr>
    </w:p>
    <w:p w14:paraId="784E3053" w14:textId="77777777" w:rsidR="00571C5F" w:rsidRPr="00BC61D4" w:rsidRDefault="00571C5F" w:rsidP="00571C5F">
      <w:pPr>
        <w:tabs>
          <w:tab w:val="left" w:pos="567"/>
        </w:tabs>
        <w:spacing w:after="0" w:line="319" w:lineRule="auto"/>
        <w:contextualSpacing/>
        <w:jc w:val="both"/>
        <w:rPr>
          <w:rFonts w:cstheme="minorHAnsi"/>
        </w:rPr>
      </w:pPr>
      <w:r>
        <w:rPr>
          <w:rFonts w:cstheme="minorHAnsi"/>
        </w:rPr>
        <w:tab/>
      </w:r>
      <w:r w:rsidRPr="00BC61D4">
        <w:rPr>
          <w:rFonts w:cstheme="minorHAnsi"/>
        </w:rPr>
        <w:t xml:space="preserve">Zamawiający informuje, że do niniejszego postępowania wpłynęły wnioski o wyjaśnienie treści SWZ. Działając na podstawie  art. 284 ust. 2 </w:t>
      </w:r>
      <w:proofErr w:type="spellStart"/>
      <w:r w:rsidRPr="00BC61D4">
        <w:rPr>
          <w:rFonts w:cstheme="minorHAnsi"/>
        </w:rPr>
        <w:t>Pzp</w:t>
      </w:r>
      <w:proofErr w:type="spellEnd"/>
      <w:r w:rsidRPr="00BC61D4">
        <w:rPr>
          <w:rFonts w:cstheme="minorHAnsi"/>
        </w:rPr>
        <w:t>, przekazujemy wyjaśnienia w poniższym zakresie.</w:t>
      </w:r>
    </w:p>
    <w:p w14:paraId="6AA0D6C3" w14:textId="77777777" w:rsidR="00571C5F" w:rsidRPr="00BC61D4" w:rsidRDefault="00571C5F" w:rsidP="00571C5F">
      <w:pPr>
        <w:spacing w:after="0" w:line="319" w:lineRule="auto"/>
        <w:jc w:val="both"/>
        <w:rPr>
          <w:rFonts w:eastAsia="Calibri" w:cstheme="minorHAnsi"/>
          <w:iCs/>
        </w:rPr>
      </w:pPr>
    </w:p>
    <w:p w14:paraId="375BE55C" w14:textId="77777777" w:rsidR="00571C5F" w:rsidRDefault="00571C5F" w:rsidP="00571C5F">
      <w:pPr>
        <w:spacing w:after="0" w:line="319" w:lineRule="auto"/>
        <w:jc w:val="both"/>
      </w:pPr>
      <w:r w:rsidRPr="00BC61D4">
        <w:rPr>
          <w:rFonts w:eastAsia="Calibri" w:cstheme="minorHAnsi"/>
          <w:b/>
          <w:bCs/>
        </w:rPr>
        <w:t xml:space="preserve">Pytanie nr 1. </w:t>
      </w:r>
      <w:r>
        <w:t xml:space="preserve">Zwracam się z prośbą o doprecyzowanie zapisów punktu VIII SWZ w zakresie warunków udziału w postępowaniu. Zamawiający określił wymagania aby Oferent wykazał zdolność w postaci opracowania jednej dokumentacji dla której uzyskał decyzję ZRID oraz jednej dokumentacji dla której uzyskał decyzję pozwolenia na budowę. Zwracam się z prośbą o potwierdzenie, że wymóg opracowania jedne dokumentacji z uzyskaniem </w:t>
      </w:r>
      <w:proofErr w:type="spellStart"/>
      <w:r>
        <w:t>PnB</w:t>
      </w:r>
      <w:proofErr w:type="spellEnd"/>
      <w:r>
        <w:t xml:space="preserve"> jest obligatoryjny. W zakresie dróg publicznych, szczególnie przebudowy i odbudowy, dominującą formą zgody administracyjnej na jest zgłoszenie zamiaru wykonywania robót budowlanych. Pozwolenie na budowę owszem jest stosowane, ale dużo rzadziej. Mając na uwadze, że taki wymóg może zmniejszyć ilość potencjalnych oferentów zwracam się z uprzejmą prośbą o zmianę wymogu w tym zakresie.</w:t>
      </w:r>
    </w:p>
    <w:p w14:paraId="5B7AD130" w14:textId="77777777" w:rsidR="00571C5F" w:rsidRDefault="00571C5F" w:rsidP="00571C5F">
      <w:pPr>
        <w:spacing w:after="0" w:line="319" w:lineRule="auto"/>
        <w:jc w:val="both"/>
        <w:rPr>
          <w:rFonts w:ascii="Calibri" w:eastAsia="Calibri" w:hAnsi="Calibri" w:cs="Times New Roman"/>
          <w:b/>
          <w:bCs/>
        </w:rPr>
      </w:pPr>
    </w:p>
    <w:p w14:paraId="11B80551" w14:textId="77777777" w:rsidR="00571C5F" w:rsidRPr="009D6705" w:rsidRDefault="00571C5F" w:rsidP="00571C5F">
      <w:pPr>
        <w:spacing w:line="319" w:lineRule="auto"/>
        <w:jc w:val="both"/>
        <w:rPr>
          <w:rFonts w:eastAsia="Times New Roman" w:cstheme="minorHAnsi"/>
          <w:i/>
          <w:iCs/>
        </w:rPr>
      </w:pPr>
      <w:r w:rsidRPr="009D6705">
        <w:rPr>
          <w:b/>
          <w:bCs/>
        </w:rPr>
        <w:t xml:space="preserve">Odpowiedź: </w:t>
      </w:r>
      <w:r w:rsidRPr="009D6705">
        <w:t>Z</w:t>
      </w:r>
      <w:r>
        <w:t xml:space="preserve">gonie z warunkiem udziału w niniejszym postępowania Wykonawca zobowiązany jest wykazać się m.in. doświadczeniem polegającym na „ (…) </w:t>
      </w:r>
      <w:r w:rsidRPr="009D6705">
        <w:rPr>
          <w:rFonts w:eastAsia="Times New Roman" w:cstheme="minorHAnsi"/>
          <w:i/>
          <w:iCs/>
        </w:rPr>
        <w:t>należycie</w:t>
      </w:r>
      <w:r w:rsidRPr="00863E8B">
        <w:rPr>
          <w:rFonts w:eastAsia="Times New Roman" w:cstheme="minorHAnsi"/>
          <w:b/>
          <w:bCs/>
        </w:rPr>
        <w:t xml:space="preserve"> </w:t>
      </w:r>
      <w:r w:rsidRPr="009D6705">
        <w:rPr>
          <w:rFonts w:eastAsia="Times New Roman" w:cstheme="minorHAnsi"/>
          <w:i/>
          <w:iCs/>
        </w:rPr>
        <w:t>wykonał co najmniej:</w:t>
      </w:r>
    </w:p>
    <w:p w14:paraId="5BB0B6F6" w14:textId="77777777" w:rsidR="00571C5F" w:rsidRPr="009D6705" w:rsidRDefault="00571C5F" w:rsidP="00571C5F">
      <w:pPr>
        <w:pStyle w:val="Akapitzlist"/>
        <w:spacing w:line="319" w:lineRule="auto"/>
        <w:ind w:left="884"/>
        <w:jc w:val="both"/>
        <w:rPr>
          <w:rFonts w:asciiTheme="minorHAnsi" w:eastAsia="Times New Roman" w:hAnsiTheme="minorHAnsi" w:cstheme="minorHAnsi"/>
          <w:i/>
          <w:iCs/>
        </w:rPr>
      </w:pPr>
      <w:r w:rsidRPr="009D6705">
        <w:rPr>
          <w:rFonts w:asciiTheme="minorHAnsi" w:eastAsia="Times New Roman" w:hAnsiTheme="minorHAnsi" w:cstheme="minorHAnsi"/>
          <w:i/>
          <w:iCs/>
        </w:rPr>
        <w:t xml:space="preserve">-  jedną dokumentację projektową przebudowy lub rozbudowy lub odbudowy lub budowy drogi publicznej lub dróg publicznych o łącznej długości nie mniejszej niż 500,00 </w:t>
      </w:r>
      <w:proofErr w:type="spellStart"/>
      <w:r w:rsidRPr="009D6705">
        <w:rPr>
          <w:rFonts w:asciiTheme="minorHAnsi" w:eastAsia="Times New Roman" w:hAnsiTheme="minorHAnsi" w:cstheme="minorHAnsi"/>
          <w:i/>
          <w:iCs/>
        </w:rPr>
        <w:t>mb</w:t>
      </w:r>
      <w:proofErr w:type="spellEnd"/>
      <w:r w:rsidRPr="009D6705">
        <w:rPr>
          <w:rFonts w:asciiTheme="minorHAnsi" w:eastAsia="Times New Roman" w:hAnsiTheme="minorHAnsi" w:cstheme="minorHAnsi"/>
          <w:i/>
          <w:iCs/>
        </w:rPr>
        <w:t xml:space="preserve"> wraz z uzyskaniem decyzji ZRID, oraz</w:t>
      </w:r>
    </w:p>
    <w:p w14:paraId="2567E099" w14:textId="77777777" w:rsidR="00571C5F" w:rsidRPr="009D6705" w:rsidRDefault="00571C5F" w:rsidP="00571C5F">
      <w:pPr>
        <w:pStyle w:val="Akapitzlist"/>
        <w:spacing w:line="319" w:lineRule="auto"/>
        <w:ind w:left="884"/>
        <w:jc w:val="both"/>
        <w:rPr>
          <w:rFonts w:asciiTheme="minorHAnsi" w:eastAsia="Times New Roman" w:hAnsiTheme="minorHAnsi" w:cstheme="minorHAnsi"/>
          <w:i/>
          <w:iCs/>
        </w:rPr>
      </w:pPr>
      <w:r w:rsidRPr="009D6705">
        <w:rPr>
          <w:rFonts w:asciiTheme="minorHAnsi" w:eastAsia="Times New Roman" w:hAnsiTheme="minorHAnsi" w:cstheme="minorHAnsi"/>
          <w:i/>
          <w:iCs/>
        </w:rPr>
        <w:t xml:space="preserve">- jedną dokumentację projektową przebudowy lub rozbudowy lub odbudowy lub budowy drogi publicznej lub dróg publicznych o łącznej długości nie mniejszej niż 500,00 </w:t>
      </w:r>
      <w:proofErr w:type="spellStart"/>
      <w:r w:rsidRPr="009D6705">
        <w:rPr>
          <w:rFonts w:asciiTheme="minorHAnsi" w:eastAsia="Times New Roman" w:hAnsiTheme="minorHAnsi" w:cstheme="minorHAnsi"/>
          <w:i/>
          <w:iCs/>
        </w:rPr>
        <w:t>mb</w:t>
      </w:r>
      <w:proofErr w:type="spellEnd"/>
      <w:r w:rsidRPr="009D6705">
        <w:rPr>
          <w:rFonts w:asciiTheme="minorHAnsi" w:eastAsia="Times New Roman" w:hAnsiTheme="minorHAnsi" w:cstheme="minorHAnsi"/>
          <w:i/>
          <w:iCs/>
        </w:rPr>
        <w:t xml:space="preserve"> wraz z uzyskaniem pozwolenia na budowę.</w:t>
      </w:r>
      <w:r>
        <w:rPr>
          <w:rFonts w:asciiTheme="minorHAnsi" w:eastAsia="Times New Roman" w:hAnsiTheme="minorHAnsi" w:cstheme="minorHAnsi"/>
          <w:i/>
          <w:iCs/>
        </w:rPr>
        <w:t>”</w:t>
      </w:r>
    </w:p>
    <w:p w14:paraId="1D201045" w14:textId="77777777" w:rsidR="00571C5F" w:rsidRDefault="00571C5F" w:rsidP="00571C5F">
      <w:pPr>
        <w:spacing w:after="0" w:line="319" w:lineRule="auto"/>
        <w:jc w:val="both"/>
      </w:pPr>
      <w:r w:rsidRPr="009D6705">
        <w:rPr>
          <w:rFonts w:eastAsia="Calibri" w:cstheme="minorHAnsi"/>
        </w:rPr>
        <w:t xml:space="preserve">Wobec czego Zamawiający potwierdza, że </w:t>
      </w:r>
      <w:r w:rsidRPr="009D6705">
        <w:t>wymóg</w:t>
      </w:r>
      <w:r>
        <w:t xml:space="preserve"> opracowania jednej dokumentacji z uzyskaniem pozwolenia na budowę jest obligatoryjny.</w:t>
      </w:r>
    </w:p>
    <w:p w14:paraId="721CF3DD" w14:textId="77777777" w:rsidR="00571C5F" w:rsidRPr="00BC61D4" w:rsidRDefault="00571C5F" w:rsidP="00571C5F">
      <w:pPr>
        <w:spacing w:after="0" w:line="319" w:lineRule="auto"/>
        <w:jc w:val="both"/>
        <w:rPr>
          <w:rFonts w:eastAsia="Calibri" w:cstheme="minorHAnsi"/>
          <w:b/>
          <w:bCs/>
        </w:rPr>
      </w:pPr>
      <w:r>
        <w:t>Jednocześnie Zamawiający informuje, że nie wyraża zgody na zmianę wymogu w tym zakresie.</w:t>
      </w:r>
    </w:p>
    <w:p w14:paraId="5BC46C74" w14:textId="77777777" w:rsidR="00571C5F" w:rsidRPr="00BC61D4" w:rsidRDefault="00571C5F" w:rsidP="00571C5F">
      <w:pPr>
        <w:spacing w:after="0" w:line="276" w:lineRule="auto"/>
        <w:rPr>
          <w:rFonts w:ascii="Calibri" w:eastAsia="Calibri" w:hAnsi="Calibri" w:cs="Times New Roman"/>
        </w:rPr>
      </w:pPr>
    </w:p>
    <w:p w14:paraId="0101EBCB" w14:textId="77777777" w:rsidR="00080FD2" w:rsidRDefault="00080FD2"/>
    <w:sectPr w:rsidR="00080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5F"/>
    <w:rsid w:val="00080FD2"/>
    <w:rsid w:val="00571C5F"/>
    <w:rsid w:val="00BE2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13E5"/>
  <w15:chartTrackingRefBased/>
  <w15:docId w15:val="{73A63A79-4FDE-45CC-941D-7335C427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1C5F"/>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571C5F"/>
    <w:pPr>
      <w:spacing w:after="200" w:line="276" w:lineRule="auto"/>
      <w:ind w:left="720"/>
      <w:contextualSpacing/>
    </w:pPr>
    <w:rPr>
      <w:rFonts w:ascii="Calibri" w:eastAsia="Calibri" w:hAnsi="Calibri" w:cs="Times New Roman"/>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571C5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1958</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cp:revision>
  <dcterms:created xsi:type="dcterms:W3CDTF">2023-07-14T10:57:00Z</dcterms:created>
  <dcterms:modified xsi:type="dcterms:W3CDTF">2023-07-14T10:57:00Z</dcterms:modified>
</cp:coreProperties>
</file>