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4B8D" w14:textId="77777777" w:rsidR="001B7AE7" w:rsidRDefault="001B7AE7" w:rsidP="008514A4">
      <w:pPr>
        <w:spacing w:line="280" w:lineRule="atLeast"/>
        <w:rPr>
          <w:rFonts w:asciiTheme="minorHAnsi" w:eastAsia="Calibri" w:hAnsiTheme="minorHAnsi" w:cstheme="minorHAnsi"/>
          <w:b/>
          <w:sz w:val="21"/>
          <w:szCs w:val="21"/>
          <w:lang w:eastAsia="zh-CN"/>
        </w:rPr>
      </w:pPr>
    </w:p>
    <w:p w14:paraId="02011700" w14:textId="77777777" w:rsidR="001B7AE7" w:rsidRDefault="00482D47" w:rsidP="008514A4">
      <w:pPr>
        <w:spacing w:line="280" w:lineRule="atLeast"/>
        <w:jc w:val="center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b/>
          <w:sz w:val="21"/>
          <w:szCs w:val="21"/>
          <w:lang w:eastAsia="zh-CN"/>
        </w:rPr>
        <w:t>ZAMAWIAJĄCY</w:t>
      </w:r>
    </w:p>
    <w:p w14:paraId="7EDC0601" w14:textId="77777777" w:rsidR="001B7AE7" w:rsidRDefault="001B7AE7" w:rsidP="008514A4">
      <w:pPr>
        <w:spacing w:line="280" w:lineRule="atLeast"/>
        <w:rPr>
          <w:rFonts w:asciiTheme="minorHAnsi" w:eastAsia="Calibri" w:hAnsiTheme="minorHAnsi" w:cstheme="minorHAnsi"/>
          <w:b/>
          <w:bCs/>
          <w:color w:val="002060"/>
          <w:sz w:val="21"/>
          <w:szCs w:val="21"/>
          <w:lang w:eastAsia="zh-CN"/>
        </w:rPr>
      </w:pPr>
    </w:p>
    <w:p w14:paraId="59DF5E9B" w14:textId="77777777" w:rsidR="001B7AE7" w:rsidRDefault="001B7AE7" w:rsidP="008514A4">
      <w:pPr>
        <w:spacing w:line="280" w:lineRule="atLeast"/>
        <w:rPr>
          <w:rFonts w:asciiTheme="minorHAnsi" w:eastAsia="Calibri" w:hAnsiTheme="minorHAnsi" w:cstheme="minorHAnsi"/>
          <w:b/>
          <w:bCs/>
          <w:color w:val="002060"/>
          <w:sz w:val="21"/>
          <w:szCs w:val="21"/>
          <w:lang w:eastAsia="zh-CN"/>
        </w:rPr>
      </w:pPr>
    </w:p>
    <w:p w14:paraId="452FE7D4" w14:textId="19AF08F7" w:rsidR="00623B70" w:rsidRPr="00623B70" w:rsidRDefault="00623B70" w:rsidP="008514A4">
      <w:pPr>
        <w:spacing w:line="280" w:lineRule="atLeast"/>
        <w:jc w:val="center"/>
        <w:rPr>
          <w:rFonts w:eastAsia="Calibri"/>
          <w:sz w:val="28"/>
          <w:szCs w:val="28"/>
          <w:lang w:eastAsia="zh-CN"/>
        </w:rPr>
      </w:pPr>
      <w:r w:rsidRPr="00623B70">
        <w:rPr>
          <w:rFonts w:eastAsia="Calibri"/>
          <w:color w:val="002060"/>
          <w:sz w:val="28"/>
          <w:szCs w:val="28"/>
          <w:lang w:eastAsia="zh-CN"/>
        </w:rPr>
        <w:t xml:space="preserve">Gmina </w:t>
      </w:r>
      <w:r w:rsidR="00B872ED">
        <w:rPr>
          <w:rFonts w:eastAsia="Calibri"/>
          <w:color w:val="002060"/>
          <w:sz w:val="28"/>
          <w:szCs w:val="28"/>
          <w:lang w:eastAsia="zh-CN"/>
        </w:rPr>
        <w:t>Czersk</w:t>
      </w:r>
    </w:p>
    <w:p w14:paraId="59DD8475" w14:textId="2BDC8F72" w:rsidR="00623B70" w:rsidRPr="00623B70" w:rsidRDefault="00623B70" w:rsidP="008514A4">
      <w:pPr>
        <w:spacing w:line="280" w:lineRule="atLeast"/>
        <w:jc w:val="center"/>
        <w:rPr>
          <w:rFonts w:eastAsia="Calibri"/>
          <w:sz w:val="28"/>
          <w:szCs w:val="28"/>
          <w:lang w:eastAsia="zh-CN"/>
        </w:rPr>
      </w:pPr>
      <w:r w:rsidRPr="00623B70">
        <w:rPr>
          <w:rFonts w:eastAsia="Calibri"/>
          <w:color w:val="002060"/>
          <w:sz w:val="28"/>
          <w:szCs w:val="28"/>
          <w:lang w:eastAsia="zh-CN"/>
        </w:rPr>
        <w:t xml:space="preserve">Numer NIP </w:t>
      </w:r>
      <w:r w:rsidR="003363B4" w:rsidRPr="003363B4">
        <w:rPr>
          <w:rFonts w:eastAsia="Calibri"/>
          <w:color w:val="002060"/>
          <w:sz w:val="28"/>
          <w:szCs w:val="28"/>
          <w:lang w:eastAsia="zh-CN"/>
        </w:rPr>
        <w:t>555-19-08-979</w:t>
      </w:r>
    </w:p>
    <w:p w14:paraId="222F718B" w14:textId="4EFB6FDF" w:rsidR="00623B70" w:rsidRPr="00623B70" w:rsidRDefault="00623B70" w:rsidP="008514A4">
      <w:pPr>
        <w:spacing w:line="280" w:lineRule="atLeast"/>
        <w:jc w:val="center"/>
        <w:rPr>
          <w:rFonts w:eastAsia="Calibri"/>
          <w:sz w:val="28"/>
          <w:szCs w:val="28"/>
          <w:lang w:eastAsia="zh-CN"/>
        </w:rPr>
      </w:pPr>
      <w:r w:rsidRPr="00623B70">
        <w:rPr>
          <w:rFonts w:eastAsia="Calibri"/>
          <w:color w:val="002060"/>
          <w:sz w:val="28"/>
          <w:szCs w:val="28"/>
          <w:lang w:eastAsia="zh-CN"/>
        </w:rPr>
        <w:t xml:space="preserve">Adres: Urząd Miejski w </w:t>
      </w:r>
      <w:r w:rsidR="003363B4">
        <w:rPr>
          <w:rFonts w:eastAsia="Calibri"/>
          <w:color w:val="002060"/>
          <w:sz w:val="28"/>
          <w:szCs w:val="28"/>
          <w:lang w:eastAsia="zh-CN"/>
        </w:rPr>
        <w:t>Czersku</w:t>
      </w:r>
    </w:p>
    <w:p w14:paraId="1123B0B3" w14:textId="7615660E" w:rsidR="00623B70" w:rsidRPr="00623B70" w:rsidRDefault="003363B4" w:rsidP="008514A4">
      <w:pPr>
        <w:spacing w:line="280" w:lineRule="atLeast"/>
        <w:jc w:val="center"/>
        <w:rPr>
          <w:rFonts w:eastAsia="Calibri"/>
          <w:sz w:val="28"/>
          <w:szCs w:val="28"/>
          <w:lang w:eastAsia="zh-CN"/>
        </w:rPr>
      </w:pPr>
      <w:r w:rsidRPr="003363B4">
        <w:rPr>
          <w:rFonts w:eastAsia="Calibri"/>
          <w:color w:val="002060"/>
          <w:sz w:val="28"/>
          <w:szCs w:val="28"/>
          <w:lang w:eastAsia="zh-CN"/>
        </w:rPr>
        <w:t>ul. Kościuszki 27</w:t>
      </w:r>
      <w:r>
        <w:rPr>
          <w:rFonts w:eastAsia="Calibri"/>
          <w:color w:val="002060"/>
          <w:sz w:val="28"/>
          <w:szCs w:val="28"/>
          <w:lang w:eastAsia="zh-CN"/>
        </w:rPr>
        <w:t>, 89-650 Czersk</w:t>
      </w:r>
    </w:p>
    <w:p w14:paraId="3A0399D9" w14:textId="77777777" w:rsidR="001B7AE7" w:rsidRDefault="001B7AE7" w:rsidP="008514A4">
      <w:pPr>
        <w:pStyle w:val="Nagwek"/>
        <w:spacing w:line="28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731E6DC" w14:textId="77777777" w:rsidR="001B7AE7" w:rsidRDefault="00482D47" w:rsidP="008514A4">
      <w:pPr>
        <w:pStyle w:val="Nagwek"/>
        <w:spacing w:line="28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SPECYFIKACJA WARUNKÓW ZAMÓWIENIA</w:t>
      </w:r>
    </w:p>
    <w:p w14:paraId="10725546" w14:textId="77777777" w:rsidR="001B7AE7" w:rsidRDefault="001B7AE7" w:rsidP="008514A4">
      <w:pPr>
        <w:pStyle w:val="pkt"/>
        <w:spacing w:before="0" w:after="0" w:line="28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0D3E1F9F" w14:textId="77777777" w:rsidR="001B7AE7" w:rsidRDefault="001B7AE7" w:rsidP="008514A4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sz w:val="21"/>
          <w:szCs w:val="21"/>
        </w:rPr>
      </w:pPr>
    </w:p>
    <w:p w14:paraId="399E5BF1" w14:textId="58A4FE91" w:rsidR="001734B6" w:rsidRPr="001734B6" w:rsidRDefault="00482D47" w:rsidP="008514A4">
      <w:pPr>
        <w:pStyle w:val="pkt"/>
        <w:spacing w:before="0" w:after="0" w:line="280" w:lineRule="atLeast"/>
        <w:ind w:left="0" w:firstLine="0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Postępowanie o udzielenie zamówienia publicznego prowadzone w trybie </w:t>
      </w:r>
      <w:r w:rsidR="00014A91">
        <w:rPr>
          <w:rFonts w:cstheme="minorHAnsi"/>
          <w:sz w:val="21"/>
          <w:szCs w:val="21"/>
        </w:rPr>
        <w:t>podstawowym</w:t>
      </w:r>
      <w:r>
        <w:rPr>
          <w:rFonts w:cstheme="minorHAnsi"/>
          <w:sz w:val="21"/>
          <w:szCs w:val="21"/>
        </w:rPr>
        <w:t xml:space="preserve"> zgodnie z przepisami ustawy z dnia 11 września 2019 r. - Prawo zamówień publicznych </w:t>
      </w:r>
      <w:r>
        <w:rPr>
          <w:rFonts w:cstheme="minorHAnsi"/>
          <w:sz w:val="21"/>
          <w:szCs w:val="21"/>
        </w:rPr>
        <w:br/>
      </w:r>
      <w:r w:rsidR="001734B6" w:rsidRPr="001734B6">
        <w:rPr>
          <w:rFonts w:cstheme="minorHAnsi"/>
          <w:sz w:val="21"/>
          <w:szCs w:val="21"/>
        </w:rPr>
        <w:t>(t.</w:t>
      </w:r>
      <w:r w:rsidR="009E6A39">
        <w:rPr>
          <w:rFonts w:cstheme="minorHAnsi"/>
          <w:sz w:val="21"/>
          <w:szCs w:val="21"/>
        </w:rPr>
        <w:t xml:space="preserve"> </w:t>
      </w:r>
      <w:r w:rsidR="001734B6" w:rsidRPr="001734B6">
        <w:rPr>
          <w:rFonts w:cstheme="minorHAnsi"/>
          <w:sz w:val="21"/>
          <w:szCs w:val="21"/>
        </w:rPr>
        <w:t>j.</w:t>
      </w:r>
      <w:r w:rsidR="009E6A39">
        <w:rPr>
          <w:rFonts w:cstheme="minorHAnsi"/>
          <w:sz w:val="21"/>
          <w:szCs w:val="21"/>
        </w:rPr>
        <w:t xml:space="preserve"> - </w:t>
      </w:r>
      <w:r w:rsidR="001734B6" w:rsidRPr="001734B6">
        <w:rPr>
          <w:rFonts w:cstheme="minorHAnsi"/>
          <w:sz w:val="21"/>
          <w:szCs w:val="21"/>
        </w:rPr>
        <w:t xml:space="preserve"> Dz.U. z 2022 r., poz. 1710 ze zm.)  </w:t>
      </w:r>
    </w:p>
    <w:p w14:paraId="234FCB4A" w14:textId="443ED5D6" w:rsidR="001B7AE7" w:rsidRDefault="001B7AE7" w:rsidP="008514A4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7369605" w14:textId="77777777" w:rsidR="001B7AE7" w:rsidRDefault="001B7AE7" w:rsidP="008514A4">
      <w:pPr>
        <w:pStyle w:val="pkt"/>
        <w:spacing w:before="0" w:after="0" w:line="28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172F39A2" w14:textId="77777777" w:rsidR="001B7AE7" w:rsidRDefault="001B7AE7" w:rsidP="008514A4">
      <w:pPr>
        <w:pStyle w:val="pkt"/>
        <w:spacing w:before="0" w:after="0" w:line="280" w:lineRule="atLeast"/>
        <w:ind w:left="0" w:firstLine="0"/>
        <w:rPr>
          <w:rFonts w:asciiTheme="minorHAnsi" w:hAnsiTheme="minorHAnsi" w:cstheme="minorHAnsi"/>
          <w:b/>
          <w:sz w:val="21"/>
          <w:szCs w:val="21"/>
        </w:rPr>
      </w:pPr>
    </w:p>
    <w:p w14:paraId="09C2BCAB" w14:textId="77777777" w:rsidR="001B7AE7" w:rsidRDefault="00482D47" w:rsidP="008514A4">
      <w:pPr>
        <w:pStyle w:val="pkt"/>
        <w:spacing w:before="0" w:after="0" w:line="28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Nazwa nadana zamówieniu:</w:t>
      </w:r>
    </w:p>
    <w:p w14:paraId="0ECCA42C" w14:textId="77777777" w:rsidR="001B7AE7" w:rsidRDefault="001B7AE7" w:rsidP="008514A4">
      <w:pPr>
        <w:pStyle w:val="Nagwek"/>
        <w:spacing w:line="280" w:lineRule="atLeast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7BE99C00" w14:textId="2C8EA38E" w:rsidR="001734B6" w:rsidRPr="007C135F" w:rsidRDefault="001734B6" w:rsidP="008514A4">
      <w:pPr>
        <w:spacing w:line="280" w:lineRule="atLeast"/>
        <w:jc w:val="center"/>
        <w:rPr>
          <w:rFonts w:eastAsia="Calibri" w:cstheme="minorHAnsi"/>
          <w:b/>
          <w:color w:val="002060"/>
          <w:szCs w:val="24"/>
          <w:lang w:eastAsia="zh-CN"/>
        </w:rPr>
      </w:pPr>
      <w:r w:rsidRPr="007C135F">
        <w:rPr>
          <w:rFonts w:eastAsia="Calibri" w:cstheme="minorHAnsi"/>
          <w:b/>
          <w:color w:val="002060"/>
          <w:szCs w:val="24"/>
          <w:lang w:eastAsia="zh-CN"/>
        </w:rPr>
        <w:t xml:space="preserve">Gmina </w:t>
      </w:r>
      <w:r w:rsidR="003363B4" w:rsidRPr="007C135F">
        <w:rPr>
          <w:rFonts w:eastAsia="Calibri" w:cstheme="minorHAnsi"/>
          <w:b/>
          <w:color w:val="002060"/>
          <w:szCs w:val="24"/>
          <w:lang w:eastAsia="zh-CN"/>
        </w:rPr>
        <w:t>Czersk</w:t>
      </w:r>
      <w:r w:rsidRPr="007C135F">
        <w:rPr>
          <w:rFonts w:eastAsia="Calibri" w:cstheme="minorHAnsi"/>
          <w:b/>
          <w:color w:val="002060"/>
          <w:szCs w:val="24"/>
          <w:lang w:eastAsia="zh-CN"/>
        </w:rPr>
        <w:t xml:space="preserve">. Kompleksowa dostawa energii elektrycznej (wraz z usługą dystrybucji) </w:t>
      </w:r>
      <w:r w:rsidRPr="007C135F">
        <w:rPr>
          <w:rFonts w:eastAsia="Calibri" w:cstheme="minorHAnsi"/>
          <w:b/>
          <w:color w:val="002060"/>
          <w:szCs w:val="24"/>
          <w:lang w:eastAsia="zh-CN"/>
        </w:rPr>
        <w:br/>
        <w:t>w okresie od 01.0</w:t>
      </w:r>
      <w:r w:rsidR="003363B4" w:rsidRPr="007C135F">
        <w:rPr>
          <w:rFonts w:eastAsia="Calibri" w:cstheme="minorHAnsi"/>
          <w:b/>
          <w:color w:val="002060"/>
          <w:szCs w:val="24"/>
          <w:lang w:eastAsia="zh-CN"/>
        </w:rPr>
        <w:t>7</w:t>
      </w:r>
      <w:r w:rsidRPr="007C135F">
        <w:rPr>
          <w:rFonts w:eastAsia="Calibri" w:cstheme="minorHAnsi"/>
          <w:b/>
          <w:color w:val="002060"/>
          <w:szCs w:val="24"/>
          <w:lang w:eastAsia="zh-CN"/>
        </w:rPr>
        <w:t>.2023r. do 31.</w:t>
      </w:r>
      <w:r w:rsidR="003363B4" w:rsidRPr="007C135F">
        <w:rPr>
          <w:rFonts w:eastAsia="Calibri" w:cstheme="minorHAnsi"/>
          <w:b/>
          <w:color w:val="002060"/>
          <w:szCs w:val="24"/>
          <w:lang w:eastAsia="zh-CN"/>
        </w:rPr>
        <w:t>12</w:t>
      </w:r>
      <w:r w:rsidRPr="007C135F">
        <w:rPr>
          <w:rFonts w:eastAsia="Calibri" w:cstheme="minorHAnsi"/>
          <w:b/>
          <w:color w:val="002060"/>
          <w:szCs w:val="24"/>
          <w:lang w:eastAsia="zh-CN"/>
        </w:rPr>
        <w:t>.2024r.</w:t>
      </w:r>
    </w:p>
    <w:p w14:paraId="7D25FDF4" w14:textId="77777777" w:rsidR="001B7AE7" w:rsidRDefault="001B7AE7" w:rsidP="008514A4">
      <w:pPr>
        <w:spacing w:line="280" w:lineRule="atLeas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58C7B1E" w14:textId="77777777" w:rsidR="001B7AE7" w:rsidRDefault="001B7AE7" w:rsidP="008514A4">
      <w:pPr>
        <w:spacing w:line="280" w:lineRule="atLeast"/>
        <w:rPr>
          <w:rFonts w:asciiTheme="minorHAnsi" w:hAnsiTheme="minorHAnsi" w:cstheme="minorHAnsi"/>
          <w:b/>
          <w:sz w:val="21"/>
          <w:szCs w:val="21"/>
        </w:rPr>
      </w:pPr>
    </w:p>
    <w:p w14:paraId="695C02F1" w14:textId="37FABF78" w:rsidR="001B7AE7" w:rsidRDefault="00482D47" w:rsidP="008514A4">
      <w:pPr>
        <w:spacing w:line="280" w:lineRule="atLeas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Oznaczenie sprawy</w:t>
      </w:r>
      <w:r w:rsidR="000B5719" w:rsidRPr="000B5719">
        <w:rPr>
          <w:rFonts w:cstheme="minorHAnsi"/>
          <w:b/>
          <w:sz w:val="21"/>
          <w:szCs w:val="21"/>
        </w:rPr>
        <w:t xml:space="preserve">: </w:t>
      </w:r>
      <w:r w:rsidR="009E6A39">
        <w:rPr>
          <w:rFonts w:cstheme="minorHAnsi"/>
          <w:b/>
          <w:sz w:val="21"/>
          <w:szCs w:val="21"/>
        </w:rPr>
        <w:t>WZ.271.17.2023</w:t>
      </w:r>
    </w:p>
    <w:p w14:paraId="09E9B79D" w14:textId="77777777" w:rsidR="001B7AE7" w:rsidRDefault="001B7AE7" w:rsidP="008514A4">
      <w:pPr>
        <w:spacing w:line="280" w:lineRule="atLeast"/>
        <w:jc w:val="center"/>
        <w:rPr>
          <w:rFonts w:asciiTheme="minorHAnsi" w:hAnsiTheme="minorHAnsi" w:cstheme="minorHAnsi"/>
          <w:sz w:val="21"/>
          <w:szCs w:val="21"/>
        </w:rPr>
      </w:pPr>
    </w:p>
    <w:p w14:paraId="6635B044" w14:textId="77777777" w:rsidR="001B7AE7" w:rsidRDefault="001B7AE7" w:rsidP="008514A4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34B7FD51" w14:textId="77777777" w:rsidR="001B7AE7" w:rsidRDefault="001B7AE7" w:rsidP="008514A4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68DEDC13" w14:textId="111E5533" w:rsidR="001B7AE7" w:rsidRDefault="00482D47" w:rsidP="007C135F">
      <w:p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 </w:t>
      </w:r>
    </w:p>
    <w:p w14:paraId="51EA7323" w14:textId="77777777" w:rsidR="009723E9" w:rsidRDefault="009723E9" w:rsidP="008514A4">
      <w:pPr>
        <w:spacing w:line="280" w:lineRule="atLeast"/>
        <w:rPr>
          <w:rFonts w:cstheme="minorHAnsi"/>
          <w:sz w:val="21"/>
          <w:szCs w:val="21"/>
        </w:rPr>
      </w:pPr>
    </w:p>
    <w:p w14:paraId="48ADAB54" w14:textId="01128DA2" w:rsidR="001B7AE7" w:rsidRPr="009E6A39" w:rsidRDefault="009E6A39" w:rsidP="009E6A39">
      <w:pPr>
        <w:spacing w:line="280" w:lineRule="atLeast"/>
        <w:jc w:val="right"/>
        <w:rPr>
          <w:rFonts w:eastAsia="Calibri" w:cstheme="minorHAnsi"/>
          <w:b/>
          <w:bCs/>
          <w:sz w:val="21"/>
          <w:szCs w:val="21"/>
        </w:rPr>
      </w:pPr>
      <w:r w:rsidRPr="009E6A39">
        <w:rPr>
          <w:b/>
          <w:bCs/>
        </w:rPr>
        <w:t>Zatwierdzam:</w:t>
      </w:r>
    </w:p>
    <w:p w14:paraId="3E6450B2" w14:textId="77777777" w:rsidR="009E6A39" w:rsidRPr="009E6A39" w:rsidRDefault="009E6A39" w:rsidP="008514A4">
      <w:pPr>
        <w:spacing w:line="280" w:lineRule="atLeast"/>
        <w:rPr>
          <w:rFonts w:eastAsia="Calibri" w:cstheme="minorHAnsi"/>
          <w:sz w:val="21"/>
          <w:szCs w:val="21"/>
        </w:rPr>
      </w:pPr>
    </w:p>
    <w:p w14:paraId="32E05D16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4B0784D7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1E6DAFB3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458EBD16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58C1806D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581BCAF5" w14:textId="51746F62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7AE1F337" w14:textId="493C8568" w:rsidR="007C135F" w:rsidRDefault="007C135F" w:rsidP="008514A4">
      <w:pPr>
        <w:spacing w:line="280" w:lineRule="atLeast"/>
        <w:rPr>
          <w:rFonts w:cstheme="minorHAnsi"/>
          <w:sz w:val="21"/>
          <w:szCs w:val="21"/>
        </w:rPr>
      </w:pPr>
    </w:p>
    <w:p w14:paraId="31D6CD82" w14:textId="1896CF31" w:rsidR="007C135F" w:rsidRDefault="007C135F" w:rsidP="008514A4">
      <w:pPr>
        <w:spacing w:line="280" w:lineRule="atLeast"/>
        <w:rPr>
          <w:rFonts w:cstheme="minorHAnsi"/>
          <w:sz w:val="21"/>
          <w:szCs w:val="21"/>
        </w:rPr>
      </w:pPr>
    </w:p>
    <w:p w14:paraId="6C9751E8" w14:textId="042E1996" w:rsidR="007C135F" w:rsidRDefault="007C135F" w:rsidP="008514A4">
      <w:pPr>
        <w:spacing w:line="280" w:lineRule="atLeast"/>
        <w:rPr>
          <w:rFonts w:cstheme="minorHAnsi"/>
          <w:sz w:val="21"/>
          <w:szCs w:val="21"/>
        </w:rPr>
      </w:pPr>
    </w:p>
    <w:p w14:paraId="77983CF8" w14:textId="77777777" w:rsidR="007C135F" w:rsidRDefault="007C135F" w:rsidP="008514A4">
      <w:pPr>
        <w:spacing w:line="280" w:lineRule="atLeast"/>
        <w:rPr>
          <w:rFonts w:cstheme="minorHAnsi"/>
          <w:sz w:val="21"/>
          <w:szCs w:val="21"/>
        </w:rPr>
      </w:pPr>
    </w:p>
    <w:p w14:paraId="4718CA45" w14:textId="77777777" w:rsidR="007C135F" w:rsidRDefault="007C135F" w:rsidP="007C135F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Miejsce publikacji:</w:t>
      </w:r>
    </w:p>
    <w:p w14:paraId="1D148A71" w14:textId="77777777" w:rsidR="007C135F" w:rsidRDefault="007C135F" w:rsidP="007C135F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1. Biuletyn Zamówień Publicznych </w:t>
      </w:r>
    </w:p>
    <w:p w14:paraId="380FCE91" w14:textId="77777777" w:rsidR="007C135F" w:rsidRDefault="007C135F" w:rsidP="007C135F">
      <w:pPr>
        <w:spacing w:line="280" w:lineRule="atLeast"/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2. Strona internetowa prowadzonego postępowania: </w:t>
      </w:r>
      <w:r w:rsidRPr="009E6A39">
        <w:rPr>
          <w:rFonts w:eastAsia="Calibri" w:cs="Calibri"/>
          <w:b/>
          <w:bCs/>
          <w:sz w:val="21"/>
          <w:szCs w:val="21"/>
          <w:u w:val="single"/>
          <w:lang w:val="pl" w:eastAsia="zh-CN"/>
        </w:rPr>
        <w:t>https://platformazakupowa.pl/pn/czersk</w:t>
      </w:r>
    </w:p>
    <w:p w14:paraId="41E37EB9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1F8F505D" w14:textId="77777777" w:rsidR="007C135F" w:rsidRDefault="007C135F" w:rsidP="007C135F">
      <w:pPr>
        <w:spacing w:line="280" w:lineRule="atLeast"/>
        <w:rPr>
          <w:rFonts w:eastAsia="Calibr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Czersk</w:t>
      </w:r>
      <w:r>
        <w:rPr>
          <w:rFonts w:eastAsia="Calibri" w:cstheme="minorHAnsi"/>
          <w:sz w:val="21"/>
          <w:szCs w:val="21"/>
        </w:rPr>
        <w:t>, dnia 11 kwietnia 2023r.</w:t>
      </w:r>
    </w:p>
    <w:p w14:paraId="317E24CE" w14:textId="77777777" w:rsidR="009E6A39" w:rsidRDefault="009E6A39" w:rsidP="008514A4">
      <w:pPr>
        <w:spacing w:line="280" w:lineRule="atLeast"/>
        <w:rPr>
          <w:rFonts w:cstheme="minorHAnsi"/>
          <w:sz w:val="21"/>
          <w:szCs w:val="21"/>
        </w:rPr>
      </w:pPr>
    </w:p>
    <w:p w14:paraId="49929AF8" w14:textId="4F81614A" w:rsidR="001B7AE7" w:rsidRPr="00EC55BE" w:rsidRDefault="00482D47" w:rsidP="008514A4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  <w:r w:rsidRPr="00EC55BE">
        <w:rPr>
          <w:rFonts w:cstheme="minorHAnsi"/>
          <w:sz w:val="21"/>
          <w:szCs w:val="21"/>
        </w:rPr>
        <w:lastRenderedPageBreak/>
        <w:t>Spis treści</w:t>
      </w:r>
    </w:p>
    <w:p w14:paraId="184FF3B0" w14:textId="77777777" w:rsidR="001B7AE7" w:rsidRPr="00EC55BE" w:rsidRDefault="001B7AE7" w:rsidP="008514A4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sdt>
      <w:sdtPr>
        <w:rPr>
          <w:sz w:val="21"/>
          <w:szCs w:val="21"/>
        </w:rPr>
        <w:id w:val="2030677837"/>
        <w:docPartObj>
          <w:docPartGallery w:val="Table of Contents"/>
          <w:docPartUnique/>
        </w:docPartObj>
      </w:sdtPr>
      <w:sdtContent>
        <w:p w14:paraId="4E76ABD4" w14:textId="08A8B2C3" w:rsidR="00980721" w:rsidRDefault="00482D4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D061B">
            <w:fldChar w:fldCharType="begin"/>
          </w:r>
          <w:r w:rsidRPr="00CD061B">
            <w:rPr>
              <w:rStyle w:val="czeindeksu"/>
              <w:rFonts w:cs="Calibri"/>
              <w:webHidden/>
              <w:sz w:val="21"/>
              <w:szCs w:val="21"/>
            </w:rPr>
            <w:instrText>TOC \z \o "1-3" \u \h</w:instrText>
          </w:r>
          <w:r w:rsidRPr="00CD061B">
            <w:rPr>
              <w:rStyle w:val="czeindeksu"/>
              <w:rFonts w:cs="Calibri"/>
              <w:sz w:val="21"/>
              <w:szCs w:val="21"/>
            </w:rPr>
            <w:fldChar w:fldCharType="separate"/>
          </w:r>
          <w:hyperlink w:anchor="_Toc130206678" w:history="1">
            <w:r w:rsidR="00980721" w:rsidRPr="00EF37CF">
              <w:rPr>
                <w:rStyle w:val="Hipercze"/>
                <w:rFonts w:cstheme="minorHAnsi"/>
                <w:noProof/>
              </w:rPr>
              <w:t>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NAZWA ORAZ ADRES ZAMAWIAJĄCEGO, NUMER TELEFONU, ADRES POCZTY ELEKTRONICZNEJ I ADRES STRONY INTERNETOWEJ PROWADZONEGO POSTĘPOWANIA, SŁOWNICZEK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_Toc130206678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3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39AAD575" w14:textId="73C70816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79" w:history="1">
            <w:r w:rsidR="00980721" w:rsidRPr="00EF37CF">
              <w:rPr>
                <w:rStyle w:val="Hipercze"/>
                <w:rFonts w:cstheme="minorHAnsi"/>
                <w:noProof/>
              </w:rPr>
              <w:t>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TRYB UDZIELENIA ZAMÓWIENIA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_Toc130206679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5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69CBC37E" w14:textId="287E560E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0" w:history="1">
            <w:r w:rsidR="00980721" w:rsidRPr="00EF37CF">
              <w:rPr>
                <w:rStyle w:val="Hipercze"/>
                <w:rFonts w:cstheme="minorHAnsi"/>
                <w:noProof/>
              </w:rPr>
              <w:t>III.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OPIS PRZEDMIOTU ZAMÓWIENIA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_Toc130206680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5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49179862" w14:textId="5F8504EF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1" w:history="1">
            <w:r w:rsidR="00980721" w:rsidRPr="00EF37CF">
              <w:rPr>
                <w:rStyle w:val="Hipercze"/>
                <w:rFonts w:cstheme="minorHAnsi"/>
                <w:noProof/>
              </w:rPr>
              <w:t>IV.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TERMIN WYKONANIA ZAMÓWIENIA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_Toc130206681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7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293DB8C0" w14:textId="697ED75C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2" w:history="1">
            <w:r w:rsidR="00980721" w:rsidRPr="00EF37CF">
              <w:rPr>
                <w:rStyle w:val="Hipercze"/>
                <w:rFonts w:cstheme="minorHAnsi"/>
                <w:noProof/>
              </w:rPr>
              <w:t>V.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PODSTAWY WYKLUCZENIA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_Toc130206682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7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3FE56CBA" w14:textId="4EA04FF6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3" w:history="1">
            <w:r w:rsidR="00980721" w:rsidRPr="00EF37CF">
              <w:rPr>
                <w:rStyle w:val="Hipercze"/>
                <w:noProof/>
              </w:rPr>
              <w:t>VI.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noProof/>
              </w:rPr>
              <w:t>WARUNKI UDZIAŁU W POSTĘPOWANIU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_Toc130206683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9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5F88E047" w14:textId="66E38961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4" w:history="1">
            <w:r w:rsidR="00980721" w:rsidRPr="00EF37CF">
              <w:rPr>
                <w:rStyle w:val="Hipercze"/>
                <w:rFonts w:cstheme="minorHAnsi"/>
                <w:noProof/>
              </w:rPr>
              <w:t>VII.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OŚWIADCZENIA I DOKUMENTY, JAKIE WYKONAWCY ZOBOWIĄZANI SĄ ZŁOŻYĆ W CELU WYKAZANIA SPEŁNIANIA WARUNKÓW UDZIAŁU W POSTĘPOWANIU ORAZ BRAKU PODSTAW WYKLUCZENIA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_Toc130206684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10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2110F34A" w14:textId="012151B3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5" w:history="1">
            <w:r w:rsidR="00980721" w:rsidRPr="00EF37CF">
              <w:rPr>
                <w:rStyle w:val="Hipercze"/>
                <w:rFonts w:cstheme="minorHAnsi"/>
                <w:noProof/>
              </w:rPr>
              <w:t>VIII.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INFORMACJE O SPOSOBIE I ŚRODKACH KOMUNIKACJI, PRZY UŻYCIU KTÓRYCH ZAMAWIAJĄCY BĘDZIE KOMUNIKOWAŁ SIĘ Z WYKONAWCAMI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_Toc130206685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10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22521C26" w14:textId="412D2F59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6" w:history="1">
            <w:r w:rsidR="00980721" w:rsidRPr="00EF37CF">
              <w:rPr>
                <w:rStyle w:val="Hipercze"/>
                <w:rFonts w:cstheme="minorHAnsi"/>
                <w:noProof/>
              </w:rPr>
              <w:t>IX.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FORMA I POSTAĆ SKŁADANYCH OŚWIADCZEŃ I DOKUMENTÓW ORAZ OFERTY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_Toc130206686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12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430EB579" w14:textId="6EB30E5D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7" w:history="1">
            <w:r w:rsidR="00980721" w:rsidRPr="00EF37CF">
              <w:rPr>
                <w:rStyle w:val="Hipercze"/>
                <w:rFonts w:cstheme="minorHAnsi"/>
                <w:noProof/>
              </w:rPr>
              <w:t>X.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TERMIN ZWIĄZANIA OFERTĄ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_Toc130206687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13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2654AA5E" w14:textId="7DC9B60A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8" w:history="1">
            <w:r w:rsidR="00980721" w:rsidRPr="00EF37CF">
              <w:rPr>
                <w:rStyle w:val="Hipercze"/>
                <w:rFonts w:cstheme="minorHAnsi"/>
                <w:noProof/>
              </w:rPr>
              <w:t>XI.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OPIS SPOSOBU PRZYGOTOWYWANIA OFERTY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_Toc130206688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14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19188F99" w14:textId="0C6B2AB3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89" w:history="1">
            <w:r w:rsidR="00980721" w:rsidRPr="00EF37CF">
              <w:rPr>
                <w:rStyle w:val="Hipercze"/>
                <w:rFonts w:cstheme="minorHAnsi"/>
                <w:noProof/>
              </w:rPr>
              <w:t>XII.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TERMIN SKŁADANIA I OTWARCIA OFERT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_Toc130206689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15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5E49A3F1" w14:textId="0CB65552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0" w:history="1">
            <w:r w:rsidR="00980721" w:rsidRPr="00EF37CF">
              <w:rPr>
                <w:rStyle w:val="Hipercze"/>
                <w:rFonts w:cstheme="minorHAnsi"/>
                <w:noProof/>
              </w:rPr>
              <w:t>XIII.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SPOSÓB OBLICZENIA CENY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_Toc130206690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15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4A2339B4" w14:textId="2BDF05A9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1" w:history="1">
            <w:r w:rsidR="00980721" w:rsidRPr="00EF37CF">
              <w:rPr>
                <w:rStyle w:val="Hipercze"/>
                <w:rFonts w:cstheme="minorHAnsi"/>
                <w:noProof/>
              </w:rPr>
              <w:t>XIV.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OPIS KRYTERIÓW OCENY OFERT WRAZ Z PODANIEM WAG TYCH KRYTERIÓW I SPOSOBU OCENY OFERT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_Toc130206691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16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44699079" w14:textId="74E4472F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2" w:history="1">
            <w:r w:rsidR="00980721" w:rsidRPr="00EF37CF">
              <w:rPr>
                <w:rStyle w:val="Hipercze"/>
                <w:rFonts w:cstheme="minorHAnsi"/>
                <w:noProof/>
              </w:rPr>
              <w:t>XV.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WYMAGANIA DOTYCZĄCE WADIUM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_Toc130206692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18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20D842E2" w14:textId="31F626FF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3" w:history="1">
            <w:r w:rsidR="00980721" w:rsidRPr="00EF37CF">
              <w:rPr>
                <w:rStyle w:val="Hipercze"/>
                <w:rFonts w:cstheme="minorHAnsi"/>
                <w:noProof/>
              </w:rPr>
              <w:t>XVI.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ZABEZPIECZENIE NALEŻYTEGO WYKONANIA UMOWY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_Toc130206693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19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238A922C" w14:textId="5AD4743D" w:rsidR="00980721" w:rsidRDefault="00000000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4" w:history="1">
            <w:r w:rsidR="00980721" w:rsidRPr="00EF37CF">
              <w:rPr>
                <w:rStyle w:val="Hipercze"/>
                <w:rFonts w:cstheme="minorHAnsi"/>
                <w:noProof/>
              </w:rPr>
              <w:t>XVII.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INFORMACJE O FORMALNOŚCIACH, JAKIE MUSZĄ ZOSTAĆ DOPEŁNIONE PO WYBORZE OFERTY W CELU ZAWARCIA UMOWY W SPRAWIE ZAMÓWIENIA PUBLICZNEGO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_Toc130206694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19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1616730F" w14:textId="6E6A5210" w:rsidR="00980721" w:rsidRDefault="00000000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5" w:history="1">
            <w:r w:rsidR="00980721" w:rsidRPr="00EF37CF">
              <w:rPr>
                <w:rStyle w:val="Hipercze"/>
                <w:rFonts w:cstheme="minorHAnsi"/>
                <w:noProof/>
              </w:rPr>
              <w:t>XVIII.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PROJEKTOWANE POSTANOWIENIA UMOWY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_Toc130206695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19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7648CE74" w14:textId="152FEDD3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6" w:history="1">
            <w:r w:rsidR="00980721" w:rsidRPr="00EF37CF">
              <w:rPr>
                <w:rStyle w:val="Hipercze"/>
                <w:rFonts w:cstheme="minorHAnsi"/>
                <w:noProof/>
              </w:rPr>
              <w:t>XIX.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POUCZENIE O ŚRODKACH OCHRONY PRAWNEJ PRZYSŁUGUJĄCYCH WYKONAWCY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_Toc130206696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20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62252755" w14:textId="69A0783D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7" w:history="1">
            <w:r w:rsidR="00980721" w:rsidRPr="00EF37CF">
              <w:rPr>
                <w:rStyle w:val="Hipercze"/>
                <w:rFonts w:cstheme="minorHAnsi"/>
                <w:noProof/>
              </w:rPr>
              <w:t>XX.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POSTANOWIENIA DODATKOWE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_Toc130206697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21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4662D6FF" w14:textId="29A9DDC1" w:rsidR="0098072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8" w:history="1">
            <w:r w:rsidR="00980721" w:rsidRPr="00EF37CF">
              <w:rPr>
                <w:rStyle w:val="Hipercze"/>
                <w:rFonts w:cstheme="minorHAnsi"/>
                <w:noProof/>
              </w:rPr>
              <w:t>XXI.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OCHRONA DANYCH OSOBOWYCH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_Toc130206698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21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58DEDCC9" w14:textId="2B6617DF" w:rsidR="00980721" w:rsidRDefault="00000000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06699" w:history="1">
            <w:r w:rsidR="00980721" w:rsidRPr="00EF37CF">
              <w:rPr>
                <w:rStyle w:val="Hipercze"/>
                <w:rFonts w:cstheme="minorHAnsi"/>
                <w:noProof/>
              </w:rPr>
              <w:t>XXII.</w:t>
            </w:r>
            <w:r w:rsidR="009807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80721" w:rsidRPr="00EF37CF">
              <w:rPr>
                <w:rStyle w:val="Hipercze"/>
                <w:rFonts w:cstheme="minorHAnsi"/>
                <w:noProof/>
              </w:rPr>
              <w:t>ZAŁĄCZNIKI</w:t>
            </w:r>
            <w:r w:rsidR="00980721">
              <w:rPr>
                <w:noProof/>
                <w:webHidden/>
              </w:rPr>
              <w:tab/>
            </w:r>
            <w:r w:rsidR="00980721">
              <w:rPr>
                <w:noProof/>
                <w:webHidden/>
              </w:rPr>
              <w:fldChar w:fldCharType="begin"/>
            </w:r>
            <w:r w:rsidR="00980721">
              <w:rPr>
                <w:noProof/>
                <w:webHidden/>
              </w:rPr>
              <w:instrText xml:space="preserve"> PAGEREF _Toc130206699 \h </w:instrText>
            </w:r>
            <w:r w:rsidR="00980721">
              <w:rPr>
                <w:noProof/>
                <w:webHidden/>
              </w:rPr>
            </w:r>
            <w:r w:rsidR="00980721">
              <w:rPr>
                <w:noProof/>
                <w:webHidden/>
              </w:rPr>
              <w:fldChar w:fldCharType="separate"/>
            </w:r>
            <w:r w:rsidR="00C86199">
              <w:rPr>
                <w:noProof/>
                <w:webHidden/>
              </w:rPr>
              <w:t>22</w:t>
            </w:r>
            <w:r w:rsidR="00980721">
              <w:rPr>
                <w:noProof/>
                <w:webHidden/>
              </w:rPr>
              <w:fldChar w:fldCharType="end"/>
            </w:r>
          </w:hyperlink>
        </w:p>
        <w:p w14:paraId="0F32F0D6" w14:textId="78C8F74A" w:rsidR="001B7AE7" w:rsidRPr="00CD061B" w:rsidRDefault="00482D47" w:rsidP="008514A4">
          <w:pPr>
            <w:pStyle w:val="Spistreci1"/>
            <w:tabs>
              <w:tab w:val="left" w:pos="660"/>
            </w:tabs>
            <w:spacing w:line="280" w:lineRule="atLeast"/>
            <w:rPr>
              <w:rFonts w:asciiTheme="minorHAnsi" w:eastAsiaTheme="minorEastAsia" w:hAnsiTheme="minorHAnsi" w:cstheme="minorBidi"/>
              <w:sz w:val="21"/>
              <w:szCs w:val="21"/>
            </w:rPr>
          </w:pPr>
          <w:r w:rsidRPr="00CD061B">
            <w:rPr>
              <w:rStyle w:val="czeindeksu"/>
              <w:sz w:val="21"/>
              <w:szCs w:val="21"/>
            </w:rPr>
            <w:fldChar w:fldCharType="end"/>
          </w:r>
        </w:p>
      </w:sdtContent>
    </w:sdt>
    <w:p w14:paraId="304DE8C8" w14:textId="77777777" w:rsidR="001B7AE7" w:rsidRPr="00CD061B" w:rsidRDefault="001B7AE7" w:rsidP="008514A4">
      <w:pPr>
        <w:spacing w:line="280" w:lineRule="atLeast"/>
        <w:ind w:hanging="846"/>
        <w:rPr>
          <w:rFonts w:asciiTheme="minorHAnsi" w:hAnsiTheme="minorHAnsi" w:cstheme="minorHAnsi"/>
          <w:sz w:val="21"/>
          <w:szCs w:val="21"/>
        </w:rPr>
      </w:pPr>
    </w:p>
    <w:p w14:paraId="37E80C7C" w14:textId="77777777" w:rsidR="001B7AE7" w:rsidRDefault="001B7AE7" w:rsidP="008514A4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5C33C3FE" w14:textId="77777777" w:rsidR="001B7AE7" w:rsidRDefault="001B7AE7" w:rsidP="008514A4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48F2C409" w14:textId="77777777" w:rsidR="001B7AE7" w:rsidRDefault="001B7AE7" w:rsidP="008514A4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2457622A" w14:textId="77777777" w:rsidR="001B7AE7" w:rsidRDefault="00482D47" w:rsidP="008514A4">
      <w:pPr>
        <w:tabs>
          <w:tab w:val="left" w:pos="4048"/>
        </w:tabs>
        <w:spacing w:line="280" w:lineRule="atLeast"/>
        <w:rPr>
          <w:rFonts w:asciiTheme="minorHAnsi" w:hAnsiTheme="minorHAnsi" w:cstheme="minorHAnsi"/>
          <w:sz w:val="21"/>
          <w:szCs w:val="21"/>
        </w:rPr>
      </w:pPr>
      <w:r>
        <w:br w:type="page"/>
      </w:r>
    </w:p>
    <w:p w14:paraId="475DB761" w14:textId="77777777" w:rsidR="001B7AE7" w:rsidRDefault="00482D47">
      <w:pPr>
        <w:pStyle w:val="Nagwek1"/>
        <w:numPr>
          <w:ilvl w:val="0"/>
          <w:numId w:val="27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0" w:name="_Toc130206678"/>
      <w:r>
        <w:rPr>
          <w:rFonts w:cstheme="minorHAnsi"/>
          <w:szCs w:val="21"/>
        </w:rPr>
        <w:lastRenderedPageBreak/>
        <w:t>NAZWA ORAZ ADRES ZAMAWIAJĄCEGO, NUMER TELEFONU, ADRES POCZTY ELEKTRONICZNEJ I ADRES STRONY INTERNETOWEJ PROWADZONEGO POSTĘPOWANIA, SŁOWNICZEK</w:t>
      </w:r>
      <w:bookmarkEnd w:id="0"/>
      <w:r>
        <w:rPr>
          <w:rFonts w:cstheme="minorHAnsi"/>
          <w:szCs w:val="21"/>
        </w:rPr>
        <w:t xml:space="preserve"> </w:t>
      </w:r>
    </w:p>
    <w:p w14:paraId="7150E112" w14:textId="77777777" w:rsidR="001B7AE7" w:rsidRDefault="001B7AE7" w:rsidP="008514A4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sz w:val="21"/>
          <w:szCs w:val="21"/>
        </w:rPr>
      </w:pPr>
    </w:p>
    <w:p w14:paraId="46D771C4" w14:textId="77777777" w:rsidR="001B7AE7" w:rsidRDefault="00482D47">
      <w:pPr>
        <w:numPr>
          <w:ilvl w:val="0"/>
          <w:numId w:val="37"/>
        </w:numPr>
        <w:spacing w:line="280" w:lineRule="atLeast"/>
        <w:ind w:left="284" w:hanging="284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eastAsia="Calibri" w:cstheme="minorHAnsi"/>
          <w:sz w:val="21"/>
          <w:szCs w:val="21"/>
          <w:lang w:eastAsia="en-US"/>
        </w:rPr>
        <w:t xml:space="preserve">Zamawiający: </w:t>
      </w:r>
      <w:r>
        <w:rPr>
          <w:rFonts w:eastAsia="Calibri" w:cstheme="minorHAnsi"/>
          <w:sz w:val="21"/>
          <w:szCs w:val="21"/>
          <w:lang w:eastAsia="en-US"/>
        </w:rPr>
        <w:tab/>
      </w:r>
    </w:p>
    <w:p w14:paraId="3E1667FA" w14:textId="748FAFAF" w:rsidR="008324B9" w:rsidRPr="008324B9" w:rsidRDefault="001734B6" w:rsidP="008514A4">
      <w:pPr>
        <w:tabs>
          <w:tab w:val="left" w:pos="1725"/>
        </w:tabs>
        <w:spacing w:line="280" w:lineRule="atLeast"/>
        <w:ind w:firstLine="284"/>
        <w:jc w:val="both"/>
        <w:rPr>
          <w:rFonts w:cstheme="minorHAnsi"/>
          <w:color w:val="002060"/>
          <w:sz w:val="21"/>
          <w:szCs w:val="21"/>
          <w:lang w:eastAsia="en-US"/>
        </w:rPr>
      </w:pPr>
      <w:r w:rsidRPr="001734B6">
        <w:rPr>
          <w:rFonts w:cstheme="minorHAnsi"/>
          <w:b/>
          <w:color w:val="002060"/>
          <w:sz w:val="21"/>
          <w:szCs w:val="21"/>
          <w:lang w:eastAsia="en-US"/>
        </w:rPr>
        <w:t xml:space="preserve">Gmina </w:t>
      </w:r>
      <w:r w:rsidR="003363B4">
        <w:rPr>
          <w:rFonts w:cstheme="minorHAnsi"/>
          <w:b/>
          <w:color w:val="002060"/>
          <w:sz w:val="21"/>
          <w:szCs w:val="21"/>
          <w:lang w:eastAsia="en-US"/>
        </w:rPr>
        <w:t>Czersk</w:t>
      </w:r>
    </w:p>
    <w:p w14:paraId="11194A38" w14:textId="08C7012C" w:rsidR="005127F1" w:rsidRDefault="001734B6" w:rsidP="008514A4">
      <w:pPr>
        <w:tabs>
          <w:tab w:val="left" w:pos="2694"/>
          <w:tab w:val="left" w:pos="2835"/>
        </w:tabs>
        <w:suppressAutoHyphens w:val="0"/>
        <w:autoSpaceDE w:val="0"/>
        <w:autoSpaceDN w:val="0"/>
        <w:adjustRightInd w:val="0"/>
        <w:spacing w:line="280" w:lineRule="atLeast"/>
        <w:ind w:left="2835" w:hanging="2551"/>
        <w:rPr>
          <w:rFonts w:eastAsia="TT69o00" w:cs="Calibri"/>
          <w:bCs/>
          <w:sz w:val="21"/>
          <w:szCs w:val="21"/>
        </w:rPr>
      </w:pPr>
      <w:r w:rsidRPr="00A614E4">
        <w:rPr>
          <w:rFonts w:eastAsia="TT69o00" w:cs="Calibri"/>
          <w:sz w:val="21"/>
          <w:szCs w:val="21"/>
        </w:rPr>
        <w:t xml:space="preserve">Siedziba: </w:t>
      </w:r>
      <w:r w:rsidRPr="00A614E4">
        <w:rPr>
          <w:rFonts w:eastAsia="TT69o00" w:cs="Calibri"/>
          <w:sz w:val="21"/>
          <w:szCs w:val="21"/>
        </w:rPr>
        <w:tab/>
      </w:r>
      <w:r w:rsidRPr="00A614E4">
        <w:rPr>
          <w:rFonts w:eastAsia="TT69o00" w:cs="Calibri"/>
          <w:sz w:val="21"/>
          <w:szCs w:val="21"/>
        </w:rPr>
        <w:tab/>
      </w:r>
      <w:r w:rsidRPr="00A614E4">
        <w:rPr>
          <w:rFonts w:eastAsia="TT69o00" w:cs="Calibri"/>
          <w:sz w:val="21"/>
          <w:szCs w:val="21"/>
        </w:rPr>
        <w:tab/>
      </w:r>
      <w:r w:rsidRPr="00A614E4">
        <w:rPr>
          <w:rFonts w:eastAsia="TT69o00" w:cs="Calibri"/>
          <w:bCs/>
          <w:sz w:val="21"/>
          <w:szCs w:val="21"/>
        </w:rPr>
        <w:t xml:space="preserve">Urząd Miejski </w:t>
      </w:r>
      <w:r w:rsidR="003363B4">
        <w:rPr>
          <w:rFonts w:eastAsia="TT69o00" w:cs="Calibri"/>
          <w:bCs/>
          <w:sz w:val="21"/>
          <w:szCs w:val="21"/>
        </w:rPr>
        <w:t>w Czersku</w:t>
      </w:r>
      <w:r w:rsidRPr="00A614E4">
        <w:rPr>
          <w:rFonts w:eastAsia="TT69o00" w:cs="Calibri"/>
          <w:bCs/>
          <w:sz w:val="21"/>
          <w:szCs w:val="21"/>
        </w:rPr>
        <w:t xml:space="preserve">, </w:t>
      </w:r>
      <w:r w:rsidR="003363B4" w:rsidRPr="003363B4">
        <w:rPr>
          <w:rFonts w:eastAsia="TT69o00" w:cs="Calibri"/>
          <w:bCs/>
          <w:sz w:val="21"/>
          <w:szCs w:val="21"/>
        </w:rPr>
        <w:t>ul. Kościuszki 27, 89-650 Czersk</w:t>
      </w:r>
    </w:p>
    <w:p w14:paraId="466769FE" w14:textId="2C1FDCFE" w:rsidR="001734B6" w:rsidRPr="00A614E4" w:rsidRDefault="001734B6" w:rsidP="008514A4">
      <w:pPr>
        <w:suppressAutoHyphens w:val="0"/>
        <w:autoSpaceDE w:val="0"/>
        <w:autoSpaceDN w:val="0"/>
        <w:adjustRightInd w:val="0"/>
        <w:spacing w:line="280" w:lineRule="atLeast"/>
        <w:ind w:firstLine="284"/>
        <w:rPr>
          <w:rFonts w:eastAsia="TT69o00" w:cs="Calibri"/>
          <w:sz w:val="21"/>
          <w:szCs w:val="21"/>
        </w:rPr>
      </w:pPr>
      <w:r w:rsidRPr="00A614E4">
        <w:rPr>
          <w:rFonts w:eastAsia="TT69o00" w:cs="Calibri"/>
          <w:sz w:val="21"/>
          <w:szCs w:val="21"/>
        </w:rPr>
        <w:t>Numer NIP:</w:t>
      </w:r>
      <w:r w:rsidRPr="00A614E4">
        <w:rPr>
          <w:rFonts w:eastAsia="TT69o00" w:cs="Calibri"/>
          <w:sz w:val="21"/>
          <w:szCs w:val="21"/>
        </w:rPr>
        <w:tab/>
      </w:r>
      <w:r w:rsidRPr="00A614E4">
        <w:rPr>
          <w:rFonts w:eastAsia="TT69o00" w:cs="Calibri"/>
          <w:sz w:val="21"/>
          <w:szCs w:val="21"/>
        </w:rPr>
        <w:tab/>
      </w:r>
      <w:r w:rsidRPr="00A614E4">
        <w:rPr>
          <w:rFonts w:eastAsia="TT69o00" w:cs="Calibri"/>
          <w:sz w:val="21"/>
          <w:szCs w:val="21"/>
        </w:rPr>
        <w:tab/>
      </w:r>
      <w:r w:rsidR="003363B4" w:rsidRPr="003363B4">
        <w:rPr>
          <w:rFonts w:eastAsia="TT69o00" w:cs="Calibri"/>
          <w:sz w:val="21"/>
          <w:szCs w:val="21"/>
          <w:lang w:val="en-US"/>
        </w:rPr>
        <w:t>555-19-08-979</w:t>
      </w:r>
    </w:p>
    <w:p w14:paraId="085A1C87" w14:textId="4B3B06F2" w:rsidR="001734B6" w:rsidRPr="00831438" w:rsidRDefault="001734B6" w:rsidP="008514A4">
      <w:pPr>
        <w:tabs>
          <w:tab w:val="left" w:pos="2410"/>
          <w:tab w:val="left" w:pos="2835"/>
        </w:tabs>
        <w:suppressAutoHyphens w:val="0"/>
        <w:autoSpaceDE w:val="0"/>
        <w:autoSpaceDN w:val="0"/>
        <w:adjustRightInd w:val="0"/>
        <w:spacing w:line="280" w:lineRule="atLeast"/>
        <w:ind w:firstLine="284"/>
        <w:rPr>
          <w:rFonts w:eastAsia="TT69o00" w:cs="Calibri"/>
          <w:sz w:val="21"/>
          <w:szCs w:val="21"/>
        </w:rPr>
      </w:pPr>
      <w:r w:rsidRPr="00831438">
        <w:rPr>
          <w:rFonts w:eastAsia="TT69o00" w:cs="Calibri"/>
          <w:sz w:val="21"/>
          <w:szCs w:val="21"/>
        </w:rPr>
        <w:t>Numer Regon:</w:t>
      </w:r>
      <w:r w:rsidRPr="00831438">
        <w:rPr>
          <w:rFonts w:eastAsia="TT69o00" w:cs="Calibri"/>
          <w:sz w:val="21"/>
          <w:szCs w:val="21"/>
        </w:rPr>
        <w:tab/>
      </w:r>
      <w:r w:rsidRPr="00831438">
        <w:rPr>
          <w:rFonts w:eastAsia="TT69o00" w:cs="Calibri"/>
          <w:sz w:val="21"/>
          <w:szCs w:val="21"/>
        </w:rPr>
        <w:tab/>
      </w:r>
      <w:hyperlink r:id="rId8" w:history="1">
        <w:r w:rsidR="00831438" w:rsidRPr="00831438">
          <w:rPr>
            <w:rFonts w:cs="Calibri"/>
            <w:sz w:val="21"/>
            <w:szCs w:val="21"/>
          </w:rPr>
          <w:t>092351274</w:t>
        </w:r>
      </w:hyperlink>
    </w:p>
    <w:p w14:paraId="04052610" w14:textId="5324B518" w:rsidR="001734B6" w:rsidRPr="00831438" w:rsidRDefault="001734B6" w:rsidP="008514A4">
      <w:pPr>
        <w:suppressAutoHyphens w:val="0"/>
        <w:autoSpaceDE w:val="0"/>
        <w:autoSpaceDN w:val="0"/>
        <w:adjustRightInd w:val="0"/>
        <w:spacing w:line="280" w:lineRule="atLeast"/>
        <w:ind w:firstLine="284"/>
        <w:rPr>
          <w:rFonts w:eastAsia="TT69o00" w:cs="Calibri"/>
          <w:sz w:val="21"/>
          <w:szCs w:val="21"/>
        </w:rPr>
      </w:pPr>
      <w:r w:rsidRPr="00831438">
        <w:rPr>
          <w:rFonts w:eastAsia="TT69o00" w:cs="Calibri"/>
          <w:sz w:val="21"/>
          <w:szCs w:val="21"/>
        </w:rPr>
        <w:t>adres strony internetowej</w:t>
      </w:r>
      <w:r w:rsidR="00831438">
        <w:rPr>
          <w:rFonts w:eastAsia="TT69o00" w:cs="Calibri"/>
          <w:sz w:val="21"/>
          <w:szCs w:val="21"/>
        </w:rPr>
        <w:t xml:space="preserve"> prowadzonego postępowania</w:t>
      </w:r>
      <w:r w:rsidRPr="00831438">
        <w:rPr>
          <w:rFonts w:eastAsia="TT69o00" w:cs="Calibri"/>
          <w:sz w:val="21"/>
          <w:szCs w:val="21"/>
        </w:rPr>
        <w:t xml:space="preserve">: </w:t>
      </w:r>
      <w:r w:rsidR="00831438" w:rsidRPr="007C135F">
        <w:rPr>
          <w:rFonts w:eastAsia="TT69o00" w:cs="Calibri"/>
          <w:b/>
          <w:bCs/>
          <w:sz w:val="21"/>
          <w:szCs w:val="21"/>
        </w:rPr>
        <w:t>https://platformazakupowa.pl/pn/czersk</w:t>
      </w:r>
    </w:p>
    <w:p w14:paraId="737B46F7" w14:textId="226DE9CB" w:rsidR="00831438" w:rsidRDefault="00831438" w:rsidP="008514A4">
      <w:pPr>
        <w:suppressAutoHyphens w:val="0"/>
        <w:autoSpaceDE w:val="0"/>
        <w:autoSpaceDN w:val="0"/>
        <w:adjustRightInd w:val="0"/>
        <w:spacing w:line="280" w:lineRule="atLeast"/>
        <w:ind w:firstLine="284"/>
        <w:rPr>
          <w:rFonts w:eastAsia="TT69o00" w:cs="Calibri"/>
          <w:sz w:val="21"/>
          <w:szCs w:val="21"/>
        </w:rPr>
      </w:pPr>
      <w:r w:rsidRPr="00831438">
        <w:rPr>
          <w:rFonts w:eastAsia="TT69o00" w:cs="Calibri"/>
          <w:sz w:val="21"/>
          <w:szCs w:val="21"/>
        </w:rPr>
        <w:t>adres strony internetowej</w:t>
      </w:r>
      <w:r>
        <w:rPr>
          <w:rFonts w:eastAsia="TT69o00" w:cs="Calibri"/>
          <w:sz w:val="21"/>
          <w:szCs w:val="21"/>
        </w:rPr>
        <w:t xml:space="preserve">: </w:t>
      </w:r>
      <w:hyperlink r:id="rId9" w:history="1">
        <w:r w:rsidRPr="007C135F">
          <w:rPr>
            <w:rFonts w:eastAsia="TT69o00" w:cs="Calibri"/>
            <w:b/>
            <w:bCs/>
            <w:sz w:val="21"/>
            <w:szCs w:val="21"/>
          </w:rPr>
          <w:t>https://bip.czersk.pl</w:t>
        </w:r>
      </w:hyperlink>
    </w:p>
    <w:p w14:paraId="5491DE12" w14:textId="78C0F916" w:rsidR="001734B6" w:rsidRPr="00831438" w:rsidRDefault="001734B6" w:rsidP="008514A4">
      <w:pPr>
        <w:suppressAutoHyphens w:val="0"/>
        <w:autoSpaceDE w:val="0"/>
        <w:autoSpaceDN w:val="0"/>
        <w:adjustRightInd w:val="0"/>
        <w:spacing w:line="280" w:lineRule="atLeast"/>
        <w:ind w:firstLine="284"/>
        <w:rPr>
          <w:rFonts w:eastAsia="TT69o00" w:cs="Calibri"/>
          <w:sz w:val="21"/>
          <w:szCs w:val="21"/>
        </w:rPr>
      </w:pPr>
      <w:r w:rsidRPr="00831438">
        <w:rPr>
          <w:rFonts w:eastAsia="TT69o00" w:cs="Calibri"/>
          <w:sz w:val="21"/>
          <w:szCs w:val="21"/>
        </w:rPr>
        <w:t>adres e-mail:</w:t>
      </w:r>
      <w:r w:rsidRPr="00831438">
        <w:rPr>
          <w:rFonts w:eastAsia="TT69o00" w:cs="Calibri"/>
          <w:sz w:val="21"/>
          <w:szCs w:val="21"/>
        </w:rPr>
        <w:tab/>
      </w:r>
      <w:r w:rsidRPr="00831438">
        <w:rPr>
          <w:rFonts w:eastAsia="TT69o00" w:cs="Calibri"/>
          <w:sz w:val="21"/>
          <w:szCs w:val="21"/>
        </w:rPr>
        <w:tab/>
      </w:r>
      <w:r w:rsidR="005127F1" w:rsidRPr="00831438">
        <w:rPr>
          <w:rFonts w:eastAsia="TT69o00" w:cs="Calibri"/>
          <w:sz w:val="21"/>
          <w:szCs w:val="21"/>
        </w:rPr>
        <w:tab/>
      </w:r>
      <w:hyperlink r:id="rId10" w:history="1">
        <w:r w:rsidR="00831438" w:rsidRPr="004102AB">
          <w:rPr>
            <w:rStyle w:val="Hipercze"/>
            <w:rFonts w:cs="Calibri"/>
            <w:sz w:val="21"/>
            <w:szCs w:val="21"/>
          </w:rPr>
          <w:t>urzad_miejski@czersk.pl</w:t>
        </w:r>
      </w:hyperlink>
      <w:r w:rsidR="00B0156B">
        <w:rPr>
          <w:rFonts w:cs="Calibri"/>
          <w:sz w:val="21"/>
          <w:szCs w:val="21"/>
        </w:rPr>
        <w:t xml:space="preserve"> lub </w:t>
      </w:r>
      <w:hyperlink r:id="rId11" w:history="1">
        <w:r w:rsidR="00B0156B" w:rsidRPr="004102AB">
          <w:rPr>
            <w:rStyle w:val="Hipercze"/>
            <w:rFonts w:cs="Calibri"/>
            <w:sz w:val="21"/>
            <w:szCs w:val="21"/>
          </w:rPr>
          <w:t>zamowieniapubliczne@czersk.pl</w:t>
        </w:r>
      </w:hyperlink>
      <w:r w:rsidR="00B0156B">
        <w:rPr>
          <w:rFonts w:cs="Calibri"/>
          <w:sz w:val="21"/>
          <w:szCs w:val="21"/>
        </w:rPr>
        <w:t xml:space="preserve"> </w:t>
      </w:r>
    </w:p>
    <w:p w14:paraId="7B014375" w14:textId="7E831348" w:rsidR="001734B6" w:rsidRPr="00831438" w:rsidRDefault="001734B6" w:rsidP="008514A4">
      <w:pPr>
        <w:suppressAutoHyphens w:val="0"/>
        <w:autoSpaceDE w:val="0"/>
        <w:autoSpaceDN w:val="0"/>
        <w:adjustRightInd w:val="0"/>
        <w:spacing w:line="280" w:lineRule="atLeast"/>
        <w:ind w:firstLine="284"/>
        <w:rPr>
          <w:rFonts w:eastAsia="TT69o00" w:cs="Calibri"/>
          <w:sz w:val="21"/>
          <w:szCs w:val="21"/>
        </w:rPr>
      </w:pPr>
      <w:r w:rsidRPr="00831438">
        <w:rPr>
          <w:rFonts w:eastAsia="TT69o00" w:cs="Calibri"/>
          <w:sz w:val="21"/>
          <w:szCs w:val="21"/>
        </w:rPr>
        <w:t xml:space="preserve">tel. </w:t>
      </w:r>
      <w:r w:rsidRPr="00831438">
        <w:rPr>
          <w:rFonts w:eastAsia="TT69o00" w:cs="Calibri"/>
          <w:sz w:val="21"/>
          <w:szCs w:val="21"/>
        </w:rPr>
        <w:tab/>
      </w:r>
      <w:r w:rsidRPr="00831438">
        <w:rPr>
          <w:rFonts w:eastAsia="TT69o00" w:cs="Calibri"/>
          <w:sz w:val="21"/>
          <w:szCs w:val="21"/>
        </w:rPr>
        <w:tab/>
      </w:r>
      <w:r w:rsidRPr="00831438">
        <w:rPr>
          <w:rFonts w:eastAsia="TT69o00" w:cs="Calibri"/>
          <w:sz w:val="21"/>
          <w:szCs w:val="21"/>
        </w:rPr>
        <w:tab/>
      </w:r>
      <w:r w:rsidRPr="00831438">
        <w:rPr>
          <w:rFonts w:eastAsia="TT69o00" w:cs="Calibri"/>
          <w:sz w:val="21"/>
          <w:szCs w:val="21"/>
        </w:rPr>
        <w:tab/>
        <w:t xml:space="preserve">+48 </w:t>
      </w:r>
      <w:r w:rsidR="00831438">
        <w:rPr>
          <w:rFonts w:eastAsia="TT69o00" w:cs="Calibri"/>
          <w:sz w:val="21"/>
          <w:szCs w:val="21"/>
        </w:rPr>
        <w:t>52 395 48 10</w:t>
      </w:r>
    </w:p>
    <w:p w14:paraId="55B680C2" w14:textId="17D64004" w:rsidR="008324B9" w:rsidRPr="008324B9" w:rsidRDefault="001734B6" w:rsidP="008514A4">
      <w:pPr>
        <w:tabs>
          <w:tab w:val="left" w:pos="1725"/>
        </w:tabs>
        <w:spacing w:line="280" w:lineRule="atLeast"/>
        <w:ind w:firstLine="284"/>
        <w:jc w:val="both"/>
        <w:rPr>
          <w:rFonts w:cstheme="minorHAnsi"/>
          <w:color w:val="002060"/>
          <w:sz w:val="21"/>
          <w:szCs w:val="21"/>
          <w:lang w:eastAsia="en-US"/>
        </w:rPr>
      </w:pPr>
      <w:r w:rsidRPr="00831438">
        <w:rPr>
          <w:rFonts w:eastAsia="TT69o00" w:cs="Calibri"/>
          <w:sz w:val="21"/>
          <w:szCs w:val="21"/>
        </w:rPr>
        <w:t xml:space="preserve">godziny pracy Urzędu: </w:t>
      </w:r>
      <w:r w:rsidRPr="00831438">
        <w:rPr>
          <w:rFonts w:eastAsia="TT69o00" w:cs="Calibri"/>
          <w:sz w:val="21"/>
          <w:szCs w:val="21"/>
        </w:rPr>
        <w:tab/>
      </w:r>
    </w:p>
    <w:p w14:paraId="5F498302" w14:textId="77777777" w:rsidR="006B0DBC" w:rsidRPr="006B0DBC" w:rsidRDefault="006B0DBC" w:rsidP="006B0DBC">
      <w:pPr>
        <w:keepNext/>
        <w:suppressAutoHyphens w:val="0"/>
        <w:spacing w:before="120" w:after="120" w:line="276" w:lineRule="auto"/>
        <w:ind w:left="1224"/>
        <w:jc w:val="both"/>
        <w:outlineLvl w:val="3"/>
        <w:rPr>
          <w:rFonts w:asciiTheme="minorHAnsi" w:hAnsiTheme="minorHAnsi" w:cstheme="minorHAnsi"/>
          <w:sz w:val="21"/>
          <w:szCs w:val="21"/>
          <w:lang w:eastAsia="en-US"/>
        </w:rPr>
      </w:pPr>
      <w:r w:rsidRPr="006B0DBC">
        <w:rPr>
          <w:rFonts w:asciiTheme="minorHAnsi" w:hAnsiTheme="minorHAnsi" w:cstheme="minorHAnsi"/>
          <w:sz w:val="21"/>
          <w:szCs w:val="21"/>
          <w:lang w:eastAsia="en-US"/>
        </w:rPr>
        <w:t>poniedziałek, środa, czwartek    od 7.00-15.00</w:t>
      </w:r>
    </w:p>
    <w:p w14:paraId="2233C835" w14:textId="540C1948" w:rsidR="006B0DBC" w:rsidRPr="006B0DBC" w:rsidRDefault="006B0DBC" w:rsidP="006B0DBC">
      <w:pPr>
        <w:keepNext/>
        <w:suppressAutoHyphens w:val="0"/>
        <w:spacing w:before="120" w:after="120" w:line="276" w:lineRule="auto"/>
        <w:ind w:left="1224"/>
        <w:jc w:val="both"/>
        <w:outlineLvl w:val="3"/>
        <w:rPr>
          <w:rFonts w:asciiTheme="minorHAnsi" w:hAnsiTheme="minorHAnsi" w:cstheme="minorHAnsi"/>
          <w:sz w:val="21"/>
          <w:szCs w:val="21"/>
          <w:lang w:eastAsia="en-US"/>
        </w:rPr>
      </w:pPr>
      <w:r w:rsidRPr="006B0DBC">
        <w:rPr>
          <w:rFonts w:asciiTheme="minorHAnsi" w:hAnsiTheme="minorHAnsi" w:cstheme="minorHAnsi"/>
          <w:sz w:val="21"/>
          <w:szCs w:val="21"/>
          <w:lang w:eastAsia="en-US"/>
        </w:rPr>
        <w:t xml:space="preserve">wtorek                                        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  </w:t>
      </w:r>
      <w:r w:rsidRPr="006B0DBC">
        <w:rPr>
          <w:rFonts w:asciiTheme="minorHAnsi" w:hAnsiTheme="minorHAnsi" w:cstheme="minorHAnsi"/>
          <w:sz w:val="21"/>
          <w:szCs w:val="21"/>
          <w:lang w:eastAsia="en-US"/>
        </w:rPr>
        <w:t xml:space="preserve"> od 7.00-16.00</w:t>
      </w:r>
    </w:p>
    <w:p w14:paraId="379462FC" w14:textId="5EC625A1" w:rsidR="006B0DBC" w:rsidRPr="006B0DBC" w:rsidRDefault="006B0DBC" w:rsidP="006B0DBC">
      <w:pPr>
        <w:keepNext/>
        <w:suppressAutoHyphens w:val="0"/>
        <w:spacing w:before="120" w:after="120" w:line="276" w:lineRule="auto"/>
        <w:ind w:left="1224"/>
        <w:contextualSpacing/>
        <w:jc w:val="both"/>
        <w:outlineLvl w:val="3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B0DBC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piątek                                          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   </w:t>
      </w:r>
      <w:r w:rsidRPr="006B0DBC">
        <w:rPr>
          <w:rFonts w:asciiTheme="minorHAnsi" w:eastAsia="Calibri" w:hAnsiTheme="minorHAnsi" w:cstheme="minorHAnsi"/>
          <w:sz w:val="21"/>
          <w:szCs w:val="21"/>
          <w:lang w:eastAsia="en-US"/>
        </w:rPr>
        <w:t>od 7.00-14.00</w:t>
      </w:r>
    </w:p>
    <w:p w14:paraId="235A1BC9" w14:textId="77777777" w:rsidR="001B7AE7" w:rsidRDefault="001B7AE7" w:rsidP="008514A4">
      <w:pPr>
        <w:spacing w:line="280" w:lineRule="atLeast"/>
        <w:ind w:left="2834" w:hanging="2550"/>
        <w:rPr>
          <w:rFonts w:asciiTheme="minorHAnsi" w:eastAsia="TT69o00" w:hAnsiTheme="minorHAnsi" w:cstheme="minorHAnsi"/>
          <w:sz w:val="21"/>
          <w:szCs w:val="21"/>
          <w:highlight w:val="yellow"/>
        </w:rPr>
      </w:pPr>
    </w:p>
    <w:p w14:paraId="34DF78D4" w14:textId="2453227F" w:rsidR="00645147" w:rsidRPr="00283593" w:rsidRDefault="00645147" w:rsidP="007B0378">
      <w:pPr>
        <w:spacing w:line="280" w:lineRule="atLeast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283593">
        <w:rPr>
          <w:rFonts w:asciiTheme="minorHAnsi" w:eastAsia="Calibri" w:hAnsiTheme="minorHAnsi" w:cstheme="minorHAnsi"/>
          <w:sz w:val="21"/>
          <w:szCs w:val="21"/>
          <w:lang w:eastAsia="ar-SA"/>
        </w:rPr>
        <w:t>Zamawiający w niniejszym postępowaniu działa w imieniu własnym oraz w imieniu i na rzecz jednostek organizacyjnych Gminy</w:t>
      </w:r>
      <w:r w:rsidR="001D2D06">
        <w:rPr>
          <w:rFonts w:asciiTheme="minorHAnsi" w:eastAsia="Calibri" w:hAnsiTheme="minorHAnsi" w:cstheme="minorHAnsi"/>
          <w:sz w:val="21"/>
          <w:szCs w:val="21"/>
          <w:lang w:eastAsia="ar-SA"/>
        </w:rPr>
        <w:t>:</w:t>
      </w:r>
    </w:p>
    <w:p w14:paraId="720B3693" w14:textId="53D9DF6C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Szkoła Podstawowa nr 2 im. J. P. II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Kościuszki 6, 89-650 Czersk</w:t>
      </w:r>
    </w:p>
    <w:p w14:paraId="3339A7EE" w14:textId="1A51EF4B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Zespół Szkół w Rytlu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Ks. Antoniego Kowalkowskiego 6, 89-642 Rytel</w:t>
      </w:r>
    </w:p>
    <w:p w14:paraId="45EC191F" w14:textId="594BBB81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Szkoła Podstawowa nr 1 im. J. Korczaka w Czersku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Dworcowa 8, 89-650 Czersk</w:t>
      </w:r>
    </w:p>
    <w:p w14:paraId="653A19B1" w14:textId="2518B2EC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Szkoła Podstawowa w </w:t>
      </w:r>
      <w:proofErr w:type="spellStart"/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Gotelpiu</w:t>
      </w:r>
      <w:proofErr w:type="spellEnd"/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Gotelp, 89-651 Gotelp</w:t>
      </w:r>
    </w:p>
    <w:p w14:paraId="00F89417" w14:textId="588BC1D3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Przedszkole Samorządowe nr 2 im. Jana Brzechwy w Czersku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Chojnicka 5, 89-650 Czersk</w:t>
      </w:r>
    </w:p>
    <w:p w14:paraId="5B55E256" w14:textId="4AEFCD80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Przedszkole Samorządowe nr 1 w Czersku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Dąbrowskiego 4, 89-650 Czersk</w:t>
      </w:r>
    </w:p>
    <w:p w14:paraId="08D8EEFD" w14:textId="29AEE265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Zespół Szkół w Łęgu</w:t>
      </w:r>
      <w:r w:rsidR="00E65F78"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Chojnicka 3, 89-652 Łąg</w:t>
      </w:r>
    </w:p>
    <w:p w14:paraId="30EE10F7" w14:textId="542BEDA7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Administracja Zasobów Komunalnych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Dworcowa 31, 89-650 Czersk</w:t>
      </w:r>
    </w:p>
    <w:p w14:paraId="380DA793" w14:textId="76DCFAAF" w:rsidR="003363B4" w:rsidRP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Centrum Usług Społecznych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Przytorowa 22, 89-650 Czersk</w:t>
      </w:r>
    </w:p>
    <w:p w14:paraId="7EE2960E" w14:textId="611A1604" w:rsidR="003363B4" w:rsidRDefault="003363B4">
      <w:pPr>
        <w:pStyle w:val="Akapitzlist"/>
        <w:numPr>
          <w:ilvl w:val="0"/>
          <w:numId w:val="52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Gminne Centrum Kultury w Czersku</w:t>
      </w:r>
      <w:r>
        <w:rPr>
          <w:rFonts w:asciiTheme="minorHAnsi" w:eastAsia="Calibri" w:hAnsiTheme="minorHAnsi" w:cstheme="minorHAnsi"/>
          <w:sz w:val="21"/>
          <w:szCs w:val="21"/>
          <w:lang w:eastAsia="ar-SA"/>
        </w:rPr>
        <w:t xml:space="preserve">, </w:t>
      </w:r>
      <w:r w:rsidRPr="003363B4">
        <w:rPr>
          <w:rFonts w:asciiTheme="minorHAnsi" w:eastAsia="Calibri" w:hAnsiTheme="minorHAnsi" w:cstheme="minorHAnsi"/>
          <w:sz w:val="21"/>
          <w:szCs w:val="21"/>
          <w:lang w:eastAsia="ar-SA"/>
        </w:rPr>
        <w:t>ul. Szkolna 11, 89-650 Czersk</w:t>
      </w:r>
    </w:p>
    <w:p w14:paraId="4261C8E9" w14:textId="03D04E6F" w:rsidR="00A614E4" w:rsidRPr="008514A4" w:rsidRDefault="00482D47">
      <w:pPr>
        <w:numPr>
          <w:ilvl w:val="3"/>
          <w:numId w:val="3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A614E4">
        <w:rPr>
          <w:rFonts w:cstheme="minorHAnsi"/>
          <w:sz w:val="21"/>
          <w:szCs w:val="21"/>
        </w:rPr>
        <w:t xml:space="preserve">Adres strony internetowej, na której udostępniona zostanie dokumentacja oraz zamieszczane będą zmiany i wyjaśnienia treści SWZ oraz inne dokumenty zamówienia bezpośrednio związane z </w:t>
      </w:r>
      <w:r w:rsidRPr="008514A4">
        <w:rPr>
          <w:rFonts w:asciiTheme="minorHAnsi" w:hAnsiTheme="minorHAnsi" w:cstheme="minorHAnsi"/>
          <w:sz w:val="21"/>
          <w:szCs w:val="21"/>
        </w:rPr>
        <w:t>postępowaniem o udzielenie zamówienia</w:t>
      </w:r>
      <w:r w:rsidRPr="007B0378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A614E4" w:rsidRPr="007B0378">
        <w:rPr>
          <w:rFonts w:asciiTheme="minorHAnsi" w:hAnsiTheme="minorHAnsi" w:cstheme="minorHAnsi"/>
          <w:b/>
          <w:sz w:val="21"/>
          <w:szCs w:val="21"/>
          <w:u w:val="single"/>
          <w:lang w:val="pl"/>
        </w:rPr>
        <w:t>https://platformazakupowa.pl/</w:t>
      </w:r>
      <w:r w:rsidR="007B0378" w:rsidRPr="007B0378">
        <w:rPr>
          <w:rFonts w:asciiTheme="minorHAnsi" w:hAnsiTheme="minorHAnsi" w:cstheme="minorHAnsi"/>
          <w:b/>
          <w:sz w:val="21"/>
          <w:szCs w:val="21"/>
          <w:u w:val="single"/>
          <w:lang w:val="pl"/>
        </w:rPr>
        <w:t>pn/czersk</w:t>
      </w:r>
    </w:p>
    <w:p w14:paraId="123B10E2" w14:textId="2D43E98C" w:rsidR="001B7AE7" w:rsidRPr="008514A4" w:rsidRDefault="001B7AE7" w:rsidP="008514A4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7F0375E1" w14:textId="77777777" w:rsidR="001B7AE7" w:rsidRPr="008514A4" w:rsidRDefault="00482D47">
      <w:pPr>
        <w:numPr>
          <w:ilvl w:val="3"/>
          <w:numId w:val="35"/>
        </w:numPr>
        <w:tabs>
          <w:tab w:val="left" w:pos="284"/>
          <w:tab w:val="left" w:pos="851"/>
        </w:tabs>
        <w:spacing w:line="280" w:lineRule="atLeast"/>
        <w:ind w:hanging="288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8514A4">
        <w:rPr>
          <w:rFonts w:asciiTheme="minorHAnsi" w:eastAsia="Calibri" w:hAnsiTheme="minorHAnsi" w:cstheme="minorHAnsi"/>
          <w:sz w:val="21"/>
          <w:szCs w:val="21"/>
          <w:lang w:eastAsia="zh-CN"/>
        </w:rPr>
        <w:t>Pojęcia użyte w specyfikacji warunków zamówienia:</w:t>
      </w:r>
    </w:p>
    <w:p w14:paraId="7F8B2C8D" w14:textId="77777777" w:rsidR="008514A4" w:rsidRPr="008514A4" w:rsidRDefault="00F26137">
      <w:pPr>
        <w:pStyle w:val="Akapitzlist"/>
        <w:numPr>
          <w:ilvl w:val="4"/>
          <w:numId w:val="54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asciiTheme="minorHAnsi" w:hAnsiTheme="minorHAnsi" w:cstheme="minorHAnsi"/>
          <w:sz w:val="21"/>
          <w:szCs w:val="21"/>
        </w:rPr>
      </w:pPr>
      <w:r w:rsidRPr="008514A4">
        <w:rPr>
          <w:rFonts w:asciiTheme="minorHAnsi" w:hAnsiTheme="minorHAnsi" w:cstheme="minorHAnsi"/>
          <w:b/>
          <w:bCs/>
          <w:sz w:val="21"/>
          <w:szCs w:val="21"/>
        </w:rPr>
        <w:t>Cena maksymalna</w:t>
      </w:r>
      <w:r w:rsidRPr="008514A4">
        <w:rPr>
          <w:rFonts w:asciiTheme="minorHAnsi" w:hAnsiTheme="minorHAnsi" w:cstheme="minorHAnsi"/>
          <w:sz w:val="21"/>
          <w:szCs w:val="21"/>
        </w:rPr>
        <w:t xml:space="preserve"> – stawka za MWh energii elektrycznej, o której mowa art. 2 pkt 1 lit b) w Ustawie z dnia 27 października 2022 r. o środkach nadzwyczajnych mających na celu ograniczenie wysokości cen energii elektrycznej oraz wsparciu niektórych odbiorców w 2023 roku.</w:t>
      </w:r>
    </w:p>
    <w:p w14:paraId="3C8DCAC8" w14:textId="77777777" w:rsidR="008514A4" w:rsidRPr="008514A4" w:rsidRDefault="00482D47">
      <w:pPr>
        <w:pStyle w:val="Akapitzlist"/>
        <w:numPr>
          <w:ilvl w:val="4"/>
          <w:numId w:val="54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asciiTheme="minorHAnsi" w:hAnsiTheme="minorHAnsi" w:cstheme="minorHAnsi"/>
          <w:sz w:val="21"/>
          <w:szCs w:val="21"/>
        </w:rPr>
      </w:pPr>
      <w:r w:rsidRPr="008514A4">
        <w:rPr>
          <w:rFonts w:asciiTheme="minorHAnsi" w:hAnsiTheme="minorHAnsi" w:cstheme="minorHAnsi"/>
          <w:b/>
          <w:bCs/>
          <w:sz w:val="21"/>
          <w:szCs w:val="21"/>
        </w:rPr>
        <w:t>Dystrybucja energii elektrycznej</w:t>
      </w:r>
      <w:r w:rsidRPr="008514A4">
        <w:rPr>
          <w:rFonts w:asciiTheme="minorHAnsi" w:hAnsiTheme="minorHAnsi" w:cstheme="minorHAnsi"/>
          <w:sz w:val="21"/>
          <w:szCs w:val="21"/>
        </w:rPr>
        <w:t xml:space="preserve"> - transport energii elektrycznej siecią dystrybucyjną OSD w celu jej dostarczania odbiorcom, z wyłączeniem sprzedaży tej energii.</w:t>
      </w:r>
    </w:p>
    <w:p w14:paraId="5CA6D250" w14:textId="77777777" w:rsidR="008514A4" w:rsidRPr="008514A4" w:rsidRDefault="008514A4" w:rsidP="00341BEE">
      <w:pPr>
        <w:pStyle w:val="Akapitzlist"/>
        <w:numPr>
          <w:ilvl w:val="4"/>
          <w:numId w:val="54"/>
        </w:numPr>
        <w:spacing w:line="280" w:lineRule="atLeast"/>
        <w:ind w:left="851" w:hanging="567"/>
        <w:jc w:val="both"/>
        <w:rPr>
          <w:rFonts w:asciiTheme="minorHAnsi" w:hAnsiTheme="minorHAnsi" w:cstheme="minorHAnsi"/>
          <w:sz w:val="21"/>
          <w:szCs w:val="21"/>
        </w:rPr>
      </w:pPr>
      <w:r w:rsidRPr="008514A4">
        <w:rPr>
          <w:rFonts w:asciiTheme="minorHAnsi" w:hAnsiTheme="minorHAnsi" w:cstheme="minorHAnsi"/>
          <w:b/>
          <w:bCs/>
          <w:sz w:val="21"/>
          <w:szCs w:val="21"/>
        </w:rPr>
        <w:t>Mikroinstalacja</w:t>
      </w:r>
      <w:r w:rsidRPr="008514A4">
        <w:rPr>
          <w:rFonts w:asciiTheme="minorHAnsi" w:hAnsiTheme="minorHAnsi" w:cstheme="minorHAnsi"/>
          <w:sz w:val="21"/>
          <w:szCs w:val="21"/>
        </w:rPr>
        <w:t xml:space="preserve"> – 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8514A4">
        <w:rPr>
          <w:rFonts w:asciiTheme="minorHAnsi" w:hAnsiTheme="minorHAnsi" w:cstheme="minorHAnsi"/>
          <w:sz w:val="21"/>
          <w:szCs w:val="21"/>
        </w:rPr>
        <w:t>kV</w:t>
      </w:r>
      <w:proofErr w:type="spellEnd"/>
      <w:r w:rsidRPr="008514A4">
        <w:rPr>
          <w:rFonts w:asciiTheme="minorHAnsi" w:hAnsiTheme="minorHAnsi" w:cstheme="minorHAnsi"/>
          <w:sz w:val="21"/>
          <w:szCs w:val="21"/>
        </w:rPr>
        <w:t xml:space="preserve"> albo o mocy osiągalnej cieplnej w skojarzeniu nie większej niż 150 kW, w której łączna moc zainstalowana elektryczna jest nie większa niż 50 kW,</w:t>
      </w:r>
    </w:p>
    <w:p w14:paraId="77469A8D" w14:textId="12C8A080" w:rsidR="008514A4" w:rsidRPr="008514A4" w:rsidRDefault="008514A4">
      <w:pPr>
        <w:pStyle w:val="Akapitzlist"/>
        <w:numPr>
          <w:ilvl w:val="4"/>
          <w:numId w:val="54"/>
        </w:numPr>
        <w:shd w:val="clear" w:color="auto" w:fill="FFFFFF"/>
        <w:tabs>
          <w:tab w:val="left" w:pos="851"/>
        </w:tabs>
        <w:spacing w:line="280" w:lineRule="atLeast"/>
        <w:ind w:left="851" w:hanging="567"/>
        <w:jc w:val="both"/>
        <w:rPr>
          <w:rFonts w:asciiTheme="minorHAnsi" w:hAnsiTheme="minorHAnsi" w:cstheme="minorHAnsi"/>
          <w:sz w:val="21"/>
          <w:szCs w:val="21"/>
        </w:rPr>
      </w:pPr>
      <w:r w:rsidRPr="008514A4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Net-</w:t>
      </w:r>
      <w:proofErr w:type="spellStart"/>
      <w:r w:rsidRPr="008514A4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metering</w:t>
      </w:r>
      <w:proofErr w:type="spellEnd"/>
      <w:r w:rsidRPr="008514A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– system opustowy – system rozliczeń prosumentów, polegający na bezgotówkowym rozliczeniu ilości energii elektrycznej wprowadzonej do sieci dystrybucyjnej elektroenergetycznej wobec ilości energii elektrycznej pobranej z tej sieci w celu jej zużycia na potrzeby własne przez prosumenta energii odnawialnej wytwarzającego energię elektryczną w mikroinstalacji o łącznej mocy zainstalowanej elektrycznej:</w:t>
      </w:r>
    </w:p>
    <w:p w14:paraId="6AA41093" w14:textId="77777777" w:rsidR="008514A4" w:rsidRPr="008514A4" w:rsidRDefault="008514A4">
      <w:pPr>
        <w:numPr>
          <w:ilvl w:val="0"/>
          <w:numId w:val="53"/>
        </w:numPr>
        <w:suppressAutoHyphens w:val="0"/>
        <w:spacing w:line="280" w:lineRule="atLeast"/>
        <w:ind w:firstLine="491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514A4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większej niż 10 kW – w stosunku ilościowym 1 do 0,7,</w:t>
      </w:r>
    </w:p>
    <w:p w14:paraId="331CD343" w14:textId="77777777" w:rsidR="008514A4" w:rsidRPr="008514A4" w:rsidRDefault="008514A4">
      <w:pPr>
        <w:numPr>
          <w:ilvl w:val="0"/>
          <w:numId w:val="53"/>
        </w:numPr>
        <w:suppressAutoHyphens w:val="0"/>
        <w:spacing w:line="280" w:lineRule="atLeast"/>
        <w:ind w:firstLine="491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514A4">
        <w:rPr>
          <w:rFonts w:asciiTheme="minorHAnsi" w:eastAsia="Calibri" w:hAnsiTheme="minorHAnsi" w:cstheme="minorHAnsi"/>
          <w:sz w:val="21"/>
          <w:szCs w:val="21"/>
          <w:lang w:eastAsia="en-US"/>
        </w:rPr>
        <w:t>nie większej niż 10 kW – w stosunku ilościowym 1 do 0,8;</w:t>
      </w:r>
    </w:p>
    <w:p w14:paraId="416084D9" w14:textId="4A8111DB" w:rsidR="00655BD3" w:rsidRPr="008514A4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hanging="720"/>
        <w:jc w:val="both"/>
        <w:rPr>
          <w:rFonts w:asciiTheme="minorHAnsi" w:hAnsiTheme="minorHAnsi" w:cstheme="minorHAnsi"/>
          <w:sz w:val="21"/>
          <w:szCs w:val="21"/>
        </w:rPr>
      </w:pPr>
      <w:r w:rsidRPr="008514A4">
        <w:rPr>
          <w:rFonts w:asciiTheme="minorHAnsi" w:hAnsiTheme="minorHAnsi" w:cstheme="minorHAnsi"/>
          <w:b/>
          <w:bCs/>
          <w:sz w:val="21"/>
          <w:szCs w:val="21"/>
        </w:rPr>
        <w:t>Odbiorca</w:t>
      </w:r>
      <w:r w:rsidRPr="008514A4">
        <w:rPr>
          <w:rFonts w:asciiTheme="minorHAnsi" w:hAnsiTheme="minorHAnsi" w:cstheme="minorHAnsi"/>
          <w:sz w:val="21"/>
          <w:szCs w:val="21"/>
        </w:rPr>
        <w:t xml:space="preserve"> – odbiorca energii elektrycznej</w:t>
      </w:r>
    </w:p>
    <w:p w14:paraId="50418A4F" w14:textId="109F59FC" w:rsidR="001B7AE7" w:rsidRPr="005C2267" w:rsidRDefault="00655BD3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8514A4">
        <w:rPr>
          <w:rFonts w:asciiTheme="minorHAnsi" w:hAnsiTheme="minorHAnsi" w:cstheme="minorHAnsi"/>
          <w:b/>
          <w:bCs/>
          <w:sz w:val="21"/>
          <w:szCs w:val="21"/>
        </w:rPr>
        <w:t xml:space="preserve">Odbiorca faktur </w:t>
      </w:r>
      <w:r w:rsidRPr="008514A4">
        <w:rPr>
          <w:rFonts w:asciiTheme="minorHAnsi" w:hAnsiTheme="minorHAnsi" w:cstheme="minorHAnsi"/>
          <w:bCs/>
          <w:sz w:val="21"/>
          <w:szCs w:val="21"/>
        </w:rPr>
        <w:t>– jednostka wskazana na fakturze, na której adres wykonawca przekazuje</w:t>
      </w:r>
      <w:r w:rsidRPr="005C2267">
        <w:rPr>
          <w:rFonts w:cstheme="minorHAnsi"/>
          <w:bCs/>
          <w:sz w:val="21"/>
          <w:szCs w:val="21"/>
        </w:rPr>
        <w:t xml:space="preserve"> faktury</w:t>
      </w:r>
      <w:r w:rsidRPr="005C2267">
        <w:rPr>
          <w:rFonts w:cstheme="minorHAnsi"/>
          <w:sz w:val="21"/>
          <w:szCs w:val="21"/>
        </w:rPr>
        <w:t>.</w:t>
      </w:r>
    </w:p>
    <w:p w14:paraId="13B5510C" w14:textId="3AB7BF29" w:rsidR="00655BD3" w:rsidRPr="005C2267" w:rsidRDefault="00655BD3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Odbiorca uprawniony</w:t>
      </w:r>
      <w:r w:rsidRPr="005C2267">
        <w:rPr>
          <w:rFonts w:cstheme="minorHAnsi"/>
          <w:sz w:val="21"/>
          <w:szCs w:val="21"/>
        </w:rPr>
        <w:t xml:space="preserve"> – odbiorca, o kt</w:t>
      </w:r>
      <w:r w:rsidR="00744A09" w:rsidRPr="005C2267">
        <w:rPr>
          <w:rFonts w:cstheme="minorHAnsi"/>
          <w:sz w:val="21"/>
          <w:szCs w:val="21"/>
        </w:rPr>
        <w:t>órym mowa w art.2</w:t>
      </w:r>
      <w:r w:rsidRPr="005C2267">
        <w:rPr>
          <w:rFonts w:cstheme="minorHAnsi"/>
          <w:sz w:val="21"/>
          <w:szCs w:val="21"/>
        </w:rPr>
        <w:t xml:space="preserve"> pkt 2 ustawy z dnia 27 października 2022r. o środkach nadzwyczajnych mających na celu ograniczenie wysokości cen energii elektrycznej oraz wsparciu niektórych odbiorców w 2023 roku (Dz.U. 2022, poz. 2243</w:t>
      </w:r>
      <w:r w:rsidR="00F26137" w:rsidRPr="005C2267">
        <w:rPr>
          <w:rFonts w:cstheme="minorHAnsi"/>
          <w:sz w:val="21"/>
          <w:szCs w:val="21"/>
        </w:rPr>
        <w:t xml:space="preserve"> ze zm.</w:t>
      </w:r>
      <w:r w:rsidRPr="005C2267">
        <w:rPr>
          <w:rFonts w:cstheme="minorHAnsi"/>
          <w:sz w:val="21"/>
          <w:szCs w:val="21"/>
        </w:rPr>
        <w:t>).</w:t>
      </w:r>
    </w:p>
    <w:p w14:paraId="7D63EB69" w14:textId="4659C3CF" w:rsidR="001B7AE7" w:rsidRPr="005C2267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Okres rozliczeniowy</w:t>
      </w:r>
      <w:r w:rsidRPr="005C2267">
        <w:rPr>
          <w:rFonts w:cstheme="minorHAnsi"/>
          <w:sz w:val="21"/>
          <w:szCs w:val="21"/>
        </w:rPr>
        <w:t xml:space="preserve"> - okres, za który na podstawie odczytów urządzeń pomiarowych następuje rozliczenie zużytej energii elektrycznej, zgodny z okresem rozliczeniowym udostępnionym przez OSD działającym na danym terenie.</w:t>
      </w:r>
    </w:p>
    <w:p w14:paraId="7D4B1EDD" w14:textId="43DEAEB8" w:rsidR="001B7AE7" w:rsidRPr="005C2267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Operator/OSD</w:t>
      </w:r>
      <w:r w:rsidRPr="005C2267">
        <w:rPr>
          <w:rFonts w:cstheme="minorHAnsi"/>
          <w:sz w:val="21"/>
          <w:szCs w:val="21"/>
        </w:rPr>
        <w:t xml:space="preserve"> – Operator Systemu Dystrybucyjnego </w:t>
      </w:r>
      <w:r w:rsidR="00655BD3" w:rsidRPr="005C2267">
        <w:rPr>
          <w:rFonts w:cstheme="minorHAnsi"/>
          <w:sz w:val="21"/>
          <w:szCs w:val="21"/>
        </w:rPr>
        <w:t>–</w:t>
      </w:r>
      <w:r w:rsidRPr="005C2267">
        <w:rPr>
          <w:rFonts w:cstheme="minorHAnsi"/>
          <w:sz w:val="21"/>
          <w:szCs w:val="21"/>
        </w:rPr>
        <w:t xml:space="preserve"> </w:t>
      </w:r>
      <w:r w:rsidR="00655BD3" w:rsidRPr="005C2267">
        <w:rPr>
          <w:rFonts w:cstheme="minorHAnsi"/>
          <w:sz w:val="21"/>
          <w:szCs w:val="21"/>
        </w:rPr>
        <w:t xml:space="preserve">ENEA Operator Sp. z o.o. </w:t>
      </w:r>
      <w:r w:rsidRPr="005C2267">
        <w:rPr>
          <w:rFonts w:cstheme="minorHAnsi"/>
          <w:sz w:val="21"/>
          <w:szCs w:val="21"/>
        </w:rPr>
        <w:t xml:space="preserve">z siedzibą w </w:t>
      </w:r>
      <w:r w:rsidR="00655BD3" w:rsidRPr="005C2267">
        <w:rPr>
          <w:rFonts w:cstheme="minorHAnsi"/>
          <w:sz w:val="21"/>
          <w:szCs w:val="21"/>
        </w:rPr>
        <w:t>Poznaniu</w:t>
      </w:r>
      <w:r w:rsidRPr="005C2267">
        <w:rPr>
          <w:rFonts w:cstheme="minorHAnsi"/>
          <w:sz w:val="21"/>
          <w:szCs w:val="21"/>
        </w:rPr>
        <w:t xml:space="preserve">. </w:t>
      </w:r>
    </w:p>
    <w:p w14:paraId="0C57EB6F" w14:textId="0B0D058A" w:rsidR="001B7AE7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Platforma Zakupowa</w:t>
      </w:r>
      <w:r w:rsidRPr="005C2267">
        <w:rPr>
          <w:rFonts w:cstheme="minorHAnsi"/>
          <w:sz w:val="21"/>
          <w:szCs w:val="21"/>
        </w:rPr>
        <w:t xml:space="preserve"> - narzędzie umożliwiające realizację procesu związanego z udzielaniem </w:t>
      </w:r>
      <w:r w:rsidRPr="00655BD3">
        <w:rPr>
          <w:rFonts w:cstheme="minorHAnsi"/>
          <w:sz w:val="21"/>
          <w:szCs w:val="21"/>
        </w:rPr>
        <w:t xml:space="preserve">zamówień publicznych w formie elektronicznej służące w szczególności do przekazywania ofert, oświadczeń </w:t>
      </w:r>
      <w:r w:rsidR="008514A4">
        <w:rPr>
          <w:rFonts w:cstheme="minorHAnsi"/>
          <w:sz w:val="21"/>
          <w:szCs w:val="21"/>
        </w:rPr>
        <w:t>i dokumentów oraz do komunikacji.</w:t>
      </w:r>
    </w:p>
    <w:p w14:paraId="3454F5EA" w14:textId="61E96FF3" w:rsidR="008514A4" w:rsidRPr="008514A4" w:rsidRDefault="008514A4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8514A4">
        <w:rPr>
          <w:rFonts w:cstheme="minorHAnsi"/>
          <w:b/>
          <w:bCs/>
          <w:sz w:val="21"/>
          <w:szCs w:val="21"/>
        </w:rPr>
        <w:t>PSE</w:t>
      </w:r>
      <w:r>
        <w:rPr>
          <w:rFonts w:cstheme="minorHAnsi"/>
          <w:sz w:val="21"/>
          <w:szCs w:val="21"/>
        </w:rPr>
        <w:t xml:space="preserve"> - </w:t>
      </w:r>
      <w:r w:rsidRPr="008514A4">
        <w:rPr>
          <w:rFonts w:cstheme="minorHAnsi"/>
          <w:sz w:val="21"/>
          <w:szCs w:val="21"/>
        </w:rPr>
        <w:t>Polskie Sieci Elektroenergetyczne S.A</w:t>
      </w:r>
    </w:p>
    <w:p w14:paraId="09A9BDBF" w14:textId="77777777" w:rsidR="008514A4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340EEB">
        <w:rPr>
          <w:rFonts w:cstheme="minorHAnsi"/>
          <w:b/>
          <w:bCs/>
          <w:sz w:val="21"/>
          <w:szCs w:val="21"/>
        </w:rPr>
        <w:t>PPE</w:t>
      </w:r>
      <w:r w:rsidRPr="00340EEB">
        <w:rPr>
          <w:rFonts w:cstheme="minorHAnsi"/>
          <w:sz w:val="21"/>
          <w:szCs w:val="21"/>
        </w:rPr>
        <w:t xml:space="preserve"> – punkt poboru energii elektrycznej.</w:t>
      </w:r>
    </w:p>
    <w:p w14:paraId="1E9A3839" w14:textId="77777777" w:rsidR="008601D3" w:rsidRPr="008601D3" w:rsidRDefault="008514A4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8514A4">
        <w:rPr>
          <w:rFonts w:asciiTheme="minorHAnsi" w:hAnsiTheme="minorHAnsi" w:cstheme="minorHAnsi"/>
          <w:b/>
          <w:bCs/>
          <w:sz w:val="21"/>
          <w:szCs w:val="21"/>
        </w:rPr>
        <w:t>Prosument</w:t>
      </w:r>
      <w:r w:rsidRPr="008514A4">
        <w:rPr>
          <w:rFonts w:asciiTheme="minorHAnsi" w:hAnsiTheme="minorHAnsi" w:cstheme="minorHAnsi"/>
          <w:sz w:val="21"/>
          <w:szCs w:val="21"/>
        </w:rPr>
        <w:t xml:space="preserve"> - prosument energii odnawialnej – odbiorca końcowy wytwarzający energię elektryczną wyłącznie z odnawialnych źródeł energii na własne potrzeby w mikroinstalacji,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1995r. o statystyce publicznej</w:t>
      </w:r>
    </w:p>
    <w:p w14:paraId="7A7BB49D" w14:textId="77777777" w:rsidR="008601D3" w:rsidRPr="008601D3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8601D3">
        <w:rPr>
          <w:rFonts w:eastAsia="Calibri" w:cstheme="minorHAnsi"/>
          <w:b/>
          <w:sz w:val="21"/>
          <w:szCs w:val="21"/>
          <w:lang w:eastAsia="zh-CN"/>
        </w:rPr>
        <w:t xml:space="preserve">Rozporządzenie </w:t>
      </w:r>
      <w:proofErr w:type="spellStart"/>
      <w:r w:rsidRPr="008601D3">
        <w:rPr>
          <w:rFonts w:eastAsia="Calibri" w:cstheme="minorHAnsi"/>
          <w:b/>
          <w:sz w:val="21"/>
          <w:szCs w:val="21"/>
          <w:lang w:eastAsia="zh-CN"/>
        </w:rPr>
        <w:t>MRPiT</w:t>
      </w:r>
      <w:proofErr w:type="spellEnd"/>
      <w:r w:rsidRPr="008601D3">
        <w:rPr>
          <w:rFonts w:eastAsia="Calibri" w:cstheme="minorHAnsi"/>
          <w:sz w:val="21"/>
          <w:szCs w:val="21"/>
          <w:lang w:eastAsia="zh-CN"/>
        </w:rPr>
        <w:t xml:space="preserve"> - Rozporządzenie Ministra Rozwoju, Pracy i Technologii z dnia </w:t>
      </w:r>
      <w:r w:rsidRPr="008601D3">
        <w:rPr>
          <w:rFonts w:eastAsia="Calibri" w:cstheme="minorHAnsi"/>
          <w:sz w:val="21"/>
          <w:szCs w:val="21"/>
          <w:lang w:eastAsia="zh-CN"/>
        </w:rPr>
        <w:br/>
        <w:t>23 grudnia 2020r. w sprawie podmiotowych środków dowodowych oraz innych dokumentów lub oświadczeń, jakich może żądać zamawiający od wykonawcy (Dz.U. 2020, poz. 2415).</w:t>
      </w:r>
    </w:p>
    <w:p w14:paraId="3FDAA861" w14:textId="5058D1F6" w:rsidR="001B7AE7" w:rsidRPr="008601D3" w:rsidRDefault="00482D47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8601D3">
        <w:rPr>
          <w:rFonts w:eastAsia="Calibri" w:cstheme="minorHAnsi"/>
          <w:b/>
          <w:bCs/>
          <w:sz w:val="21"/>
          <w:szCs w:val="21"/>
          <w:lang w:eastAsia="zh-CN"/>
        </w:rPr>
        <w:t>Rozporządzenie PRM</w:t>
      </w:r>
      <w:r w:rsidRPr="008601D3">
        <w:rPr>
          <w:rFonts w:eastAsia="Calibri" w:cstheme="minorHAnsi"/>
          <w:sz w:val="21"/>
          <w:szCs w:val="21"/>
          <w:lang w:eastAsia="zh-CN"/>
        </w:rPr>
        <w:t xml:space="preserve"> - Rozporządzenie Prezesa Rady Ministrów z dnia </w:t>
      </w:r>
      <w:r w:rsidRPr="008601D3">
        <w:rPr>
          <w:rFonts w:eastAsia="Calibri" w:cstheme="minorHAnsi"/>
          <w:sz w:val="21"/>
          <w:szCs w:val="21"/>
          <w:lang w:eastAsia="zh-CN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(Dz.U.2020, poz. 2452)</w:t>
      </w:r>
    </w:p>
    <w:p w14:paraId="05BE8A00" w14:textId="4668631B" w:rsidR="001B7AE7" w:rsidRPr="00C27C35" w:rsidRDefault="00482D47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hanging="1014"/>
        <w:jc w:val="both"/>
        <w:rPr>
          <w:rFonts w:asciiTheme="minorHAnsi" w:hAnsiTheme="minorHAnsi" w:cstheme="minorHAnsi"/>
          <w:sz w:val="21"/>
          <w:szCs w:val="21"/>
        </w:rPr>
      </w:pPr>
      <w:r w:rsidRPr="00A96E8F">
        <w:rPr>
          <w:rFonts w:cstheme="minorHAnsi"/>
          <w:b/>
          <w:bCs/>
          <w:sz w:val="21"/>
          <w:szCs w:val="21"/>
        </w:rPr>
        <w:t>SWZ</w:t>
      </w:r>
      <w:r w:rsidRPr="00A96E8F">
        <w:rPr>
          <w:rFonts w:cstheme="minorHAnsi"/>
          <w:sz w:val="21"/>
          <w:szCs w:val="21"/>
        </w:rPr>
        <w:t xml:space="preserve"> – niniejsza Specyfikacja Warunków Zamówienia</w:t>
      </w:r>
    </w:p>
    <w:p w14:paraId="79C0D360" w14:textId="40BC3F72" w:rsidR="001B7AE7" w:rsidRPr="005C2267" w:rsidRDefault="00482D47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A96E8F">
        <w:rPr>
          <w:rFonts w:cstheme="minorHAnsi"/>
          <w:b/>
          <w:bCs/>
          <w:sz w:val="21"/>
          <w:szCs w:val="21"/>
        </w:rPr>
        <w:t>Taryfa OSD</w:t>
      </w:r>
      <w:r w:rsidRPr="00A96E8F">
        <w:rPr>
          <w:rFonts w:cstheme="minorHAnsi"/>
          <w:sz w:val="21"/>
          <w:szCs w:val="21"/>
        </w:rPr>
        <w:t xml:space="preserve"> - zbiór stawek opłat oraz warunków ich stosowania, opracowany przez OSD i zatwierdzony przez Prezesa Urzędu Regulacji Energetyki, wprowadzony do stosowania jako </w:t>
      </w:r>
      <w:r w:rsidRPr="005C2267">
        <w:rPr>
          <w:rFonts w:cstheme="minorHAnsi"/>
          <w:sz w:val="21"/>
          <w:szCs w:val="21"/>
        </w:rPr>
        <w:t>obowiązujący określonych w nim odbiorców.</w:t>
      </w:r>
    </w:p>
    <w:p w14:paraId="7579FE9C" w14:textId="45255C51" w:rsidR="001B7AE7" w:rsidRPr="005C2267" w:rsidRDefault="00482D47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Umowa / Umowa kompleksowa</w:t>
      </w:r>
      <w:r w:rsidRPr="005C2267">
        <w:rPr>
          <w:rFonts w:cstheme="minorHAnsi"/>
          <w:sz w:val="21"/>
          <w:szCs w:val="21"/>
        </w:rPr>
        <w:t xml:space="preserve"> - umowa zawierająca postanowienia umowy sprzedaży / dostawy energii elektrycznej i umowy o świadczenie usług dystrybucji.</w:t>
      </w:r>
    </w:p>
    <w:p w14:paraId="6429A6DF" w14:textId="04A23593" w:rsidR="001B7AE7" w:rsidRPr="005C2267" w:rsidRDefault="00482D47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Usługa kompleksowa</w:t>
      </w:r>
      <w:r w:rsidRPr="005C2267">
        <w:rPr>
          <w:rFonts w:cstheme="minorHAnsi"/>
          <w:sz w:val="21"/>
          <w:szCs w:val="21"/>
        </w:rPr>
        <w:t xml:space="preserve"> - usługa świadczona na podstawie umowy zawierającej postanowienia umowy sprzedaży energii i umowy o świadczenie usługi dystrybucji.</w:t>
      </w:r>
    </w:p>
    <w:p w14:paraId="3EFA2D9B" w14:textId="70B2F485" w:rsidR="005C14A2" w:rsidRPr="005C2267" w:rsidRDefault="00482D47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 xml:space="preserve">URE </w:t>
      </w:r>
      <w:r w:rsidRPr="005C2267">
        <w:rPr>
          <w:rFonts w:cstheme="minorHAnsi"/>
          <w:sz w:val="21"/>
          <w:szCs w:val="21"/>
        </w:rPr>
        <w:t>– Urząd Regulacji Energetyki.</w:t>
      </w:r>
    </w:p>
    <w:p w14:paraId="71F740D8" w14:textId="33D65AE3" w:rsidR="00A96E8F" w:rsidRPr="005C2267" w:rsidRDefault="00A96E8F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asciiTheme="minorHAnsi" w:hAnsiTheme="minorHAnsi" w:cstheme="minorHAnsi"/>
          <w:b/>
          <w:bCs/>
          <w:sz w:val="21"/>
          <w:szCs w:val="21"/>
        </w:rPr>
        <w:t>Ustawa o cenach maksymalnych</w:t>
      </w:r>
      <w:r w:rsidRPr="005C2267">
        <w:rPr>
          <w:rFonts w:asciiTheme="minorHAnsi" w:hAnsiTheme="minorHAnsi" w:cstheme="minorHAnsi"/>
          <w:sz w:val="21"/>
          <w:szCs w:val="21"/>
        </w:rPr>
        <w:t xml:space="preserve"> - Ustawa z dnia 27 października 2022 r. o środkach nadzwyczajnych mających na celu ograniczenie wysokości cen energii elektrycznej oraz wsparciu niektórych odbiorców w 2023 roku (Dz.U. 2022, poz. 2243</w:t>
      </w:r>
      <w:r w:rsidR="006F06A4" w:rsidRPr="005C2267">
        <w:rPr>
          <w:rFonts w:asciiTheme="minorHAnsi" w:hAnsiTheme="minorHAnsi" w:cstheme="minorHAnsi"/>
          <w:sz w:val="21"/>
          <w:szCs w:val="21"/>
        </w:rPr>
        <w:t xml:space="preserve"> ze zm.</w:t>
      </w:r>
      <w:r w:rsidRPr="005C2267">
        <w:rPr>
          <w:rFonts w:asciiTheme="minorHAnsi" w:hAnsiTheme="minorHAnsi" w:cstheme="minorHAnsi"/>
          <w:sz w:val="21"/>
          <w:szCs w:val="21"/>
        </w:rPr>
        <w:t>).</w:t>
      </w:r>
    </w:p>
    <w:p w14:paraId="5FDF44C7" w14:textId="04491255" w:rsidR="008601D3" w:rsidRPr="008601D3" w:rsidRDefault="008601D3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8601D3">
        <w:rPr>
          <w:rFonts w:asciiTheme="minorHAnsi" w:hAnsiTheme="minorHAnsi" w:cstheme="minorHAnsi"/>
          <w:b/>
          <w:bCs/>
          <w:sz w:val="21"/>
          <w:szCs w:val="21"/>
        </w:rPr>
        <w:t>Ustawa o OZE</w:t>
      </w:r>
      <w:r>
        <w:rPr>
          <w:rFonts w:asciiTheme="minorHAnsi" w:hAnsiTheme="minorHAnsi" w:cstheme="minorHAnsi"/>
          <w:sz w:val="21"/>
          <w:szCs w:val="21"/>
        </w:rPr>
        <w:t xml:space="preserve"> - </w:t>
      </w:r>
      <w:r w:rsidRPr="008601D3">
        <w:rPr>
          <w:rFonts w:asciiTheme="minorHAnsi" w:hAnsiTheme="minorHAnsi" w:cstheme="minorHAnsi"/>
          <w:sz w:val="21"/>
          <w:szCs w:val="21"/>
        </w:rPr>
        <w:t>– ustawa z dnia 20 lutego 2015 roku o odnawialnych źródłach energii (Dz. U. z 2022r. poz. 1378 ze zm.),</w:t>
      </w:r>
    </w:p>
    <w:p w14:paraId="30F7A2A1" w14:textId="259DCDB7" w:rsidR="005C14A2" w:rsidRPr="00340EEB" w:rsidRDefault="005C14A2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b/>
          <w:bCs/>
          <w:sz w:val="21"/>
          <w:szCs w:val="21"/>
        </w:rPr>
        <w:t>Ustawa</w:t>
      </w:r>
      <w:r w:rsidRPr="005C2267">
        <w:rPr>
          <w:rFonts w:cstheme="minorHAnsi"/>
          <w:sz w:val="21"/>
          <w:szCs w:val="21"/>
        </w:rPr>
        <w:t xml:space="preserve"> </w:t>
      </w:r>
      <w:r w:rsidRPr="005C2267">
        <w:rPr>
          <w:rFonts w:cstheme="minorHAnsi"/>
          <w:b/>
          <w:bCs/>
          <w:sz w:val="21"/>
          <w:szCs w:val="21"/>
        </w:rPr>
        <w:t xml:space="preserve">Pe </w:t>
      </w:r>
      <w:r w:rsidRPr="005C2267">
        <w:rPr>
          <w:rFonts w:cstheme="minorHAnsi"/>
          <w:sz w:val="21"/>
          <w:szCs w:val="21"/>
        </w:rPr>
        <w:t>- ustawa z dnia 10 kwietnia 1997 r. Prawo energetyczne (t.</w:t>
      </w:r>
      <w:r w:rsidR="00B0156B">
        <w:rPr>
          <w:rFonts w:cstheme="minorHAnsi"/>
          <w:sz w:val="21"/>
          <w:szCs w:val="21"/>
        </w:rPr>
        <w:t xml:space="preserve"> </w:t>
      </w:r>
      <w:r w:rsidRPr="005C2267">
        <w:rPr>
          <w:rFonts w:cstheme="minorHAnsi"/>
          <w:sz w:val="21"/>
          <w:szCs w:val="21"/>
        </w:rPr>
        <w:t>j.</w:t>
      </w:r>
      <w:r w:rsidR="00B0156B">
        <w:rPr>
          <w:rFonts w:cstheme="minorHAnsi"/>
          <w:sz w:val="21"/>
          <w:szCs w:val="21"/>
        </w:rPr>
        <w:t xml:space="preserve"> - </w:t>
      </w:r>
      <w:r w:rsidRPr="005C2267">
        <w:rPr>
          <w:rFonts w:cstheme="minorHAnsi"/>
          <w:sz w:val="21"/>
          <w:szCs w:val="21"/>
        </w:rPr>
        <w:t xml:space="preserve"> Dz.U. 2022, poz. 1385</w:t>
      </w:r>
      <w:r w:rsidR="00340EEB" w:rsidRPr="005C2267">
        <w:rPr>
          <w:rFonts w:cstheme="minorHAnsi"/>
          <w:sz w:val="21"/>
          <w:szCs w:val="21"/>
        </w:rPr>
        <w:t xml:space="preserve"> ze </w:t>
      </w:r>
      <w:r w:rsidR="00340EEB" w:rsidRPr="00340EEB">
        <w:rPr>
          <w:rFonts w:cstheme="minorHAnsi"/>
          <w:sz w:val="21"/>
          <w:szCs w:val="21"/>
        </w:rPr>
        <w:t>zm.</w:t>
      </w:r>
      <w:r w:rsidRPr="00340EEB">
        <w:rPr>
          <w:rFonts w:cstheme="minorHAnsi"/>
          <w:sz w:val="21"/>
          <w:szCs w:val="21"/>
        </w:rPr>
        <w:t>) wraz z aktami wykonawczymi.</w:t>
      </w:r>
    </w:p>
    <w:p w14:paraId="5CE0AA9D" w14:textId="61FEB4A5" w:rsidR="005C14A2" w:rsidRPr="00A96E8F" w:rsidRDefault="005C14A2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340EEB">
        <w:rPr>
          <w:rFonts w:cstheme="minorHAnsi"/>
          <w:b/>
          <w:bCs/>
          <w:sz w:val="21"/>
          <w:szCs w:val="21"/>
        </w:rPr>
        <w:t>Ustawa Pzp</w:t>
      </w:r>
      <w:r w:rsidRPr="00340EEB">
        <w:rPr>
          <w:rFonts w:cstheme="minorHAnsi"/>
          <w:sz w:val="21"/>
          <w:szCs w:val="21"/>
        </w:rPr>
        <w:t xml:space="preserve"> - ustawa z dnia 11 września 2019 r. - Prawo zamówień publicznych (t.</w:t>
      </w:r>
      <w:r w:rsidR="00B0156B">
        <w:rPr>
          <w:rFonts w:cstheme="minorHAnsi"/>
          <w:sz w:val="21"/>
          <w:szCs w:val="21"/>
        </w:rPr>
        <w:t xml:space="preserve"> </w:t>
      </w:r>
      <w:r w:rsidRPr="00340EEB">
        <w:rPr>
          <w:rFonts w:cstheme="minorHAnsi"/>
          <w:sz w:val="21"/>
          <w:szCs w:val="21"/>
        </w:rPr>
        <w:t xml:space="preserve">j. </w:t>
      </w:r>
      <w:r w:rsidR="00B0156B">
        <w:rPr>
          <w:rFonts w:cstheme="minorHAnsi"/>
          <w:sz w:val="21"/>
          <w:szCs w:val="21"/>
        </w:rPr>
        <w:t xml:space="preserve">- </w:t>
      </w:r>
      <w:r w:rsidRPr="00340EEB">
        <w:rPr>
          <w:rFonts w:cstheme="minorHAnsi"/>
          <w:sz w:val="21"/>
          <w:szCs w:val="21"/>
        </w:rPr>
        <w:t>Dz.U. z 2022r., poz. 1710</w:t>
      </w:r>
      <w:r w:rsidR="00340EEB" w:rsidRPr="00340EEB">
        <w:rPr>
          <w:rFonts w:cstheme="minorHAnsi"/>
          <w:sz w:val="21"/>
          <w:szCs w:val="21"/>
        </w:rPr>
        <w:t xml:space="preserve"> ze zm.</w:t>
      </w:r>
      <w:r w:rsidRPr="00340EEB">
        <w:rPr>
          <w:rFonts w:cstheme="minorHAnsi"/>
          <w:sz w:val="21"/>
          <w:szCs w:val="21"/>
        </w:rPr>
        <w:t>)</w:t>
      </w:r>
    </w:p>
    <w:p w14:paraId="1BDED29F" w14:textId="46CCB4A2" w:rsidR="001B7AE7" w:rsidRPr="00A96E8F" w:rsidRDefault="00482D47">
      <w:pPr>
        <w:pStyle w:val="Akapitzlist"/>
        <w:numPr>
          <w:ilvl w:val="1"/>
          <w:numId w:val="50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asciiTheme="minorHAnsi" w:hAnsiTheme="minorHAnsi" w:cstheme="minorHAnsi"/>
          <w:sz w:val="21"/>
          <w:szCs w:val="21"/>
        </w:rPr>
      </w:pPr>
      <w:r w:rsidRPr="00A96E8F">
        <w:rPr>
          <w:rFonts w:cstheme="minorHAnsi"/>
          <w:b/>
          <w:bCs/>
          <w:sz w:val="21"/>
          <w:szCs w:val="21"/>
        </w:rPr>
        <w:lastRenderedPageBreak/>
        <w:t>Ustawa sankcyjna</w:t>
      </w:r>
      <w:r w:rsidRPr="00A96E8F">
        <w:rPr>
          <w:rFonts w:cstheme="minorHAnsi"/>
          <w:sz w:val="21"/>
          <w:szCs w:val="21"/>
        </w:rPr>
        <w:t xml:space="preserve"> - Ustawa z dnia 13 kwietnia 2022r. o szczególnych rozwiązaniach w zakresie przeciwdziałania wspieraniu agresji na Ukrainę oraz służących ochronie bezpieczeństwa narodowego (</w:t>
      </w:r>
      <w:proofErr w:type="spellStart"/>
      <w:r w:rsidR="00341BEE">
        <w:rPr>
          <w:rFonts w:cstheme="minorHAnsi"/>
          <w:sz w:val="21"/>
          <w:szCs w:val="21"/>
        </w:rPr>
        <w:t>t.j</w:t>
      </w:r>
      <w:proofErr w:type="spellEnd"/>
      <w:r w:rsidR="00341BEE">
        <w:rPr>
          <w:rFonts w:cstheme="minorHAnsi"/>
          <w:sz w:val="21"/>
          <w:szCs w:val="21"/>
        </w:rPr>
        <w:t xml:space="preserve">. </w:t>
      </w:r>
      <w:r w:rsidRPr="00A96E8F">
        <w:rPr>
          <w:rFonts w:cstheme="minorHAnsi"/>
          <w:sz w:val="21"/>
          <w:szCs w:val="21"/>
        </w:rPr>
        <w:t>Dz.U. 202</w:t>
      </w:r>
      <w:r w:rsidR="00341BEE">
        <w:rPr>
          <w:rFonts w:cstheme="minorHAnsi"/>
          <w:sz w:val="21"/>
          <w:szCs w:val="21"/>
        </w:rPr>
        <w:t>3</w:t>
      </w:r>
      <w:r w:rsidRPr="00A96E8F">
        <w:rPr>
          <w:rFonts w:cstheme="minorHAnsi"/>
          <w:sz w:val="21"/>
          <w:szCs w:val="21"/>
        </w:rPr>
        <w:t xml:space="preserve">, poz. </w:t>
      </w:r>
      <w:r w:rsidR="00341BEE">
        <w:rPr>
          <w:rFonts w:cstheme="minorHAnsi"/>
          <w:sz w:val="21"/>
          <w:szCs w:val="21"/>
        </w:rPr>
        <w:t>129 ze zm.</w:t>
      </w:r>
      <w:r w:rsidRPr="00A96E8F">
        <w:rPr>
          <w:rFonts w:cstheme="minorHAnsi"/>
          <w:sz w:val="21"/>
          <w:szCs w:val="21"/>
        </w:rPr>
        <w:t>).</w:t>
      </w:r>
    </w:p>
    <w:p w14:paraId="4E42E7DE" w14:textId="77777777" w:rsidR="001B7AE7" w:rsidRDefault="001B7AE7" w:rsidP="008514A4">
      <w:pPr>
        <w:tabs>
          <w:tab w:val="left" w:pos="993"/>
        </w:tabs>
        <w:spacing w:line="280" w:lineRule="atLeast"/>
        <w:rPr>
          <w:rFonts w:asciiTheme="minorHAnsi" w:hAnsiTheme="minorHAnsi" w:cstheme="minorHAnsi"/>
          <w:b/>
          <w:bCs/>
          <w:sz w:val="21"/>
          <w:szCs w:val="21"/>
        </w:rPr>
      </w:pPr>
    </w:p>
    <w:p w14:paraId="77C5FBC6" w14:textId="77777777" w:rsidR="001B7AE7" w:rsidRDefault="001B7AE7" w:rsidP="008514A4">
      <w:pPr>
        <w:tabs>
          <w:tab w:val="left" w:pos="993"/>
        </w:tabs>
        <w:spacing w:line="280" w:lineRule="atLeast"/>
        <w:rPr>
          <w:rFonts w:asciiTheme="minorHAnsi" w:hAnsiTheme="minorHAnsi" w:cstheme="minorHAnsi"/>
          <w:b/>
          <w:bCs/>
          <w:sz w:val="21"/>
          <w:szCs w:val="21"/>
        </w:rPr>
      </w:pPr>
    </w:p>
    <w:p w14:paraId="0158C9C1" w14:textId="77777777" w:rsidR="001B7AE7" w:rsidRDefault="00482D47" w:rsidP="008514A4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" w:name="_Toc130206679"/>
      <w:r>
        <w:rPr>
          <w:rFonts w:cstheme="minorHAnsi"/>
          <w:szCs w:val="21"/>
        </w:rPr>
        <w:t>TRYB UDZIELENIA ZAMÓWIENIA</w:t>
      </w:r>
      <w:bookmarkEnd w:id="1"/>
      <w:r>
        <w:rPr>
          <w:rFonts w:cstheme="minorHAnsi"/>
          <w:szCs w:val="21"/>
        </w:rPr>
        <w:t xml:space="preserve"> </w:t>
      </w:r>
    </w:p>
    <w:p w14:paraId="4640971A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3BED1818" w14:textId="76E24418" w:rsidR="003F2D2D" w:rsidRPr="00E65F78" w:rsidRDefault="00482D47" w:rsidP="00341BEE">
      <w:pPr>
        <w:pStyle w:val="Akapitzlist"/>
        <w:numPr>
          <w:ilvl w:val="3"/>
          <w:numId w:val="28"/>
        </w:numPr>
        <w:ind w:left="284" w:hanging="284"/>
        <w:jc w:val="both"/>
        <w:rPr>
          <w:rFonts w:cstheme="minorHAnsi"/>
          <w:sz w:val="21"/>
          <w:szCs w:val="21"/>
        </w:rPr>
      </w:pPr>
      <w:r w:rsidRPr="00E65F78">
        <w:rPr>
          <w:rFonts w:cstheme="minorHAnsi"/>
          <w:sz w:val="21"/>
          <w:szCs w:val="21"/>
        </w:rPr>
        <w:t xml:space="preserve">Zamawiający prowadzi postępowanie w trybie </w:t>
      </w:r>
      <w:r w:rsidR="003F2D2D" w:rsidRPr="00E65F78">
        <w:rPr>
          <w:rFonts w:cstheme="minorHAnsi"/>
          <w:sz w:val="21"/>
          <w:szCs w:val="21"/>
        </w:rPr>
        <w:t>podstawowym</w:t>
      </w:r>
      <w:r w:rsidRPr="00E65F78">
        <w:rPr>
          <w:rFonts w:cstheme="minorHAnsi"/>
          <w:sz w:val="21"/>
          <w:szCs w:val="21"/>
        </w:rPr>
        <w:t xml:space="preserve">, na podstawie art. </w:t>
      </w:r>
      <w:r w:rsidR="003F2D2D" w:rsidRPr="00E65F78">
        <w:rPr>
          <w:rFonts w:cstheme="minorHAnsi"/>
          <w:sz w:val="21"/>
          <w:szCs w:val="21"/>
        </w:rPr>
        <w:t>275</w:t>
      </w:r>
      <w:r w:rsidRPr="00E65F78">
        <w:rPr>
          <w:rFonts w:cstheme="minorHAnsi"/>
          <w:sz w:val="21"/>
          <w:szCs w:val="21"/>
        </w:rPr>
        <w:t xml:space="preserve"> </w:t>
      </w:r>
      <w:r w:rsidR="00341BEE">
        <w:rPr>
          <w:rFonts w:cstheme="minorHAnsi"/>
          <w:sz w:val="21"/>
          <w:szCs w:val="21"/>
        </w:rPr>
        <w:t xml:space="preserve">pkt 1. </w:t>
      </w:r>
      <w:r w:rsidR="007F65CB" w:rsidRPr="00E65F78">
        <w:rPr>
          <w:rFonts w:cstheme="minorHAnsi"/>
          <w:sz w:val="21"/>
          <w:szCs w:val="21"/>
        </w:rPr>
        <w:t xml:space="preserve">Ustawy </w:t>
      </w:r>
      <w:r w:rsidRPr="00E65F78">
        <w:rPr>
          <w:rFonts w:cstheme="minorHAnsi"/>
          <w:sz w:val="21"/>
          <w:szCs w:val="21"/>
        </w:rPr>
        <w:t>Pzp, w którym w odpowiedzi na ogłoszenie o zamówieniu oferty mogą składać wszyscy zainteresowani wykonawcy</w:t>
      </w:r>
      <w:bookmarkStart w:id="2" w:name="_Hlk55138849"/>
      <w:r w:rsidRPr="00E65F78">
        <w:rPr>
          <w:rFonts w:cstheme="minorHAnsi"/>
          <w:sz w:val="21"/>
          <w:szCs w:val="21"/>
        </w:rPr>
        <w:t>.</w:t>
      </w:r>
      <w:r w:rsidR="003F2D2D" w:rsidRPr="00E65F78">
        <w:rPr>
          <w:rFonts w:cstheme="minorHAnsi"/>
          <w:sz w:val="21"/>
          <w:szCs w:val="21"/>
        </w:rPr>
        <w:t xml:space="preserve"> Zamawiający nie przewiduje prowadzenia negocjacji, o których mowa w art. 275 pkt 2 i 3 ustawy Pzp.</w:t>
      </w:r>
    </w:p>
    <w:p w14:paraId="6E3FD993" w14:textId="6D3820D1" w:rsidR="001B7AE7" w:rsidRPr="00276838" w:rsidRDefault="00482D47">
      <w:pPr>
        <w:numPr>
          <w:ilvl w:val="3"/>
          <w:numId w:val="2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Postępowanie o udzielenie zamówienia prowadzi się pisemnie w języku polskim.</w:t>
      </w:r>
    </w:p>
    <w:p w14:paraId="228AD244" w14:textId="77777777" w:rsidR="001B7AE7" w:rsidRDefault="001B7AE7" w:rsidP="008514A4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2B149E7" w14:textId="77777777" w:rsidR="001B7AE7" w:rsidRDefault="001B7AE7" w:rsidP="008514A4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66CFC89" w14:textId="77777777" w:rsidR="001B7AE7" w:rsidRDefault="00482D47" w:rsidP="008514A4">
      <w:pPr>
        <w:pStyle w:val="Nagwek1"/>
        <w:numPr>
          <w:ilvl w:val="0"/>
          <w:numId w:val="2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3" w:name="_Toc130206680"/>
      <w:r>
        <w:rPr>
          <w:rFonts w:cstheme="minorHAnsi"/>
          <w:szCs w:val="21"/>
        </w:rPr>
        <w:t>OPIS PRZEDMIOTU ZAMÓWIENIA</w:t>
      </w:r>
      <w:bookmarkEnd w:id="2"/>
      <w:bookmarkEnd w:id="3"/>
    </w:p>
    <w:p w14:paraId="3E20D089" w14:textId="77777777" w:rsidR="001B7AE7" w:rsidRDefault="001B7AE7" w:rsidP="008514A4">
      <w:p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</w:p>
    <w:p w14:paraId="103A3FF9" w14:textId="5FD5F446" w:rsidR="008601D3" w:rsidRPr="00341BEE" w:rsidRDefault="00482D47" w:rsidP="00341BEE">
      <w:pPr>
        <w:pStyle w:val="Akapitzlist"/>
        <w:numPr>
          <w:ilvl w:val="1"/>
          <w:numId w:val="44"/>
        </w:numPr>
        <w:spacing w:line="280" w:lineRule="atLeast"/>
        <w:ind w:left="284" w:hanging="284"/>
        <w:jc w:val="both"/>
        <w:rPr>
          <w:rFonts w:eastAsia="Calibri" w:cs="Calibri"/>
          <w:bCs/>
          <w:sz w:val="22"/>
          <w:szCs w:val="22"/>
          <w:lang w:eastAsia="zh-CN"/>
        </w:rPr>
      </w:pPr>
      <w:r w:rsidRPr="00341BEE">
        <w:rPr>
          <w:rFonts w:eastAsia="Calibri" w:cstheme="minorHAnsi"/>
          <w:bCs/>
          <w:sz w:val="21"/>
          <w:szCs w:val="21"/>
          <w:lang w:eastAsia="zh-CN"/>
        </w:rPr>
        <w:t xml:space="preserve">Przedmiotem zamówienia jest kompleksowa dostawa energii elektrycznej – dostawa wraz z usługą dystrybucji - w okresie od dnia </w:t>
      </w:r>
      <w:r w:rsidR="005E6B32" w:rsidRPr="00341BEE">
        <w:rPr>
          <w:rFonts w:eastAsia="Calibri" w:cstheme="minorHAnsi"/>
          <w:b/>
          <w:bCs/>
          <w:sz w:val="21"/>
          <w:szCs w:val="21"/>
          <w:lang w:eastAsia="zh-CN"/>
        </w:rPr>
        <w:t>01.0</w:t>
      </w:r>
      <w:r w:rsidR="008601D3" w:rsidRPr="00341BEE">
        <w:rPr>
          <w:rFonts w:eastAsia="Calibri" w:cstheme="minorHAnsi"/>
          <w:b/>
          <w:bCs/>
          <w:sz w:val="21"/>
          <w:szCs w:val="21"/>
          <w:lang w:eastAsia="zh-CN"/>
        </w:rPr>
        <w:t>7</w:t>
      </w:r>
      <w:r w:rsidR="005E6B32" w:rsidRPr="00341BEE">
        <w:rPr>
          <w:rFonts w:eastAsia="Calibri" w:cstheme="minorHAnsi"/>
          <w:b/>
          <w:bCs/>
          <w:sz w:val="21"/>
          <w:szCs w:val="21"/>
          <w:lang w:eastAsia="zh-CN"/>
        </w:rPr>
        <w:t xml:space="preserve">.2023 </w:t>
      </w:r>
      <w:r w:rsidRPr="00341BEE">
        <w:rPr>
          <w:rFonts w:eastAsia="Calibri" w:cstheme="minorHAnsi"/>
          <w:b/>
          <w:bCs/>
          <w:sz w:val="21"/>
          <w:szCs w:val="21"/>
          <w:lang w:eastAsia="zh-CN"/>
        </w:rPr>
        <w:t xml:space="preserve">r. do </w:t>
      </w:r>
      <w:r w:rsidR="005E6B32" w:rsidRPr="00341BEE">
        <w:rPr>
          <w:rFonts w:eastAsia="Calibri" w:cstheme="minorHAnsi"/>
          <w:b/>
          <w:bCs/>
          <w:sz w:val="21"/>
          <w:szCs w:val="21"/>
          <w:lang w:eastAsia="zh-CN"/>
        </w:rPr>
        <w:t>31.</w:t>
      </w:r>
      <w:r w:rsidR="008601D3" w:rsidRPr="00341BEE">
        <w:rPr>
          <w:rFonts w:eastAsia="Calibri" w:cstheme="minorHAnsi"/>
          <w:b/>
          <w:bCs/>
          <w:sz w:val="21"/>
          <w:szCs w:val="21"/>
          <w:lang w:eastAsia="zh-CN"/>
        </w:rPr>
        <w:t>12</w:t>
      </w:r>
      <w:r w:rsidR="005E6B32" w:rsidRPr="00341BEE">
        <w:rPr>
          <w:rFonts w:eastAsia="Calibri" w:cstheme="minorHAnsi"/>
          <w:b/>
          <w:bCs/>
          <w:sz w:val="21"/>
          <w:szCs w:val="21"/>
          <w:lang w:eastAsia="zh-CN"/>
        </w:rPr>
        <w:t xml:space="preserve">.2024 </w:t>
      </w:r>
      <w:r w:rsidRPr="00341BEE">
        <w:rPr>
          <w:rFonts w:eastAsia="Calibri" w:cstheme="minorHAnsi"/>
          <w:b/>
          <w:bCs/>
          <w:sz w:val="21"/>
          <w:szCs w:val="21"/>
          <w:lang w:eastAsia="zh-CN"/>
        </w:rPr>
        <w:t xml:space="preserve">r. - </w:t>
      </w:r>
      <w:r w:rsidRPr="00341BEE">
        <w:rPr>
          <w:rFonts w:eastAsia="Calibri" w:cstheme="minorHAnsi"/>
          <w:bCs/>
          <w:sz w:val="21"/>
          <w:szCs w:val="21"/>
          <w:lang w:eastAsia="zh-CN"/>
        </w:rPr>
        <w:t xml:space="preserve">do </w:t>
      </w:r>
      <w:r w:rsidR="008601D3" w:rsidRPr="00341BEE">
        <w:rPr>
          <w:rFonts w:eastAsia="Calibri" w:cstheme="minorHAnsi"/>
          <w:b/>
          <w:sz w:val="21"/>
          <w:szCs w:val="21"/>
          <w:lang w:eastAsia="zh-CN"/>
        </w:rPr>
        <w:t>15</w:t>
      </w:r>
      <w:r w:rsidRPr="00341BEE">
        <w:rPr>
          <w:rFonts w:eastAsia="Calibri" w:cstheme="minorHAnsi"/>
          <w:b/>
          <w:sz w:val="21"/>
          <w:szCs w:val="21"/>
          <w:lang w:eastAsia="zh-CN"/>
        </w:rPr>
        <w:t xml:space="preserve"> </w:t>
      </w:r>
      <w:r w:rsidRPr="00341BEE">
        <w:rPr>
          <w:rFonts w:eastAsia="Calibri" w:cstheme="minorHAnsi"/>
          <w:bCs/>
          <w:sz w:val="21"/>
          <w:szCs w:val="21"/>
          <w:lang w:eastAsia="zh-CN"/>
        </w:rPr>
        <w:t>punktów poboru (PPE)</w:t>
      </w:r>
      <w:r w:rsidR="008601D3" w:rsidRPr="00341BEE">
        <w:rPr>
          <w:rFonts w:eastAsia="Calibri" w:cstheme="minorHAnsi"/>
          <w:bCs/>
          <w:sz w:val="21"/>
          <w:szCs w:val="21"/>
          <w:lang w:eastAsia="zh-CN"/>
        </w:rPr>
        <w:t xml:space="preserve"> w których podłączona jest instalacja OZE -  panele fotowoltaiczne. </w:t>
      </w:r>
    </w:p>
    <w:p w14:paraId="4CAE3F0A" w14:textId="4EF41286" w:rsidR="003945C8" w:rsidRPr="003945C8" w:rsidRDefault="008601D3">
      <w:pPr>
        <w:numPr>
          <w:ilvl w:val="1"/>
          <w:numId w:val="44"/>
        </w:numPr>
        <w:spacing w:line="280" w:lineRule="atLeast"/>
        <w:ind w:left="284" w:hanging="284"/>
        <w:jc w:val="both"/>
        <w:rPr>
          <w:rFonts w:eastAsia="Calibri" w:cs="Calibri"/>
          <w:bCs/>
          <w:sz w:val="22"/>
          <w:szCs w:val="22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Ł</w:t>
      </w:r>
      <w:r w:rsidR="00482D47">
        <w:rPr>
          <w:rFonts w:eastAsia="Calibri" w:cstheme="minorHAnsi"/>
          <w:bCs/>
          <w:sz w:val="21"/>
          <w:szCs w:val="21"/>
          <w:lang w:eastAsia="zh-CN"/>
        </w:rPr>
        <w:t>ączny szacowany wolumen</w:t>
      </w:r>
      <w:r>
        <w:rPr>
          <w:rFonts w:eastAsia="Calibri" w:cstheme="minorHAnsi"/>
          <w:bCs/>
          <w:sz w:val="21"/>
          <w:szCs w:val="21"/>
          <w:lang w:eastAsia="zh-CN"/>
        </w:rPr>
        <w:t>, ustalony na podstawie danych o zużyciu w okresie ostatnich 12 m-</w:t>
      </w:r>
      <w:proofErr w:type="spellStart"/>
      <w:r>
        <w:rPr>
          <w:rFonts w:eastAsia="Calibri" w:cstheme="minorHAnsi"/>
          <w:bCs/>
          <w:sz w:val="21"/>
          <w:szCs w:val="21"/>
          <w:lang w:eastAsia="zh-CN"/>
        </w:rPr>
        <w:t>cy</w:t>
      </w:r>
      <w:proofErr w:type="spellEnd"/>
      <w:r>
        <w:rPr>
          <w:rFonts w:eastAsia="Calibri" w:cstheme="minorHAnsi"/>
          <w:bCs/>
          <w:sz w:val="21"/>
          <w:szCs w:val="21"/>
          <w:lang w:eastAsia="zh-CN"/>
        </w:rPr>
        <w:t xml:space="preserve">  wynosi ok. </w:t>
      </w:r>
      <w:r w:rsidR="00482D47">
        <w:rPr>
          <w:rFonts w:eastAsia="Calibri" w:cstheme="minorHAnsi"/>
          <w:bCs/>
          <w:sz w:val="21"/>
          <w:szCs w:val="21"/>
          <w:lang w:eastAsia="zh-CN"/>
        </w:rPr>
        <w:t xml:space="preserve"> </w:t>
      </w:r>
      <w:r w:rsidRPr="008601D3">
        <w:rPr>
          <w:rFonts w:eastAsia="Calibri" w:cstheme="minorHAnsi"/>
          <w:b/>
          <w:sz w:val="21"/>
          <w:szCs w:val="21"/>
          <w:lang w:eastAsia="zh-CN"/>
        </w:rPr>
        <w:t>372 555,00</w:t>
      </w:r>
      <w:r>
        <w:rPr>
          <w:rFonts w:eastAsia="Calibri" w:cstheme="minorHAnsi"/>
          <w:b/>
          <w:sz w:val="21"/>
          <w:szCs w:val="21"/>
          <w:lang w:eastAsia="zh-CN"/>
        </w:rPr>
        <w:t xml:space="preserve"> </w:t>
      </w:r>
      <w:r w:rsidR="00482D47">
        <w:rPr>
          <w:rFonts w:eastAsia="Calibri" w:cstheme="minorHAnsi"/>
          <w:b/>
          <w:sz w:val="21"/>
          <w:szCs w:val="21"/>
          <w:lang w:eastAsia="zh-CN"/>
        </w:rPr>
        <w:t>kWh</w:t>
      </w:r>
      <w:r w:rsidR="003945C8" w:rsidRPr="003945C8">
        <w:rPr>
          <w:rFonts w:eastAsia="Calibri" w:cs="Calibri"/>
          <w:bCs/>
          <w:sz w:val="22"/>
          <w:szCs w:val="22"/>
          <w:lang w:eastAsia="zh-CN"/>
        </w:rPr>
        <w:t>, z tego:</w:t>
      </w:r>
    </w:p>
    <w:p w14:paraId="0BECFD87" w14:textId="2BCF4B50" w:rsidR="001B7AE7" w:rsidRDefault="008601D3">
      <w:pPr>
        <w:pStyle w:val="Akapitzlist"/>
        <w:numPr>
          <w:ilvl w:val="4"/>
          <w:numId w:val="44"/>
        </w:numPr>
        <w:tabs>
          <w:tab w:val="left" w:pos="284"/>
        </w:tabs>
        <w:spacing w:line="280" w:lineRule="atLeast"/>
        <w:ind w:left="709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W roku 2023 - </w:t>
      </w:r>
      <w:r w:rsidRPr="008601D3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124 185,00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kWh</w:t>
      </w:r>
    </w:p>
    <w:p w14:paraId="2CFCDED9" w14:textId="640B28CC" w:rsidR="003945C8" w:rsidRPr="003945C8" w:rsidRDefault="008601D3">
      <w:pPr>
        <w:pStyle w:val="Akapitzlist"/>
        <w:numPr>
          <w:ilvl w:val="4"/>
          <w:numId w:val="44"/>
        </w:numPr>
        <w:tabs>
          <w:tab w:val="left" w:pos="284"/>
        </w:tabs>
        <w:spacing w:line="280" w:lineRule="atLeast"/>
        <w:ind w:left="709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W roku 2024 - </w:t>
      </w:r>
      <w:r w:rsidRPr="008601D3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248 370,00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kWh</w:t>
      </w:r>
    </w:p>
    <w:p w14:paraId="1DC6CAC9" w14:textId="7E7AC27D" w:rsidR="001B7AE7" w:rsidRDefault="00482D47" w:rsidP="008514A4">
      <w:pPr>
        <w:tabs>
          <w:tab w:val="left" w:pos="284"/>
        </w:tabs>
        <w:spacing w:line="280" w:lineRule="atLeast"/>
        <w:ind w:left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Powyższe dane mają charakter orientacyjny. Wykonawca winien uwzględnić możliwe wahania poboru energii elektrycznej</w:t>
      </w:r>
      <w:r w:rsidR="00E73060">
        <w:rPr>
          <w:rFonts w:eastAsia="Calibri" w:cstheme="minorHAnsi"/>
          <w:bCs/>
          <w:sz w:val="21"/>
          <w:szCs w:val="21"/>
          <w:lang w:eastAsia="zh-CN"/>
        </w:rPr>
        <w:t xml:space="preserve">. </w:t>
      </w:r>
      <w:r>
        <w:rPr>
          <w:rFonts w:eastAsia="Calibri" w:cstheme="minorHAnsi"/>
          <w:bCs/>
          <w:sz w:val="21"/>
          <w:szCs w:val="21"/>
          <w:lang w:eastAsia="zh-CN"/>
        </w:rPr>
        <w:t>Zmniejszenie lub zwiększenie ilości energii elektrycznej nie pociąga dla zamawiającego (odbiorców) żadnych konsekwencji, poza koniecznością dokonania zapłaty za faktycznie pobraną ilość energii oraz usługi przesyłu zgodnie z obowiązującą Taryfą OSD</w:t>
      </w:r>
      <w:r w:rsidR="00E73060">
        <w:rPr>
          <w:rFonts w:eastAsia="Calibri" w:cstheme="minorHAnsi"/>
          <w:bCs/>
          <w:sz w:val="21"/>
          <w:szCs w:val="21"/>
          <w:lang w:eastAsia="zh-CN"/>
        </w:rPr>
        <w:t xml:space="preserve">. </w:t>
      </w:r>
    </w:p>
    <w:p w14:paraId="73F95649" w14:textId="04952423" w:rsidR="00C84F49" w:rsidRDefault="00C84F49" w:rsidP="00341BEE">
      <w:pPr>
        <w:numPr>
          <w:ilvl w:val="0"/>
          <w:numId w:val="6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We wszystkich budynkach zamontowana jest instalacja OZE – panele fotowoltaiczne. Wszystkie instalacje zostały zgłoszone i uruchomione w roku 2019. W odniesieniu do wszystkich PPE odbiorcy posiadają status Prosumenta, a rozliczenie energii elektrycznej wyprodukowanej w instalacji OZE i oddanej do sieci publicznej realizowane jest w systemie net-</w:t>
      </w:r>
      <w:proofErr w:type="spellStart"/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metering</w:t>
      </w:r>
      <w:proofErr w:type="spellEnd"/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.</w:t>
      </w:r>
    </w:p>
    <w:p w14:paraId="68980630" w14:textId="6AF8F560" w:rsidR="00002A25" w:rsidRPr="00002A25" w:rsidRDefault="00002A25" w:rsidP="00341BEE">
      <w:pPr>
        <w:numPr>
          <w:ilvl w:val="0"/>
          <w:numId w:val="6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Rozliczenia</w:t>
      </w:r>
    </w:p>
    <w:p w14:paraId="61C723BD" w14:textId="332A71CC" w:rsidR="00002A25" w:rsidRPr="00002A25" w:rsidRDefault="00002A25" w:rsidP="00341BEE">
      <w:pPr>
        <w:pStyle w:val="Akapitzlist"/>
        <w:numPr>
          <w:ilvl w:val="1"/>
          <w:numId w:val="65"/>
        </w:numPr>
        <w:tabs>
          <w:tab w:val="left" w:pos="284"/>
          <w:tab w:val="left" w:pos="426"/>
        </w:tabs>
        <w:suppressAutoHyphens w:val="0"/>
        <w:spacing w:line="280" w:lineRule="atLeast"/>
        <w:ind w:left="709" w:hanging="283"/>
        <w:jc w:val="both"/>
        <w:rPr>
          <w:rFonts w:cs="Calibri"/>
          <w:sz w:val="21"/>
          <w:szCs w:val="21"/>
        </w:rPr>
      </w:pPr>
      <w:r w:rsidRPr="00002A25">
        <w:rPr>
          <w:sz w:val="21"/>
          <w:szCs w:val="21"/>
        </w:rPr>
        <w:t xml:space="preserve">W związku z posiadaniem przez </w:t>
      </w:r>
      <w:r>
        <w:rPr>
          <w:sz w:val="21"/>
          <w:szCs w:val="21"/>
        </w:rPr>
        <w:t>odbiorców</w:t>
      </w:r>
      <w:r w:rsidRPr="00002A25">
        <w:rPr>
          <w:sz w:val="21"/>
          <w:szCs w:val="21"/>
        </w:rPr>
        <w:t xml:space="preserve"> statusu Prosumenta wykonawca będzie prowadził rozliczenia na zasadach określonych w obowiązujących przepisach Ustawy o OZE</w:t>
      </w:r>
      <w:r>
        <w:rPr>
          <w:sz w:val="21"/>
          <w:szCs w:val="21"/>
        </w:rPr>
        <w:t>.</w:t>
      </w:r>
    </w:p>
    <w:p w14:paraId="2FB2F914" w14:textId="77777777" w:rsidR="00002A25" w:rsidRPr="00002A25" w:rsidRDefault="00002A25" w:rsidP="00341BEE">
      <w:pPr>
        <w:numPr>
          <w:ilvl w:val="1"/>
          <w:numId w:val="65"/>
        </w:numPr>
        <w:suppressAutoHyphens w:val="0"/>
        <w:spacing w:line="280" w:lineRule="atLeast"/>
        <w:ind w:left="709" w:hanging="283"/>
        <w:jc w:val="both"/>
        <w:rPr>
          <w:sz w:val="21"/>
          <w:szCs w:val="21"/>
        </w:rPr>
      </w:pPr>
      <w:r w:rsidRPr="00002A25">
        <w:rPr>
          <w:sz w:val="21"/>
          <w:szCs w:val="21"/>
        </w:rPr>
        <w:t>Wykonawca będzie dokonywał rozliczenia ilości energii elektrycznej wprowadzonej do sieci OSD wobec ilości energii elektrycznej pobranej z tej sieci w  celu jej zużycia na potrzeby własne przez Prosumenta wytwarzającego energię elektryczną w mikroinstalacji o łącznej mocy zainstalowanej elektrycznej:</w:t>
      </w:r>
    </w:p>
    <w:p w14:paraId="000A51EE" w14:textId="77777777" w:rsidR="00002A25" w:rsidRPr="00002A25" w:rsidRDefault="00002A25" w:rsidP="00341BEE">
      <w:pPr>
        <w:numPr>
          <w:ilvl w:val="2"/>
          <w:numId w:val="65"/>
        </w:numPr>
        <w:tabs>
          <w:tab w:val="left" w:pos="1134"/>
        </w:tabs>
        <w:suppressAutoHyphens w:val="0"/>
        <w:spacing w:line="280" w:lineRule="atLeast"/>
        <w:ind w:left="709" w:firstLine="142"/>
        <w:jc w:val="both"/>
        <w:rPr>
          <w:sz w:val="21"/>
          <w:szCs w:val="21"/>
        </w:rPr>
      </w:pPr>
      <w:r w:rsidRPr="00002A25">
        <w:rPr>
          <w:sz w:val="21"/>
          <w:szCs w:val="21"/>
        </w:rPr>
        <w:t>większej niż 10 kW – w stosunku ilościowym 1 do 0,7</w:t>
      </w:r>
    </w:p>
    <w:p w14:paraId="26F5CCE3" w14:textId="77777777" w:rsidR="00002A25" w:rsidRPr="00002A25" w:rsidRDefault="00002A25" w:rsidP="00341BEE">
      <w:pPr>
        <w:numPr>
          <w:ilvl w:val="2"/>
          <w:numId w:val="65"/>
        </w:numPr>
        <w:tabs>
          <w:tab w:val="left" w:pos="1134"/>
        </w:tabs>
        <w:suppressAutoHyphens w:val="0"/>
        <w:spacing w:line="280" w:lineRule="atLeast"/>
        <w:ind w:left="709" w:firstLine="142"/>
        <w:jc w:val="both"/>
        <w:rPr>
          <w:sz w:val="21"/>
          <w:szCs w:val="21"/>
        </w:rPr>
      </w:pPr>
      <w:r w:rsidRPr="00002A25">
        <w:rPr>
          <w:sz w:val="21"/>
          <w:szCs w:val="21"/>
        </w:rPr>
        <w:t>nie większej niż 10 kW – w stosunku ilościowym 1 do 0,8.</w:t>
      </w:r>
    </w:p>
    <w:p w14:paraId="3EC1E780" w14:textId="265CC379" w:rsidR="00002A25" w:rsidRPr="00002A25" w:rsidRDefault="00002A25" w:rsidP="00341BEE">
      <w:pPr>
        <w:numPr>
          <w:ilvl w:val="1"/>
          <w:numId w:val="65"/>
        </w:numPr>
        <w:tabs>
          <w:tab w:val="left" w:pos="567"/>
        </w:tabs>
        <w:suppressAutoHyphens w:val="0"/>
        <w:spacing w:line="280" w:lineRule="atLeast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Zamawiający</w:t>
      </w:r>
      <w:r w:rsidRPr="00002A25">
        <w:rPr>
          <w:sz w:val="21"/>
          <w:szCs w:val="21"/>
        </w:rPr>
        <w:t xml:space="preserve"> zobowiązany jest poinformować wykonawcę o zmianach wpływających na sposób prowadzenia rozliczeń, w szczególności o utracie statusu Prosumenta, zmianach łącznej mocy zainstalowanej elektrycznej mikroinstalacji, rodzaju źródła energii w mikroinstalacji, trwałego odłączenia mikroinstalacji od sieci OSD, w terminie</w:t>
      </w:r>
      <w:r w:rsidR="002628E5">
        <w:rPr>
          <w:sz w:val="21"/>
          <w:szCs w:val="21"/>
        </w:rPr>
        <w:t xml:space="preserve"> do </w:t>
      </w:r>
      <w:r w:rsidRPr="00002A25">
        <w:rPr>
          <w:sz w:val="21"/>
          <w:szCs w:val="21"/>
        </w:rPr>
        <w:t xml:space="preserve">14 dni od dnia zmiany. </w:t>
      </w:r>
    </w:p>
    <w:p w14:paraId="6E5E30F9" w14:textId="6650991D" w:rsidR="001B7AE7" w:rsidRPr="003F2D2D" w:rsidRDefault="00482D47" w:rsidP="00341BEE">
      <w:pPr>
        <w:numPr>
          <w:ilvl w:val="0"/>
          <w:numId w:val="6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3F2D2D">
        <w:rPr>
          <w:rFonts w:eastAsia="Calibri" w:cstheme="minorHAnsi"/>
          <w:bCs/>
          <w:sz w:val="21"/>
          <w:szCs w:val="21"/>
          <w:lang w:eastAsia="zh-CN"/>
        </w:rPr>
        <w:t>Standardy jakościowe</w:t>
      </w:r>
      <w:r w:rsidR="00E73060" w:rsidRPr="003F2D2D">
        <w:rPr>
          <w:rFonts w:eastAsia="Calibri" w:cstheme="minorHAnsi"/>
          <w:bCs/>
          <w:sz w:val="21"/>
          <w:szCs w:val="21"/>
          <w:lang w:eastAsia="zh-CN"/>
        </w:rPr>
        <w:t>. Zamawiający informuje, iż standardy jakościowe dostaw energii elektrycznej ora</w:t>
      </w:r>
      <w:r w:rsidR="00C84F49" w:rsidRPr="003F2D2D">
        <w:rPr>
          <w:rFonts w:eastAsia="Calibri" w:cstheme="minorHAnsi"/>
          <w:bCs/>
          <w:sz w:val="21"/>
          <w:szCs w:val="21"/>
          <w:lang w:eastAsia="zh-CN"/>
        </w:rPr>
        <w:t>z</w:t>
      </w:r>
      <w:r w:rsidR="00E73060" w:rsidRPr="003F2D2D">
        <w:rPr>
          <w:rFonts w:eastAsia="Calibri" w:cstheme="minorHAnsi"/>
          <w:bCs/>
          <w:sz w:val="21"/>
          <w:szCs w:val="21"/>
          <w:lang w:eastAsia="zh-CN"/>
        </w:rPr>
        <w:t xml:space="preserve"> świadczenia usług dystrybucji odnoszące się do wszystkich istotnych cech przedmiotu zamówienia opisują i regulują:</w:t>
      </w:r>
    </w:p>
    <w:p w14:paraId="2E89A3E3" w14:textId="77777777" w:rsidR="001B7AE7" w:rsidRDefault="00482D47">
      <w:pPr>
        <w:widowControl w:val="0"/>
        <w:numPr>
          <w:ilvl w:val="0"/>
          <w:numId w:val="41"/>
        </w:num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Przedmiotem zamówienia są dostawy oraz zapewnienie świadczenia usług dystrybucji energii elektrycznej o określonych, zgodnie z obowiązującymi przepisami, standardach jakościowych.</w:t>
      </w:r>
    </w:p>
    <w:p w14:paraId="716116CD" w14:textId="6A0A25C4" w:rsidR="001B7AE7" w:rsidRDefault="00482D47">
      <w:pPr>
        <w:widowControl w:val="0"/>
        <w:numPr>
          <w:ilvl w:val="0"/>
          <w:numId w:val="41"/>
        </w:num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lastRenderedPageBreak/>
        <w:t xml:space="preserve">Standardy jakościowe energii elektrycznej opisane są w </w:t>
      </w:r>
      <w:r w:rsidR="005C14A2">
        <w:rPr>
          <w:rFonts w:eastAsia="Calibri" w:cstheme="minorHAnsi"/>
          <w:sz w:val="21"/>
          <w:szCs w:val="21"/>
          <w:lang w:eastAsia="zh-CN"/>
        </w:rPr>
        <w:t>U</w:t>
      </w:r>
      <w:r>
        <w:rPr>
          <w:rFonts w:eastAsia="Calibri" w:cstheme="minorHAnsi"/>
          <w:sz w:val="21"/>
          <w:szCs w:val="21"/>
          <w:lang w:eastAsia="zh-CN"/>
        </w:rPr>
        <w:t xml:space="preserve">stawie </w:t>
      </w:r>
      <w:r w:rsidR="005C14A2">
        <w:rPr>
          <w:rFonts w:eastAsia="Calibri" w:cstheme="minorHAnsi"/>
          <w:sz w:val="21"/>
          <w:szCs w:val="21"/>
          <w:lang w:eastAsia="zh-CN"/>
        </w:rPr>
        <w:t xml:space="preserve">Pe </w:t>
      </w:r>
      <w:r>
        <w:rPr>
          <w:rFonts w:eastAsia="Calibri" w:cstheme="minorHAnsi"/>
          <w:sz w:val="21"/>
          <w:szCs w:val="21"/>
          <w:lang w:eastAsia="zh-CN"/>
        </w:rPr>
        <w:t>oraz w Rozporządzeniu Ministra Gospodarki z dnia 4 maja 2007r. w sprawie szczegółowych warunków funkcjonowania systemu elektroenergetycznego. Zasady kształtowania i kalkulacji taryf oraz rozliczeń w obrocie energią elektryczną określa Rozporządzenie Ministra Energii z dnia 6 marca 2019 r</w:t>
      </w:r>
      <w:r w:rsidR="00B84A61">
        <w:rPr>
          <w:rFonts w:eastAsia="Calibri" w:cstheme="minorHAnsi"/>
          <w:sz w:val="21"/>
          <w:szCs w:val="21"/>
          <w:lang w:eastAsia="zh-CN"/>
        </w:rPr>
        <w:t>.</w:t>
      </w:r>
      <w:r>
        <w:rPr>
          <w:rFonts w:eastAsia="Calibri" w:cstheme="minorHAnsi"/>
          <w:sz w:val="21"/>
          <w:szCs w:val="21"/>
          <w:lang w:eastAsia="zh-CN"/>
        </w:rPr>
        <w:t xml:space="preserve"> </w:t>
      </w:r>
    </w:p>
    <w:p w14:paraId="34B4A06C" w14:textId="77777777" w:rsidR="001B7AE7" w:rsidRDefault="00482D47">
      <w:pPr>
        <w:widowControl w:val="0"/>
        <w:numPr>
          <w:ilvl w:val="0"/>
          <w:numId w:val="41"/>
        </w:num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Standardy dotyczące dystrybucji energii elektrycznej zawarte są w Taryfie Operatora, która określa:</w:t>
      </w:r>
    </w:p>
    <w:p w14:paraId="107B2315" w14:textId="77777777" w:rsidR="001B7AE7" w:rsidRDefault="00482D47">
      <w:pPr>
        <w:widowControl w:val="0"/>
        <w:numPr>
          <w:ilvl w:val="4"/>
          <w:numId w:val="40"/>
        </w:numPr>
        <w:tabs>
          <w:tab w:val="left" w:pos="1134"/>
        </w:tabs>
        <w:spacing w:line="280" w:lineRule="atLeast"/>
        <w:ind w:hanging="3742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grupy taryfowe i szczegółowe kryteria kwalifikowania odbiorców do tych grup;</w:t>
      </w:r>
    </w:p>
    <w:p w14:paraId="5EFD99EB" w14:textId="77777777" w:rsidR="001B7AE7" w:rsidRDefault="00482D47">
      <w:pPr>
        <w:widowControl w:val="0"/>
        <w:numPr>
          <w:ilvl w:val="4"/>
          <w:numId w:val="40"/>
        </w:numPr>
        <w:tabs>
          <w:tab w:val="left" w:pos="1134"/>
        </w:tabs>
        <w:spacing w:line="280" w:lineRule="atLeast"/>
        <w:ind w:left="1134" w:hanging="425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sposób ustalania opłat za przyłączenie do sieci Operatora, zaś w przypadku przyłączenia do sieci o napięciu znamionowym nie wyższym niż 1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kV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także ryczałtowe stawki opłat;</w:t>
      </w:r>
    </w:p>
    <w:p w14:paraId="4206BC8A" w14:textId="77777777" w:rsidR="001B7AE7" w:rsidRDefault="00482D47">
      <w:pPr>
        <w:widowControl w:val="0"/>
        <w:numPr>
          <w:ilvl w:val="4"/>
          <w:numId w:val="40"/>
        </w:numPr>
        <w:tabs>
          <w:tab w:val="left" w:pos="709"/>
          <w:tab w:val="left" w:pos="1134"/>
        </w:tabs>
        <w:spacing w:line="280" w:lineRule="atLeast"/>
        <w:ind w:left="1418" w:hanging="709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stawki opłat za świadczenie usługi dystrybucji i warunki ich stosowania, z uwzględnieniem podziału na stawki wynikające z:</w:t>
      </w:r>
    </w:p>
    <w:p w14:paraId="177BD0C1" w14:textId="77777777" w:rsidR="001B7AE7" w:rsidRDefault="00482D47">
      <w:pPr>
        <w:widowControl w:val="0"/>
        <w:numPr>
          <w:ilvl w:val="1"/>
          <w:numId w:val="43"/>
        </w:numPr>
        <w:spacing w:line="280" w:lineRule="atLeast"/>
        <w:ind w:hanging="30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dystrybucji energii elektrycznej (składniki zmienne i stałe stawki sieciowej),</w:t>
      </w:r>
    </w:p>
    <w:p w14:paraId="04042EB2" w14:textId="77777777" w:rsidR="001B7AE7" w:rsidRDefault="00482D47">
      <w:pPr>
        <w:widowControl w:val="0"/>
        <w:numPr>
          <w:ilvl w:val="1"/>
          <w:numId w:val="43"/>
        </w:numPr>
        <w:spacing w:line="280" w:lineRule="atLeast"/>
        <w:ind w:hanging="30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korzystania z krajowego systemu elektroenergetycznego (stawki jakościowe),</w:t>
      </w:r>
    </w:p>
    <w:p w14:paraId="2F800715" w14:textId="77777777" w:rsidR="001B7AE7" w:rsidRDefault="00482D47">
      <w:pPr>
        <w:widowControl w:val="0"/>
        <w:numPr>
          <w:ilvl w:val="1"/>
          <w:numId w:val="43"/>
        </w:numPr>
        <w:spacing w:line="280" w:lineRule="atLeast"/>
        <w:ind w:hanging="30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odczytywania wskazań układów pomiarowo-rozliczeniowych i ich bieżącej kontroli (stawki abonamentowe),</w:t>
      </w:r>
    </w:p>
    <w:p w14:paraId="5D9C6EBE" w14:textId="77777777" w:rsidR="001B7AE7" w:rsidRDefault="00482D47">
      <w:pPr>
        <w:widowControl w:val="0"/>
        <w:numPr>
          <w:ilvl w:val="1"/>
          <w:numId w:val="43"/>
        </w:numPr>
        <w:spacing w:line="280" w:lineRule="atLeast"/>
        <w:ind w:hanging="30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przedterminowego rozwiązania kontraktów długoterminowych (stawki opłaty przejściowej),</w:t>
      </w:r>
    </w:p>
    <w:p w14:paraId="55515F1D" w14:textId="77777777" w:rsidR="001B7AE7" w:rsidRDefault="00482D47">
      <w:pPr>
        <w:widowControl w:val="0"/>
        <w:numPr>
          <w:ilvl w:val="1"/>
          <w:numId w:val="43"/>
        </w:numPr>
        <w:spacing w:line="280" w:lineRule="atLeast"/>
        <w:ind w:hanging="30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zapewnienia dostępności energii elektrycznej ze źródeł odnawialnych w krajowym systemie elektroenergetycznym (stawka opłaty OZE),</w:t>
      </w:r>
    </w:p>
    <w:p w14:paraId="2DBAD18C" w14:textId="77777777" w:rsidR="001B7AE7" w:rsidRDefault="00482D47">
      <w:pPr>
        <w:widowControl w:val="0"/>
        <w:numPr>
          <w:ilvl w:val="1"/>
          <w:numId w:val="43"/>
        </w:num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zapewnienia średnioterminowego i długoterminowego bezpieczeństwa dostaw energii elektrycznej do odbiorców końcowych (stawka opłaty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mocowej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);</w:t>
      </w:r>
    </w:p>
    <w:p w14:paraId="7305C4EB" w14:textId="77777777" w:rsidR="001B7AE7" w:rsidRDefault="00482D47">
      <w:pPr>
        <w:widowControl w:val="0"/>
        <w:numPr>
          <w:ilvl w:val="4"/>
          <w:numId w:val="40"/>
        </w:numPr>
        <w:tabs>
          <w:tab w:val="left" w:pos="0"/>
          <w:tab w:val="left" w:pos="284"/>
          <w:tab w:val="left" w:pos="1134"/>
        </w:tabs>
        <w:spacing w:line="280" w:lineRule="atLeast"/>
        <w:ind w:left="1134" w:hanging="425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sposób ustalania bonifikat za niedotrzymanie parametrów jakościowych energii elektrycznej i standardów jakościowych obsługi odbiorców;</w:t>
      </w:r>
    </w:p>
    <w:p w14:paraId="3F605C23" w14:textId="77777777" w:rsidR="001B7AE7" w:rsidRDefault="00482D47">
      <w:pPr>
        <w:widowControl w:val="0"/>
        <w:numPr>
          <w:ilvl w:val="4"/>
          <w:numId w:val="40"/>
        </w:numPr>
        <w:tabs>
          <w:tab w:val="left" w:pos="851"/>
          <w:tab w:val="left" w:pos="1134"/>
        </w:tabs>
        <w:spacing w:line="280" w:lineRule="atLeast"/>
        <w:ind w:left="709" w:firstLine="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sposób ustalania opłat za:</w:t>
      </w:r>
    </w:p>
    <w:p w14:paraId="6EBB92CA" w14:textId="77777777" w:rsidR="001B7AE7" w:rsidRDefault="00482D47">
      <w:pPr>
        <w:widowControl w:val="0"/>
        <w:numPr>
          <w:ilvl w:val="1"/>
          <w:numId w:val="42"/>
        </w:numPr>
        <w:tabs>
          <w:tab w:val="left" w:pos="284"/>
        </w:tabs>
        <w:spacing w:line="280" w:lineRule="atLeast"/>
        <w:ind w:left="1134" w:firstLine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proofErr w:type="spellStart"/>
      <w:r>
        <w:rPr>
          <w:rFonts w:eastAsia="Calibri" w:cstheme="minorHAnsi"/>
          <w:sz w:val="21"/>
          <w:szCs w:val="21"/>
          <w:lang w:eastAsia="zh-CN"/>
        </w:rPr>
        <w:t>ponadumowny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pobór energii biernej,</w:t>
      </w:r>
    </w:p>
    <w:p w14:paraId="2CFB34B0" w14:textId="77777777" w:rsidR="001B7AE7" w:rsidRDefault="00482D47">
      <w:pPr>
        <w:widowControl w:val="0"/>
        <w:numPr>
          <w:ilvl w:val="1"/>
          <w:numId w:val="42"/>
        </w:numPr>
        <w:tabs>
          <w:tab w:val="left" w:pos="284"/>
        </w:tabs>
        <w:spacing w:line="280" w:lineRule="atLeast"/>
        <w:ind w:left="1134" w:firstLine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przekroczenia mocy umownej,</w:t>
      </w:r>
    </w:p>
    <w:p w14:paraId="3C210D98" w14:textId="77777777" w:rsidR="001B7AE7" w:rsidRDefault="00482D47">
      <w:pPr>
        <w:widowControl w:val="0"/>
        <w:numPr>
          <w:ilvl w:val="1"/>
          <w:numId w:val="42"/>
        </w:numPr>
        <w:tabs>
          <w:tab w:val="left" w:pos="284"/>
        </w:tabs>
        <w:spacing w:line="280" w:lineRule="atLeast"/>
        <w:ind w:left="1134" w:firstLine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nielegalny pobór energii elektrycznej,</w:t>
      </w:r>
    </w:p>
    <w:p w14:paraId="5B1348E6" w14:textId="77777777" w:rsidR="001B7AE7" w:rsidRDefault="00482D47">
      <w:pPr>
        <w:widowControl w:val="0"/>
        <w:numPr>
          <w:ilvl w:val="4"/>
          <w:numId w:val="40"/>
        </w:numPr>
        <w:tabs>
          <w:tab w:val="left" w:pos="0"/>
          <w:tab w:val="left" w:pos="284"/>
          <w:tab w:val="left" w:pos="1134"/>
        </w:tabs>
        <w:spacing w:line="280" w:lineRule="atLeast"/>
        <w:ind w:left="709" w:firstLine="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opłaty za usługi wykonywane na dodatkowe zlecenie odbiorcy;</w:t>
      </w:r>
    </w:p>
    <w:p w14:paraId="0DE080BD" w14:textId="77777777" w:rsidR="001B7AE7" w:rsidRDefault="00482D47">
      <w:pPr>
        <w:widowControl w:val="0"/>
        <w:numPr>
          <w:ilvl w:val="4"/>
          <w:numId w:val="40"/>
        </w:numPr>
        <w:tabs>
          <w:tab w:val="left" w:pos="0"/>
          <w:tab w:val="left" w:pos="284"/>
          <w:tab w:val="left" w:pos="1134"/>
        </w:tabs>
        <w:spacing w:line="280" w:lineRule="atLeast"/>
        <w:ind w:left="709" w:firstLine="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opłaty za wznowienie dostarczania energii elektrycznej po wstrzymaniu jej dostaw.</w:t>
      </w:r>
    </w:p>
    <w:p w14:paraId="78B79CB0" w14:textId="77777777" w:rsidR="001B7AE7" w:rsidRDefault="00482D47" w:rsidP="00341BEE">
      <w:pPr>
        <w:numPr>
          <w:ilvl w:val="0"/>
          <w:numId w:val="6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Kod CPV, pod którym sklasyfikowano przedmiot zamówienia:</w:t>
      </w:r>
    </w:p>
    <w:p w14:paraId="3702F776" w14:textId="77777777" w:rsidR="001B7AE7" w:rsidRDefault="00482D47" w:rsidP="008514A4">
      <w:pPr>
        <w:tabs>
          <w:tab w:val="left" w:pos="284"/>
        </w:tabs>
        <w:spacing w:line="280" w:lineRule="atLeast"/>
        <w:ind w:firstLine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09300000-2 - Energia elektryczna, cieplna, słoneczna i jądrowa</w:t>
      </w:r>
    </w:p>
    <w:p w14:paraId="07DC3686" w14:textId="77777777" w:rsidR="001B7AE7" w:rsidRDefault="00482D47" w:rsidP="008514A4">
      <w:pPr>
        <w:tabs>
          <w:tab w:val="left" w:pos="284"/>
        </w:tabs>
        <w:spacing w:line="280" w:lineRule="atLeast"/>
        <w:ind w:firstLine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09310000-5 – Elektryczność</w:t>
      </w:r>
    </w:p>
    <w:p w14:paraId="26245F30" w14:textId="77777777" w:rsidR="001B7AE7" w:rsidRDefault="00482D47" w:rsidP="008514A4">
      <w:pPr>
        <w:tabs>
          <w:tab w:val="left" w:pos="284"/>
        </w:tabs>
        <w:spacing w:line="280" w:lineRule="atLeast"/>
        <w:ind w:firstLine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65310000-9 - Przesył energii elektrycznej</w:t>
      </w:r>
    </w:p>
    <w:p w14:paraId="5C648A3B" w14:textId="479D1DEA" w:rsidR="001B7AE7" w:rsidRDefault="00482D47" w:rsidP="00341BEE">
      <w:pPr>
        <w:numPr>
          <w:ilvl w:val="0"/>
          <w:numId w:val="65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Szczegóły dotyczące zużycia energii elektrycznej w poszczególnych punktach</w:t>
      </w:r>
      <w:r w:rsidR="008E67A5">
        <w:rPr>
          <w:rFonts w:eastAsia="Calibri" w:cstheme="minorHAnsi"/>
          <w:sz w:val="21"/>
          <w:szCs w:val="21"/>
          <w:lang w:eastAsia="zh-CN"/>
        </w:rPr>
        <w:t xml:space="preserve">, mocy instalacji OZE </w:t>
      </w:r>
      <w:r>
        <w:rPr>
          <w:rFonts w:eastAsia="Calibri" w:cstheme="minorHAnsi"/>
          <w:sz w:val="21"/>
          <w:szCs w:val="21"/>
          <w:lang w:eastAsia="zh-CN"/>
        </w:rPr>
        <w:t xml:space="preserve"> poboru opisane zostały w </w:t>
      </w:r>
      <w:r>
        <w:rPr>
          <w:rFonts w:eastAsia="Calibri" w:cstheme="minorHAnsi"/>
          <w:b/>
          <w:sz w:val="21"/>
          <w:szCs w:val="21"/>
          <w:lang w:eastAsia="zh-CN"/>
        </w:rPr>
        <w:t>Załączniku nr 1</w:t>
      </w:r>
      <w:r w:rsidR="00C84F49">
        <w:rPr>
          <w:rFonts w:eastAsia="Calibri" w:cstheme="minorHAnsi"/>
          <w:b/>
          <w:sz w:val="21"/>
          <w:szCs w:val="21"/>
          <w:lang w:eastAsia="zh-CN"/>
        </w:rPr>
        <w:t xml:space="preserve"> </w:t>
      </w:r>
      <w:r>
        <w:rPr>
          <w:rFonts w:eastAsia="Calibri" w:cstheme="minorHAnsi"/>
          <w:sz w:val="21"/>
          <w:szCs w:val="21"/>
          <w:lang w:eastAsia="zh-CN"/>
        </w:rPr>
        <w:t xml:space="preserve">do SWZ </w:t>
      </w:r>
      <w:r>
        <w:rPr>
          <w:rFonts w:eastAsia="Calibri" w:cstheme="minorHAnsi"/>
          <w:b/>
          <w:sz w:val="21"/>
          <w:szCs w:val="21"/>
          <w:lang w:eastAsia="zh-CN"/>
        </w:rPr>
        <w:t>Wykaz punktów poboru</w:t>
      </w:r>
      <w:r>
        <w:rPr>
          <w:rFonts w:eastAsia="Calibri" w:cstheme="minorHAnsi"/>
          <w:sz w:val="21"/>
          <w:szCs w:val="21"/>
          <w:lang w:eastAsia="zh-CN"/>
        </w:rPr>
        <w:t>.</w:t>
      </w:r>
    </w:p>
    <w:p w14:paraId="1817D273" w14:textId="36A970CA" w:rsidR="001B7AE7" w:rsidRPr="005C2267" w:rsidRDefault="000D2995" w:rsidP="00341BEE">
      <w:pPr>
        <w:numPr>
          <w:ilvl w:val="0"/>
          <w:numId w:val="65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D2995">
        <w:rPr>
          <w:rFonts w:eastAsia="Calibri" w:cstheme="minorHAnsi"/>
          <w:sz w:val="21"/>
          <w:szCs w:val="21"/>
          <w:lang w:eastAsia="zh-CN"/>
        </w:rPr>
        <w:t xml:space="preserve">Wykonawca w oparciu o udzielone Pełnomocnictwo, zobowiązany będzie do zgłoszenia w imieniu własnym i zamawiającego (odbiorców) umów właściwemu OSD zgodnie z obowiązującymi przepisami </w:t>
      </w:r>
      <w:r w:rsidRPr="005C2267">
        <w:rPr>
          <w:rFonts w:eastAsia="Calibri" w:cstheme="minorHAnsi"/>
          <w:sz w:val="21"/>
          <w:szCs w:val="21"/>
          <w:lang w:eastAsia="zh-CN"/>
        </w:rPr>
        <w:t>oraz do reprezentowania zamawiającego (odbiorców) przed OSD - proces zmiany sprzedawcy</w:t>
      </w:r>
      <w:r w:rsidR="00482D47" w:rsidRPr="005C2267">
        <w:rPr>
          <w:rFonts w:eastAsia="Calibri" w:cstheme="minorHAnsi"/>
          <w:sz w:val="21"/>
          <w:szCs w:val="21"/>
          <w:lang w:eastAsia="zh-CN"/>
        </w:rPr>
        <w:t>.</w:t>
      </w:r>
    </w:p>
    <w:p w14:paraId="75BB1400" w14:textId="08BBF24A" w:rsidR="007C7F07" w:rsidRPr="005C2267" w:rsidRDefault="007C7F07">
      <w:pPr>
        <w:pStyle w:val="Akapitzlist"/>
        <w:numPr>
          <w:ilvl w:val="0"/>
          <w:numId w:val="19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odniesieniu do wszystkich punktów poboru dostawy realizowane są na podstawie umów kompleksowych zawartych na czas oznaczony. Obecnie obowiązujące umowy wygasną z dniem </w:t>
      </w:r>
      <w:r w:rsidR="008E67A5">
        <w:rPr>
          <w:rFonts w:asciiTheme="minorHAnsi" w:eastAsia="Calibri" w:hAnsiTheme="minorHAnsi" w:cstheme="minorHAnsi"/>
          <w:sz w:val="21"/>
          <w:szCs w:val="21"/>
          <w:lang w:eastAsia="zh-CN"/>
        </w:rPr>
        <w:t>30.06.</w:t>
      </w: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>2023 r. i nie wymagają wypowiedzenia przez wykonawcę.</w:t>
      </w:r>
    </w:p>
    <w:p w14:paraId="0FDC7F55" w14:textId="7C9BC3EA" w:rsidR="007C7F07" w:rsidRPr="005C2267" w:rsidRDefault="007C7F07">
      <w:pPr>
        <w:pStyle w:val="Akapitzlist"/>
        <w:numPr>
          <w:ilvl w:val="0"/>
          <w:numId w:val="19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>Zamawiający jako dostawcę rezerwowego wskazuje Enea S.A. z siedzibą w Poznaniu.</w:t>
      </w:r>
    </w:p>
    <w:p w14:paraId="056B33B9" w14:textId="6196F941" w:rsidR="000D5408" w:rsidRPr="008E67A5" w:rsidRDefault="00B70E2E">
      <w:pPr>
        <w:pStyle w:val="Akapitzlist"/>
        <w:numPr>
          <w:ilvl w:val="0"/>
          <w:numId w:val="19"/>
        </w:numPr>
        <w:tabs>
          <w:tab w:val="clear" w:pos="708"/>
          <w:tab w:val="num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związku </w:t>
      </w:r>
      <w:r w:rsidR="008E67A5">
        <w:rPr>
          <w:rFonts w:asciiTheme="minorHAnsi" w:eastAsia="Calibri" w:hAnsiTheme="minorHAnsi" w:cstheme="minorHAnsi"/>
          <w:sz w:val="21"/>
          <w:szCs w:val="21"/>
          <w:lang w:eastAsia="zh-CN"/>
        </w:rPr>
        <w:t>z przepisami</w:t>
      </w: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Ustawy</w:t>
      </w:r>
      <w:r w:rsidR="00414DF6"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o cenach maksymalnych </w:t>
      </w: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do rozliczeń </w:t>
      </w:r>
      <w:r w:rsidR="00414DF6"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>energii pobranej w roku 2023 przez</w:t>
      </w: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odbiorców, o których mowa w art. 2 pkt 2, </w:t>
      </w:r>
      <w:r w:rsidR="002628E5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do rozliczeń energii pobranej z sieci przez Odbiorców uprawnionych </w:t>
      </w:r>
      <w:r w:rsidR="002628E5" w:rsidRPr="008E67A5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zastosowanie będzie mieć cena nie wyższa niż cena maksymalna, </w:t>
      </w:r>
      <w:r w:rsidRPr="005C22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pod warunkiem złożenia </w:t>
      </w:r>
      <w:r w:rsidR="002628E5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przez odbiorców </w:t>
      </w:r>
      <w:r w:rsidRPr="002628E5">
        <w:rPr>
          <w:rFonts w:asciiTheme="minorHAnsi" w:eastAsia="Calibri" w:hAnsiTheme="minorHAnsi" w:cstheme="minorHAnsi"/>
          <w:i/>
          <w:iCs/>
          <w:sz w:val="21"/>
          <w:szCs w:val="21"/>
          <w:lang w:eastAsia="zh-CN"/>
        </w:rPr>
        <w:t>Oświadcz</w:t>
      </w:r>
      <w:r w:rsidR="008E67A5" w:rsidRPr="002628E5">
        <w:rPr>
          <w:rFonts w:asciiTheme="minorHAnsi" w:eastAsia="Calibri" w:hAnsiTheme="minorHAnsi" w:cstheme="minorHAnsi"/>
          <w:i/>
          <w:iCs/>
          <w:sz w:val="21"/>
          <w:szCs w:val="21"/>
          <w:lang w:eastAsia="zh-CN"/>
        </w:rPr>
        <w:t>eń odbiorcy uprawnionego</w:t>
      </w:r>
      <w:r w:rsidRPr="008E67A5">
        <w:rPr>
          <w:rFonts w:asciiTheme="minorHAnsi" w:eastAsia="Calibri" w:hAnsiTheme="minorHAnsi" w:cstheme="minorHAnsi"/>
          <w:sz w:val="21"/>
          <w:szCs w:val="21"/>
          <w:lang w:eastAsia="zh-CN"/>
        </w:rPr>
        <w:t>, o którym mowa w art. 5</w:t>
      </w:r>
      <w:r w:rsidR="002628E5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Ustawy o cenach maksymalnych</w:t>
      </w:r>
      <w:r w:rsidRPr="008E67A5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. </w:t>
      </w:r>
    </w:p>
    <w:p w14:paraId="7F8E257B" w14:textId="6824178D" w:rsidR="001B7AE7" w:rsidRPr="00EE45BC" w:rsidRDefault="00482D47">
      <w:pPr>
        <w:numPr>
          <w:ilvl w:val="0"/>
          <w:numId w:val="19"/>
        </w:numPr>
        <w:tabs>
          <w:tab w:val="clear" w:pos="708"/>
          <w:tab w:val="left" w:pos="284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E45BC">
        <w:rPr>
          <w:rFonts w:eastAsia="Calibri" w:cstheme="minorHAnsi"/>
          <w:sz w:val="21"/>
          <w:szCs w:val="21"/>
          <w:lang w:eastAsia="zh-CN"/>
        </w:rPr>
        <w:t xml:space="preserve">Stosowane okresy rozliczeniowe – </w:t>
      </w:r>
      <w:r w:rsidR="00B84A61" w:rsidRPr="00EE45BC">
        <w:rPr>
          <w:rFonts w:eastAsia="Calibri" w:cstheme="minorHAnsi"/>
          <w:sz w:val="21"/>
          <w:szCs w:val="21"/>
          <w:lang w:eastAsia="zh-CN"/>
        </w:rPr>
        <w:t>taryfa</w:t>
      </w:r>
      <w:r w:rsidR="00305520" w:rsidRPr="00EE45BC">
        <w:rPr>
          <w:rFonts w:eastAsia="Calibri" w:cstheme="minorHAnsi"/>
          <w:sz w:val="21"/>
          <w:szCs w:val="21"/>
          <w:lang w:eastAsia="zh-CN"/>
        </w:rPr>
        <w:t xml:space="preserve"> C2x</w:t>
      </w:r>
      <w:r w:rsidR="00B84A61" w:rsidRPr="00EE45BC">
        <w:rPr>
          <w:rFonts w:eastAsia="Calibri" w:cstheme="minorHAnsi"/>
          <w:sz w:val="21"/>
          <w:szCs w:val="21"/>
          <w:lang w:eastAsia="zh-CN"/>
        </w:rPr>
        <w:t xml:space="preserve"> – 1 mc; taryfa C</w:t>
      </w:r>
      <w:r w:rsidR="00305520" w:rsidRPr="00EE45BC">
        <w:rPr>
          <w:rFonts w:eastAsia="Calibri" w:cstheme="minorHAnsi"/>
          <w:sz w:val="21"/>
          <w:szCs w:val="21"/>
          <w:lang w:eastAsia="zh-CN"/>
        </w:rPr>
        <w:t>1</w:t>
      </w:r>
      <w:r w:rsidR="00B84A61" w:rsidRPr="00EE45BC">
        <w:rPr>
          <w:rFonts w:eastAsia="Calibri" w:cstheme="minorHAnsi"/>
          <w:sz w:val="21"/>
          <w:szCs w:val="21"/>
          <w:lang w:eastAsia="zh-CN"/>
        </w:rPr>
        <w:t xml:space="preserve">x - </w:t>
      </w:r>
      <w:r w:rsidRPr="00EE45BC">
        <w:rPr>
          <w:rFonts w:eastAsia="Calibri" w:cstheme="minorHAnsi"/>
          <w:sz w:val="21"/>
          <w:szCs w:val="21"/>
          <w:lang w:eastAsia="zh-CN"/>
        </w:rPr>
        <w:t>2 m-ce</w:t>
      </w:r>
      <w:r w:rsidR="00EE45BC">
        <w:rPr>
          <w:rFonts w:eastAsia="Calibri" w:cstheme="minorHAnsi"/>
          <w:sz w:val="21"/>
          <w:szCs w:val="21"/>
          <w:lang w:eastAsia="zh-CN"/>
        </w:rPr>
        <w:t>.</w:t>
      </w:r>
    </w:p>
    <w:p w14:paraId="532D3563" w14:textId="23F425CD" w:rsidR="001B7AE7" w:rsidRDefault="00482D47">
      <w:pPr>
        <w:numPr>
          <w:ilvl w:val="0"/>
          <w:numId w:val="19"/>
        </w:numPr>
        <w:tabs>
          <w:tab w:val="clear" w:pos="708"/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>
        <w:rPr>
          <w:rFonts w:eastAsia="Calibri" w:cstheme="minorHAnsi"/>
          <w:bCs/>
          <w:sz w:val="21"/>
          <w:szCs w:val="21"/>
        </w:rPr>
        <w:t>Warunkiem rozpoczęcia dostaw energii elektrycznej we wskazanym (w odniesieniu do poszczególnych PPE) terminie jest pozytywne przeprowadzenie procedury zmiany sprzedawcy.</w:t>
      </w:r>
    </w:p>
    <w:p w14:paraId="0865EBF0" w14:textId="77048CA9" w:rsidR="001B7AE7" w:rsidRPr="007E0158" w:rsidRDefault="004F5FF9">
      <w:pPr>
        <w:numPr>
          <w:ilvl w:val="0"/>
          <w:numId w:val="45"/>
        </w:numPr>
        <w:tabs>
          <w:tab w:val="clear" w:pos="708"/>
          <w:tab w:val="num" w:pos="284"/>
        </w:tabs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7E0158">
        <w:rPr>
          <w:rFonts w:eastAsia="Calibri" w:cs="Calibri"/>
          <w:sz w:val="21"/>
          <w:szCs w:val="21"/>
          <w:lang w:eastAsia="zh-CN"/>
        </w:rPr>
        <w:lastRenderedPageBreak/>
        <w:t xml:space="preserve">Zamawiający </w:t>
      </w:r>
      <w:r w:rsidR="00002A25">
        <w:rPr>
          <w:rFonts w:eastAsia="Calibri" w:cs="Calibri"/>
          <w:sz w:val="21"/>
          <w:szCs w:val="21"/>
          <w:lang w:eastAsia="zh-CN"/>
        </w:rPr>
        <w:t>nie dokonuje podziału zamówienia na części. Postępowaniem objęta jest wydzielona część obiektów – tylko obiekty z instalacją OZE, dla których rozliczenia odbywają się w systemie net-</w:t>
      </w:r>
      <w:proofErr w:type="spellStart"/>
      <w:r w:rsidR="00002A25">
        <w:rPr>
          <w:rFonts w:eastAsia="Calibri" w:cs="Calibri"/>
          <w:sz w:val="21"/>
          <w:szCs w:val="21"/>
          <w:lang w:eastAsia="zh-CN"/>
        </w:rPr>
        <w:t>metering</w:t>
      </w:r>
      <w:proofErr w:type="spellEnd"/>
      <w:r w:rsidR="00002A25">
        <w:rPr>
          <w:rFonts w:eastAsia="Calibri" w:cs="Calibri"/>
          <w:sz w:val="21"/>
          <w:szCs w:val="21"/>
          <w:lang w:eastAsia="zh-CN"/>
        </w:rPr>
        <w:t xml:space="preserve"> wobec czego konieczne jest udzielenie zamówienia na dostawy kompleksowe. Zamówienie na dostawy energii dla pozostałych obiektów udzielone zostanie po przeprowadzeniu odrębnego postępowania, które obejmować będzie wyłącznie dostawy (bez usługi dystrybucji). </w:t>
      </w:r>
    </w:p>
    <w:p w14:paraId="491908EA" w14:textId="77777777" w:rsidR="001B7AE7" w:rsidRDefault="00482D47">
      <w:pPr>
        <w:numPr>
          <w:ilvl w:val="0"/>
          <w:numId w:val="51"/>
        </w:numPr>
        <w:tabs>
          <w:tab w:val="left" w:pos="284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przewiduje aukcji elektronicznej.</w:t>
      </w:r>
    </w:p>
    <w:p w14:paraId="6077D1B9" w14:textId="5217E4DF" w:rsidR="001B7AE7" w:rsidRDefault="00482D47">
      <w:pPr>
        <w:numPr>
          <w:ilvl w:val="0"/>
          <w:numId w:val="51"/>
        </w:numPr>
        <w:tabs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nie przewiduje udzielenia zamówień, o których mowa w art. 214 ust. 1 pkt 8 </w:t>
      </w:r>
      <w:r w:rsidR="002628E5">
        <w:rPr>
          <w:rFonts w:cstheme="minorHAnsi"/>
          <w:sz w:val="21"/>
          <w:szCs w:val="21"/>
        </w:rPr>
        <w:t xml:space="preserve">Ustawy </w:t>
      </w:r>
      <w:r>
        <w:rPr>
          <w:rFonts w:eastAsia="Calibri" w:cstheme="minorHAnsi"/>
          <w:sz w:val="21"/>
          <w:szCs w:val="21"/>
          <w:lang w:eastAsia="zh-CN"/>
        </w:rPr>
        <w:t>Pzp.</w:t>
      </w:r>
    </w:p>
    <w:p w14:paraId="6FB58271" w14:textId="77777777" w:rsidR="001B7AE7" w:rsidRDefault="00482D47">
      <w:pPr>
        <w:numPr>
          <w:ilvl w:val="0"/>
          <w:numId w:val="51"/>
        </w:numPr>
        <w:tabs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prowadzi postępowania w celu zawarcia umowy ramowej.</w:t>
      </w:r>
    </w:p>
    <w:p w14:paraId="215A19E5" w14:textId="77777777" w:rsidR="001B7AE7" w:rsidRDefault="00482D47">
      <w:pPr>
        <w:numPr>
          <w:ilvl w:val="0"/>
          <w:numId w:val="51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dopuszcza składania ofert wariantowych oraz w postaci katalogów elektronicznych.</w:t>
      </w:r>
    </w:p>
    <w:p w14:paraId="18A02EF3" w14:textId="272881D2" w:rsidR="001B7AE7" w:rsidRDefault="00482D47">
      <w:pPr>
        <w:numPr>
          <w:ilvl w:val="0"/>
          <w:numId w:val="51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nie wymaga odbycia wizji lokalnej i sprawdzenia dokumentów niezbędnych do realizacji zamówienia (art. 131 ust.2 </w:t>
      </w:r>
      <w:r w:rsidR="002628E5">
        <w:rPr>
          <w:rFonts w:cstheme="minorHAnsi"/>
          <w:sz w:val="21"/>
          <w:szCs w:val="21"/>
        </w:rPr>
        <w:t xml:space="preserve">Ustawy </w:t>
      </w:r>
      <w:r>
        <w:rPr>
          <w:rFonts w:eastAsia="Calibri" w:cstheme="minorHAnsi"/>
          <w:sz w:val="21"/>
          <w:szCs w:val="21"/>
          <w:lang w:eastAsia="zh-CN"/>
        </w:rPr>
        <w:t>Pzp).</w:t>
      </w:r>
    </w:p>
    <w:p w14:paraId="5435E210" w14:textId="77777777" w:rsidR="001B7AE7" w:rsidRDefault="00482D47">
      <w:pPr>
        <w:numPr>
          <w:ilvl w:val="0"/>
          <w:numId w:val="51"/>
        </w:numPr>
        <w:tabs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przewiduje składania przedmiotowych środków dowodowych.</w:t>
      </w:r>
    </w:p>
    <w:p w14:paraId="322E6C16" w14:textId="77777777" w:rsidR="001B7AE7" w:rsidRDefault="00482D47">
      <w:pPr>
        <w:numPr>
          <w:ilvl w:val="0"/>
          <w:numId w:val="51"/>
        </w:numPr>
        <w:tabs>
          <w:tab w:val="left" w:pos="284"/>
          <w:tab w:val="left" w:pos="567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nie przewiduje zwrotu kosztów udziału w postępowaniu.</w:t>
      </w:r>
    </w:p>
    <w:p w14:paraId="0886D4C1" w14:textId="615B5610" w:rsidR="00276838" w:rsidRPr="00341BEE" w:rsidRDefault="00482D47">
      <w:pPr>
        <w:numPr>
          <w:ilvl w:val="0"/>
          <w:numId w:val="51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nie przewiduje wymagań w zakresie zatrudnienia osób, o których mowa w </w:t>
      </w:r>
      <w:r>
        <w:rPr>
          <w:rFonts w:eastAsia="Calibri" w:cstheme="minorHAnsi"/>
          <w:sz w:val="21"/>
          <w:szCs w:val="21"/>
          <w:lang w:eastAsia="zh-CN"/>
        </w:rPr>
        <w:br/>
        <w:t xml:space="preserve">art. 96 ust.2 pkt 2 </w:t>
      </w:r>
      <w:r w:rsidR="002628E5">
        <w:rPr>
          <w:rFonts w:cstheme="minorHAnsi"/>
          <w:sz w:val="21"/>
          <w:szCs w:val="21"/>
        </w:rPr>
        <w:t xml:space="preserve">Ustawy </w:t>
      </w:r>
      <w:r>
        <w:rPr>
          <w:rFonts w:eastAsia="Calibri" w:cstheme="minorHAnsi"/>
          <w:sz w:val="21"/>
          <w:szCs w:val="21"/>
          <w:lang w:eastAsia="zh-CN"/>
        </w:rPr>
        <w:t>Pzp.</w:t>
      </w:r>
    </w:p>
    <w:p w14:paraId="08017BB5" w14:textId="6792DB76" w:rsidR="00341BEE" w:rsidRPr="003F2D2D" w:rsidRDefault="00341BEE">
      <w:pPr>
        <w:numPr>
          <w:ilvl w:val="0"/>
          <w:numId w:val="51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Do udzielenia zamówienia stosuje się przepisy dotyczące dostaw.</w:t>
      </w:r>
    </w:p>
    <w:p w14:paraId="6B1985BD" w14:textId="77777777" w:rsidR="001B7AE7" w:rsidRDefault="001B7AE7" w:rsidP="008514A4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4D2CA5CF" w14:textId="77777777" w:rsidR="001B7AE7" w:rsidRDefault="00482D47" w:rsidP="008514A4">
      <w:pPr>
        <w:pStyle w:val="Nagwek1"/>
        <w:numPr>
          <w:ilvl w:val="0"/>
          <w:numId w:val="2"/>
        </w:numPr>
        <w:spacing w:beforeAutospacing="0" w:afterAutospacing="0" w:line="280" w:lineRule="atLeast"/>
        <w:ind w:hanging="502"/>
        <w:rPr>
          <w:rFonts w:asciiTheme="minorHAnsi" w:hAnsiTheme="minorHAnsi" w:cstheme="minorHAnsi"/>
          <w:szCs w:val="21"/>
        </w:rPr>
      </w:pPr>
      <w:bookmarkStart w:id="4" w:name="_Toc130206681"/>
      <w:r>
        <w:rPr>
          <w:rFonts w:cstheme="minorHAnsi"/>
          <w:szCs w:val="21"/>
        </w:rPr>
        <w:t>TERMIN WYKONANIA ZAMÓWIENIA</w:t>
      </w:r>
      <w:bookmarkEnd w:id="4"/>
    </w:p>
    <w:p w14:paraId="44E1E3AB" w14:textId="77777777" w:rsidR="001B7AE7" w:rsidRDefault="001B7AE7" w:rsidP="008514A4">
      <w:pPr>
        <w:spacing w:line="280" w:lineRule="atLeast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28E7FF6C" w14:textId="75E5F134" w:rsidR="001B7AE7" w:rsidRDefault="00482D47" w:rsidP="008514A4">
      <w:pPr>
        <w:spacing w:line="280" w:lineRule="atLeast"/>
        <w:ind w:left="284"/>
        <w:jc w:val="both"/>
        <w:rPr>
          <w:rFonts w:asciiTheme="minorHAnsi" w:hAnsiTheme="minorHAnsi" w:cstheme="minorHAnsi"/>
          <w:color w:val="00B050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Kompleksowa dostawa energii elektrycznej realizowana będzie w okresie </w:t>
      </w:r>
      <w:r>
        <w:rPr>
          <w:rFonts w:cstheme="minorHAnsi"/>
          <w:b/>
          <w:bCs/>
          <w:sz w:val="21"/>
          <w:szCs w:val="21"/>
        </w:rPr>
        <w:t xml:space="preserve">od </w:t>
      </w:r>
      <w:r w:rsidR="006E1D56" w:rsidRPr="006E1D56">
        <w:rPr>
          <w:rFonts w:eastAsia="Calibri" w:cstheme="minorHAnsi"/>
          <w:b/>
          <w:bCs/>
          <w:sz w:val="21"/>
          <w:szCs w:val="21"/>
          <w:lang w:eastAsia="zh-CN"/>
        </w:rPr>
        <w:t>01.0</w:t>
      </w:r>
      <w:r w:rsidR="002628E5">
        <w:rPr>
          <w:rFonts w:eastAsia="Calibri" w:cstheme="minorHAnsi"/>
          <w:b/>
          <w:bCs/>
          <w:sz w:val="21"/>
          <w:szCs w:val="21"/>
          <w:lang w:eastAsia="zh-CN"/>
        </w:rPr>
        <w:t>7</w:t>
      </w:r>
      <w:r w:rsidR="006E1D56" w:rsidRPr="006E1D56">
        <w:rPr>
          <w:rFonts w:eastAsia="Calibri" w:cstheme="minorHAnsi"/>
          <w:b/>
          <w:bCs/>
          <w:sz w:val="21"/>
          <w:szCs w:val="21"/>
          <w:lang w:eastAsia="zh-CN"/>
        </w:rPr>
        <w:t>.2023</w:t>
      </w: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r. do </w:t>
      </w:r>
      <w:r w:rsidR="002628E5">
        <w:rPr>
          <w:rFonts w:eastAsia="Calibri" w:cstheme="minorHAnsi"/>
          <w:b/>
          <w:bCs/>
          <w:sz w:val="21"/>
          <w:szCs w:val="21"/>
          <w:lang w:eastAsia="zh-CN"/>
        </w:rPr>
        <w:t>31.12</w:t>
      </w:r>
      <w:r>
        <w:rPr>
          <w:rFonts w:eastAsia="Calibri" w:cstheme="minorHAnsi"/>
          <w:b/>
          <w:bCs/>
          <w:sz w:val="21"/>
          <w:szCs w:val="21"/>
          <w:lang w:eastAsia="zh-CN"/>
        </w:rPr>
        <w:t>.202</w:t>
      </w:r>
      <w:r w:rsidR="006E1D56">
        <w:rPr>
          <w:rFonts w:eastAsia="Calibri" w:cstheme="minorHAnsi"/>
          <w:b/>
          <w:bCs/>
          <w:sz w:val="21"/>
          <w:szCs w:val="21"/>
          <w:lang w:eastAsia="zh-CN"/>
        </w:rPr>
        <w:t>4</w:t>
      </w:r>
      <w:r>
        <w:rPr>
          <w:rFonts w:eastAsia="Calibri" w:cstheme="minorHAnsi"/>
          <w:b/>
          <w:bCs/>
          <w:sz w:val="21"/>
          <w:szCs w:val="21"/>
          <w:lang w:eastAsia="zh-CN"/>
        </w:rPr>
        <w:t>r.</w:t>
      </w:r>
    </w:p>
    <w:p w14:paraId="697630EB" w14:textId="7F8EA7BB" w:rsidR="001B7AE7" w:rsidRPr="00E65F78" w:rsidRDefault="00482D47" w:rsidP="008514A4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Warunkiem rozpoczęcia kompleksowych dostaw w umownym terminie jest skuteczne przeprowadzenie procedury zmiany </w:t>
      </w:r>
      <w:r>
        <w:rPr>
          <w:rFonts w:cstheme="minorHAnsi"/>
          <w:sz w:val="21"/>
          <w:szCs w:val="21"/>
        </w:rPr>
        <w:t xml:space="preserve">sprzedawcy. </w:t>
      </w:r>
      <w:r>
        <w:rPr>
          <w:rFonts w:cstheme="minorHAnsi"/>
          <w:bCs/>
          <w:sz w:val="21"/>
          <w:szCs w:val="21"/>
        </w:rPr>
        <w:t>Zamawiający wskazuje termin realizacji zamówienia przez wskazanie konkretnej daty rozpoczęcia i zakończenia realizacji zamówienia ze względu na konieczność zachowania ciągłości dostaw energii dla poszczególnych punktów poboru</w:t>
      </w:r>
      <w:r w:rsidR="003F2D2D">
        <w:rPr>
          <w:rFonts w:cstheme="minorHAnsi"/>
          <w:bCs/>
          <w:sz w:val="21"/>
          <w:szCs w:val="21"/>
        </w:rPr>
        <w:t xml:space="preserve"> oraz </w:t>
      </w:r>
      <w:r w:rsidR="003F2D2D" w:rsidRPr="00E65F78">
        <w:rPr>
          <w:rFonts w:cstheme="minorHAnsi"/>
          <w:bCs/>
          <w:sz w:val="21"/>
          <w:szCs w:val="21"/>
        </w:rPr>
        <w:t xml:space="preserve">ze względu na przepisy </w:t>
      </w:r>
      <w:proofErr w:type="spellStart"/>
      <w:r w:rsidR="003F2D2D" w:rsidRPr="00E65F78">
        <w:rPr>
          <w:rFonts w:cstheme="minorHAnsi"/>
          <w:bCs/>
          <w:sz w:val="21"/>
          <w:szCs w:val="21"/>
        </w:rPr>
        <w:t>IRiESD</w:t>
      </w:r>
      <w:proofErr w:type="spellEnd"/>
      <w:r w:rsidR="003F2D2D" w:rsidRPr="00E65F78">
        <w:rPr>
          <w:rFonts w:cstheme="minorHAnsi"/>
          <w:bCs/>
          <w:sz w:val="21"/>
          <w:szCs w:val="21"/>
        </w:rPr>
        <w:t xml:space="preserve"> (Instrukcji Ruchu i Eksploatacji Sieci Dystrybucyjnej) OSD dotyczące procedury zmiany sprzedawcy, w szczególności przepisy dotyczące terminu zgłoszenia rozpoczęcia dostaw oraz obowiązku zgłoszenia terminu zakończenia dostaw.</w:t>
      </w:r>
    </w:p>
    <w:p w14:paraId="763F9789" w14:textId="77777777" w:rsidR="001B7AE7" w:rsidRPr="00E65F78" w:rsidRDefault="001B7AE7" w:rsidP="008514A4">
      <w:pPr>
        <w:spacing w:line="280" w:lineRule="atLeast"/>
        <w:ind w:left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0A55FC1" w14:textId="1163498F" w:rsidR="001B7AE7" w:rsidRDefault="00482D47" w:rsidP="008514A4">
      <w:pPr>
        <w:pStyle w:val="Nagwek1"/>
        <w:numPr>
          <w:ilvl w:val="0"/>
          <w:numId w:val="2"/>
        </w:numPr>
        <w:spacing w:beforeAutospacing="0" w:afterAutospacing="0" w:line="280" w:lineRule="atLeast"/>
        <w:ind w:hanging="502"/>
        <w:rPr>
          <w:rFonts w:asciiTheme="minorHAnsi" w:hAnsiTheme="minorHAnsi" w:cstheme="minorHAnsi"/>
          <w:szCs w:val="21"/>
        </w:rPr>
      </w:pPr>
      <w:bookmarkStart w:id="5" w:name="_Toc130206682"/>
      <w:r>
        <w:rPr>
          <w:rFonts w:cstheme="minorHAnsi"/>
          <w:szCs w:val="21"/>
        </w:rPr>
        <w:t>PODSTAWY WYKLUCZENIA</w:t>
      </w:r>
      <w:bookmarkEnd w:id="5"/>
      <w:r>
        <w:rPr>
          <w:rFonts w:cstheme="minorHAnsi"/>
          <w:szCs w:val="21"/>
        </w:rPr>
        <w:t xml:space="preserve"> </w:t>
      </w:r>
    </w:p>
    <w:p w14:paraId="635721B0" w14:textId="77777777" w:rsidR="001B7AE7" w:rsidRDefault="001B7AE7" w:rsidP="008514A4">
      <w:pPr>
        <w:tabs>
          <w:tab w:val="left" w:pos="851"/>
        </w:tabs>
        <w:spacing w:line="280" w:lineRule="atLeast"/>
        <w:ind w:left="851"/>
        <w:rPr>
          <w:rFonts w:asciiTheme="minorHAnsi" w:hAnsiTheme="minorHAnsi" w:cstheme="minorHAnsi"/>
          <w:b/>
          <w:bCs/>
          <w:sz w:val="21"/>
          <w:szCs w:val="21"/>
        </w:rPr>
      </w:pPr>
    </w:p>
    <w:p w14:paraId="20B44E15" w14:textId="053C367D" w:rsidR="001B7AE7" w:rsidRDefault="00482D47">
      <w:pPr>
        <w:numPr>
          <w:ilvl w:val="3"/>
          <w:numId w:val="26"/>
        </w:numPr>
        <w:tabs>
          <w:tab w:val="left" w:pos="284"/>
        </w:tabs>
        <w:spacing w:line="280" w:lineRule="atLeast"/>
        <w:ind w:hanging="28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 xml:space="preserve">art. 108 ust. 1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.</w:t>
      </w:r>
    </w:p>
    <w:p w14:paraId="40244535" w14:textId="77777777" w:rsidR="001B7AE7" w:rsidRDefault="00482D47" w:rsidP="008514A4">
      <w:pPr>
        <w:spacing w:line="280" w:lineRule="atLeast"/>
        <w:ind w:left="851" w:hanging="567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o udzielenie zamówienia wyklucza się wykonawcę:</w:t>
      </w:r>
    </w:p>
    <w:p w14:paraId="4A7FEA54" w14:textId="77777777" w:rsidR="001B7AE7" w:rsidRDefault="00482D47" w:rsidP="008514A4">
      <w:pPr>
        <w:numPr>
          <w:ilvl w:val="1"/>
          <w:numId w:val="7"/>
        </w:numPr>
        <w:tabs>
          <w:tab w:val="left" w:pos="567"/>
          <w:tab w:val="left" w:pos="993"/>
        </w:tabs>
        <w:spacing w:line="280" w:lineRule="atLeast"/>
        <w:ind w:left="1276" w:hanging="992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będącego osobą fizyczną, którego prawomocnie skazano za przestępstwo:</w:t>
      </w:r>
    </w:p>
    <w:p w14:paraId="284D7DD2" w14:textId="5BC19BFF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udziału w zorganizowanej grupie przestępczej albo związku mającym na celu popełnienie przestępstwa lub przestępstwa skarbowego, o którym mowa w </w:t>
      </w:r>
      <w:r>
        <w:rPr>
          <w:rFonts w:eastAsia="MS Gothic" w:cstheme="minorHAnsi"/>
          <w:sz w:val="21"/>
          <w:szCs w:val="21"/>
        </w:rPr>
        <w:t>art. 258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a </w:t>
      </w:r>
      <w:r w:rsidR="00276838" w:rsidRPr="00276838">
        <w:rPr>
          <w:rFonts w:cstheme="minorHAnsi"/>
          <w:sz w:val="21"/>
          <w:szCs w:val="21"/>
        </w:rPr>
        <w:t>Ustawy 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3FE0AAF2" w14:textId="700E2EEC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handlu ludźmi, o którym mowa w </w:t>
      </w:r>
      <w:r>
        <w:rPr>
          <w:rFonts w:eastAsia="MS Gothic" w:cstheme="minorHAnsi"/>
          <w:sz w:val="21"/>
          <w:szCs w:val="21"/>
        </w:rPr>
        <w:t>art. 189a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b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 w:rsidRPr="003F2D2D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290ACE99" w14:textId="379CDE9B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>
        <w:rPr>
          <w:rFonts w:cstheme="minorHAnsi"/>
          <w:b/>
          <w:bCs/>
          <w:sz w:val="21"/>
          <w:szCs w:val="21"/>
        </w:rPr>
        <w:t xml:space="preserve">(art. 108 ust. 1 pkt 1 lit. c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1EA47E67" w14:textId="62732941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finansowania przestępstwa o charakterze terrorystycznym, o którym mowa w </w:t>
      </w:r>
      <w:r>
        <w:rPr>
          <w:rFonts w:eastAsia="MS Gothic" w:cstheme="minorHAnsi"/>
          <w:sz w:val="21"/>
          <w:szCs w:val="21"/>
        </w:rPr>
        <w:t>art. 165a</w:t>
      </w:r>
      <w:r>
        <w:rPr>
          <w:rFonts w:cstheme="minorHAnsi"/>
          <w:sz w:val="21"/>
          <w:szCs w:val="21"/>
        </w:rPr>
        <w:t xml:space="preserve"> Kodeksu karnego, lub przestępstwo udaremniania lub utrudniania stwierdzenia przestępnego pochodzenia pieniędzy lub ukrywania ich pochodzenia, o którym mowa w </w:t>
      </w:r>
      <w:r>
        <w:rPr>
          <w:rFonts w:eastAsia="MS Gothic" w:cstheme="minorHAnsi"/>
          <w:sz w:val="21"/>
          <w:szCs w:val="21"/>
        </w:rPr>
        <w:t>art. 299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d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2791FF73" w14:textId="698418F6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charakterze terrorystycznym, o którym mowa w </w:t>
      </w:r>
      <w:r>
        <w:rPr>
          <w:rFonts w:eastAsia="MS Gothic" w:cstheme="minorHAnsi"/>
          <w:sz w:val="21"/>
          <w:szCs w:val="21"/>
        </w:rPr>
        <w:t>art. 115 § 20</w:t>
      </w:r>
      <w:r>
        <w:rPr>
          <w:rFonts w:cstheme="minorHAnsi"/>
          <w:sz w:val="21"/>
          <w:szCs w:val="21"/>
        </w:rPr>
        <w:t xml:space="preserve"> Kodeksu karnego, lub mające na celu popełnienie tego przestępstwa </w:t>
      </w:r>
      <w:r>
        <w:rPr>
          <w:rFonts w:cstheme="minorHAnsi"/>
          <w:b/>
          <w:bCs/>
          <w:sz w:val="21"/>
          <w:szCs w:val="21"/>
        </w:rPr>
        <w:t xml:space="preserve">(art. 108 ust. 1 pkt 1 lit. e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2701A3F0" w14:textId="031FAB43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powierzenia wykonywania pracy małoletniemu cudzoziemcowi, o którym mowa w </w:t>
      </w:r>
      <w:r>
        <w:rPr>
          <w:rFonts w:eastAsia="MS Gothic" w:cstheme="minorHAnsi"/>
          <w:sz w:val="21"/>
          <w:szCs w:val="21"/>
        </w:rPr>
        <w:t>art. 9 ust. 2</w:t>
      </w:r>
      <w:r>
        <w:rPr>
          <w:rFonts w:cstheme="minorHAnsi"/>
          <w:sz w:val="21"/>
          <w:szCs w:val="21"/>
        </w:rPr>
        <w:t xml:space="preserve"> ustawy z dnia 15 czerwca 2012 r. o skutkach powierzania wykonywania pracy cudzoziemcom przebywającym wbrew przepisom na terytorium Rzeczypospolitej Polskiej (Dz. U. poz. 769) </w:t>
      </w:r>
      <w:r>
        <w:rPr>
          <w:rFonts w:cstheme="minorHAnsi"/>
          <w:b/>
          <w:bCs/>
          <w:sz w:val="21"/>
          <w:szCs w:val="21"/>
        </w:rPr>
        <w:t xml:space="preserve">(art. 108 ust. 1 pkt 1 lit. f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04FAFAC5" w14:textId="1E9BEA83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przeciwko obrotowi gospodarczemu, o których mowa w </w:t>
      </w:r>
      <w:r>
        <w:rPr>
          <w:rFonts w:eastAsia="MS Gothic" w:cstheme="minorHAnsi"/>
          <w:sz w:val="21"/>
          <w:szCs w:val="21"/>
        </w:rPr>
        <w:t>art. 296-307</w:t>
      </w:r>
      <w:r>
        <w:rPr>
          <w:rFonts w:cstheme="minorHAnsi"/>
          <w:sz w:val="21"/>
          <w:szCs w:val="21"/>
        </w:rPr>
        <w:t xml:space="preserve"> Kodeksu karnego, przestępstwo oszustwa, o którym mowa w </w:t>
      </w:r>
      <w:r>
        <w:rPr>
          <w:rFonts w:eastAsia="MS Gothic" w:cstheme="minorHAnsi"/>
          <w:sz w:val="21"/>
          <w:szCs w:val="21"/>
        </w:rPr>
        <w:t>art. 286</w:t>
      </w:r>
      <w:r>
        <w:rPr>
          <w:rFonts w:cstheme="minorHAnsi"/>
          <w:sz w:val="21"/>
          <w:szCs w:val="21"/>
        </w:rPr>
        <w:t xml:space="preserve"> Kodeksu karnego, przestępstwo przeciwko wiarygodności dokumentów, o których mowa w </w:t>
      </w:r>
      <w:r>
        <w:rPr>
          <w:rFonts w:eastAsia="MS Gothic" w:cstheme="minorHAnsi"/>
          <w:sz w:val="21"/>
          <w:szCs w:val="21"/>
        </w:rPr>
        <w:t>art. 270-277d</w:t>
      </w:r>
      <w:r>
        <w:rPr>
          <w:rFonts w:cstheme="minorHAnsi"/>
          <w:sz w:val="21"/>
          <w:szCs w:val="21"/>
        </w:rPr>
        <w:t xml:space="preserve"> Kodeksu karnego, lub przestępstwo skarbowe </w:t>
      </w:r>
      <w:r>
        <w:rPr>
          <w:rFonts w:cstheme="minorHAnsi"/>
          <w:b/>
          <w:bCs/>
          <w:sz w:val="21"/>
          <w:szCs w:val="21"/>
        </w:rPr>
        <w:t xml:space="preserve">(art. 108 ust. 1  pkt 1 lit. g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2B72FD1B" w14:textId="1489695F" w:rsidR="001B7AE7" w:rsidRDefault="00482D47" w:rsidP="008514A4">
      <w:pPr>
        <w:numPr>
          <w:ilvl w:val="2"/>
          <w:numId w:val="8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którym mowa w art. 9 ust. 1 i 3 lub art. 10 ustawy z dnia 15 czerwca 2012r. o skutkach powierzania wykonywania pracy cudzoziemcom przebywającym wbrew przepisom na terytorium Rzeczypospolitej Polskiej </w:t>
      </w:r>
      <w:r>
        <w:rPr>
          <w:rFonts w:cstheme="minorHAnsi"/>
          <w:b/>
          <w:bCs/>
          <w:sz w:val="21"/>
          <w:szCs w:val="21"/>
        </w:rPr>
        <w:t xml:space="preserve">(art. 108 ust. 1 pkt 1 lit. h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</w:p>
    <w:p w14:paraId="7564CEB8" w14:textId="77777777" w:rsidR="001B7AE7" w:rsidRDefault="00482D47" w:rsidP="008514A4">
      <w:pPr>
        <w:numPr>
          <w:ilvl w:val="0"/>
          <w:numId w:val="9"/>
        </w:numPr>
        <w:tabs>
          <w:tab w:val="left" w:pos="1276"/>
        </w:tabs>
        <w:spacing w:line="280" w:lineRule="atLeast"/>
        <w:ind w:left="1276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lub za odpowiedni czyn zabroniony określony w przepisach prawa obcego</w:t>
      </w:r>
    </w:p>
    <w:p w14:paraId="375B67D9" w14:textId="179EF82D" w:rsidR="001B7AE7" w:rsidRDefault="00482D47" w:rsidP="008514A4">
      <w:pPr>
        <w:numPr>
          <w:ilvl w:val="0"/>
          <w:numId w:val="10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</w:t>
      </w:r>
      <w:r>
        <w:rPr>
          <w:rFonts w:cstheme="minorHAnsi"/>
          <w:b/>
          <w:bCs/>
          <w:sz w:val="21"/>
          <w:szCs w:val="21"/>
        </w:rPr>
        <w:t xml:space="preserve">(art. 108 ust. 1 pkt 2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bookmarkStart w:id="6" w:name="_Hlk111635057"/>
      <w:bookmarkEnd w:id="6"/>
    </w:p>
    <w:p w14:paraId="48ABC52D" w14:textId="26182F79" w:rsidR="001B7AE7" w:rsidRDefault="00482D47" w:rsidP="008514A4">
      <w:pPr>
        <w:numPr>
          <w:ilvl w:val="0"/>
          <w:numId w:val="10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</w:t>
      </w:r>
      <w:r>
        <w:rPr>
          <w:rFonts w:cstheme="minorHAnsi"/>
          <w:b/>
          <w:bCs/>
          <w:sz w:val="21"/>
          <w:szCs w:val="21"/>
        </w:rPr>
        <w:t xml:space="preserve">(art. 108 ust. 1 pkt 3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</w:p>
    <w:p w14:paraId="00B824EC" w14:textId="7692BA41" w:rsidR="001B7AE7" w:rsidRDefault="00482D47" w:rsidP="008514A4">
      <w:pPr>
        <w:numPr>
          <w:ilvl w:val="0"/>
          <w:numId w:val="10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wobec którego prawomocnie orzeczono zakaz ubiegania się o zamówienia publiczne </w:t>
      </w:r>
      <w:r>
        <w:rPr>
          <w:rFonts w:cstheme="minorHAnsi"/>
          <w:sz w:val="21"/>
          <w:szCs w:val="21"/>
        </w:rPr>
        <w:br/>
      </w:r>
      <w:r>
        <w:rPr>
          <w:rFonts w:cstheme="minorHAnsi"/>
          <w:b/>
          <w:bCs/>
          <w:sz w:val="21"/>
          <w:szCs w:val="21"/>
        </w:rPr>
        <w:t xml:space="preserve">(art. 108 ust. 1 pkt 4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</w:p>
    <w:p w14:paraId="336D0F7B" w14:textId="580086D2" w:rsidR="001B7AE7" w:rsidRDefault="00482D47" w:rsidP="008514A4">
      <w:pPr>
        <w:numPr>
          <w:ilvl w:val="0"/>
          <w:numId w:val="10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>
        <w:rPr>
          <w:rFonts w:eastAsia="MS Gothic"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 </w:t>
      </w:r>
      <w:r>
        <w:rPr>
          <w:rFonts w:cstheme="minorHAnsi"/>
          <w:b/>
          <w:bCs/>
          <w:sz w:val="21"/>
          <w:szCs w:val="21"/>
        </w:rPr>
        <w:t xml:space="preserve">(art. 108 ust. 1 pkt 5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</w:p>
    <w:p w14:paraId="79F7BFCB" w14:textId="64E28557" w:rsidR="001B7AE7" w:rsidRDefault="00482D47" w:rsidP="008514A4">
      <w:pPr>
        <w:numPr>
          <w:ilvl w:val="0"/>
          <w:numId w:val="10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jeżeli, w przypadkach, o których mowa w art. 85 ust. 1</w:t>
      </w:r>
      <w:r w:rsidR="00341BEE">
        <w:rPr>
          <w:rFonts w:cstheme="minorHAnsi"/>
          <w:sz w:val="21"/>
          <w:szCs w:val="21"/>
        </w:rPr>
        <w:t xml:space="preserve"> Ustawy</w:t>
      </w:r>
      <w:r>
        <w:rPr>
          <w:rFonts w:cstheme="minorHAnsi"/>
          <w:sz w:val="21"/>
          <w:szCs w:val="21"/>
        </w:rPr>
        <w:t xml:space="preserve"> Pzp doszło do zakłócenia konkurencji wynikającego z wcześniejszego zaangażowania tego wykonawcy lub podmiotu, który należy z wykonawcą do tej samej grupy kapitałowej w rozumieniu </w:t>
      </w:r>
      <w:r>
        <w:rPr>
          <w:rFonts w:eastAsia="MS Gothic"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16 lutego 2007r. o ochronie konkurencji i konsumentów, chyba że spowodowane tym zakłócenie konkurencji może być wyeliminowane w inny sposób niż przez wykluczenie wykonawcy z udziału w postępowaniu o udzielenie zamówienia </w:t>
      </w:r>
      <w:r>
        <w:rPr>
          <w:rFonts w:cstheme="minorHAnsi"/>
          <w:b/>
          <w:bCs/>
          <w:sz w:val="21"/>
          <w:szCs w:val="21"/>
        </w:rPr>
        <w:t xml:space="preserve">(art. 108 ust. 1 pkt 6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.</w:t>
      </w:r>
    </w:p>
    <w:p w14:paraId="3085B97C" w14:textId="29CCAB43" w:rsidR="001B7AE7" w:rsidRDefault="00482D47">
      <w:pPr>
        <w:numPr>
          <w:ilvl w:val="3"/>
          <w:numId w:val="39"/>
        </w:numPr>
        <w:tabs>
          <w:tab w:val="left" w:pos="284"/>
          <w:tab w:val="left" w:pos="567"/>
          <w:tab w:val="left" w:pos="993"/>
        </w:tabs>
        <w:spacing w:line="280" w:lineRule="atLeast"/>
        <w:ind w:hanging="2880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>art. 109 ust. 1</w:t>
      </w:r>
      <w:r w:rsidR="003E719B">
        <w:rPr>
          <w:rFonts w:cstheme="minorHAnsi"/>
          <w:b/>
          <w:bCs/>
          <w:sz w:val="21"/>
          <w:szCs w:val="21"/>
        </w:rPr>
        <w:t xml:space="preserve"> pkt 4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2628E5" w:rsidRPr="00276838">
        <w:rPr>
          <w:rFonts w:cstheme="minorHAnsi"/>
          <w:sz w:val="21"/>
          <w:szCs w:val="21"/>
        </w:rPr>
        <w:t xml:space="preserve">Ustawy </w:t>
      </w:r>
      <w:r w:rsidRPr="00276838">
        <w:rPr>
          <w:rFonts w:cstheme="minorHAnsi"/>
          <w:sz w:val="21"/>
          <w:szCs w:val="21"/>
        </w:rPr>
        <w:t>Pzp</w:t>
      </w:r>
      <w:r>
        <w:rPr>
          <w:rFonts w:cstheme="minorHAnsi"/>
          <w:b/>
          <w:bCs/>
          <w:sz w:val="21"/>
          <w:szCs w:val="21"/>
        </w:rPr>
        <w:t>:</w:t>
      </w:r>
    </w:p>
    <w:p w14:paraId="1529871E" w14:textId="77601719" w:rsidR="001B7AE7" w:rsidRDefault="00482D47" w:rsidP="008514A4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o udzielenie zamówienia zamawiający wyklucza także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5313ECB" w14:textId="20033553" w:rsidR="001B7AE7" w:rsidRDefault="00482D47">
      <w:pPr>
        <w:numPr>
          <w:ilvl w:val="3"/>
          <w:numId w:val="39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nie podlega wykluczeniu w okolicznościach określonych w art</w:t>
      </w:r>
      <w:r w:rsidRPr="00B868FE">
        <w:rPr>
          <w:rFonts w:cstheme="minorHAnsi"/>
          <w:sz w:val="21"/>
          <w:szCs w:val="21"/>
        </w:rPr>
        <w:t xml:space="preserve">. 108 ust. 1 pkt 1, 2 i 5 </w:t>
      </w:r>
      <w:r w:rsidR="002628E5" w:rsidRPr="00B868FE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 lub art. 109 ust. 1 pkt 4 </w:t>
      </w:r>
      <w:r w:rsidR="00A00C9D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Pzp, jeżeli udowodni zamawiającemu, że spełnił łącznie przesłanki, o których mowa w art. 110 ust.2 </w:t>
      </w:r>
      <w:r w:rsidR="00A00C9D" w:rsidRPr="00A00C9D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>Pzp.</w:t>
      </w:r>
    </w:p>
    <w:p w14:paraId="7D42FB16" w14:textId="77777777" w:rsidR="001B7AE7" w:rsidRDefault="00482D47">
      <w:pPr>
        <w:numPr>
          <w:ilvl w:val="3"/>
          <w:numId w:val="39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Zamawiający ocenia, czy podjęte przez wykonawcę czynności, o których mowa w pkt. 3 powyżej, są wystarczające do wykazania jego rzetelności, uwzględniając wagę i szczególne okoliczności czynu </w:t>
      </w:r>
      <w:r>
        <w:rPr>
          <w:rFonts w:cstheme="minorHAnsi"/>
          <w:color w:val="000000"/>
          <w:sz w:val="21"/>
          <w:szCs w:val="21"/>
        </w:rPr>
        <w:lastRenderedPageBreak/>
        <w:t>wykonawcy. Jeżeli podjęte przez wykonawcę czynności nie są wystarczające do wykazania jego rzetelności, zamawiający wyklucza wykonawcę.</w:t>
      </w:r>
    </w:p>
    <w:p w14:paraId="6CE34245" w14:textId="3130CC50" w:rsidR="001B7AE7" w:rsidRDefault="00482D47">
      <w:pPr>
        <w:numPr>
          <w:ilvl w:val="3"/>
          <w:numId w:val="39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stawia wymogu, aby wykonawca, który zamierza powierzyć wykonanie części zamówienia podwykonawcy nie będącemu podmiotem udostępniającym zasoby na zasadach o których mowa w art. 118</w:t>
      </w:r>
      <w:r w:rsidR="00A00C9D">
        <w:rPr>
          <w:rFonts w:cstheme="minorHAnsi"/>
          <w:sz w:val="21"/>
          <w:szCs w:val="21"/>
        </w:rPr>
        <w:t xml:space="preserve"> Ustawy Pzp</w:t>
      </w:r>
      <w:r>
        <w:rPr>
          <w:rFonts w:cstheme="minorHAnsi"/>
          <w:sz w:val="21"/>
          <w:szCs w:val="21"/>
        </w:rPr>
        <w:t>, przedstawienia podmiotowych środków dowodowych potwierdzających, że nie zachodzą wobec podwykonawcy podstawy wykluczenia z postępowania</w:t>
      </w:r>
      <w:r w:rsidRPr="00A00C9D">
        <w:rPr>
          <w:rFonts w:cstheme="minorHAnsi"/>
          <w:sz w:val="21"/>
          <w:szCs w:val="21"/>
        </w:rPr>
        <w:t xml:space="preserve">, o </w:t>
      </w:r>
      <w:r>
        <w:rPr>
          <w:rFonts w:cstheme="minorHAnsi"/>
          <w:sz w:val="21"/>
          <w:szCs w:val="21"/>
        </w:rPr>
        <w:t xml:space="preserve">których mowa w art. 108 ust.1 </w:t>
      </w:r>
      <w:r w:rsidR="00A00C9D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 oraz 109 ust.1 pkt 4 </w:t>
      </w:r>
      <w:r w:rsidR="00A00C9D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>Pzp.</w:t>
      </w:r>
    </w:p>
    <w:p w14:paraId="65724FD8" w14:textId="31E9B8BA" w:rsidR="001B7AE7" w:rsidRDefault="00482D47">
      <w:pPr>
        <w:numPr>
          <w:ilvl w:val="3"/>
          <w:numId w:val="3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>art. 7 ust.</w:t>
      </w:r>
      <w:r w:rsidR="00B0156B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>1 Ustawy sankcyjnej</w:t>
      </w:r>
      <w:r>
        <w:rPr>
          <w:rFonts w:cstheme="minorHAnsi"/>
          <w:sz w:val="21"/>
          <w:szCs w:val="21"/>
        </w:rPr>
        <w:t>:</w:t>
      </w:r>
    </w:p>
    <w:p w14:paraId="6D6DF831" w14:textId="77777777" w:rsidR="001B7AE7" w:rsidRDefault="00482D47" w:rsidP="008514A4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wyklucza się:</w:t>
      </w:r>
    </w:p>
    <w:p w14:paraId="2ED77121" w14:textId="77777777" w:rsidR="001B7AE7" w:rsidRDefault="00482D47">
      <w:pPr>
        <w:numPr>
          <w:ilvl w:val="1"/>
          <w:numId w:val="38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wykonawcę wymienionego w wykazach określonych w Rozporządzeniu 765/2006 i Rozporządzeniu 269/2014 albo wpisanego na listę o której mowa w art. 2 przedmiotowej ustawy ze wskazaniem zastosowania środka, o którym mowa w art. 1 pkt 3 Ustawy sankcyjnej,</w:t>
      </w:r>
    </w:p>
    <w:p w14:paraId="1A1BC63F" w14:textId="6ED43182" w:rsidR="001B7AE7" w:rsidRDefault="00482D47">
      <w:pPr>
        <w:numPr>
          <w:ilvl w:val="1"/>
          <w:numId w:val="38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A00C9D">
        <w:rPr>
          <w:rFonts w:cstheme="minorHAnsi"/>
          <w:sz w:val="21"/>
          <w:szCs w:val="21"/>
        </w:rPr>
        <w:t>ze zm.</w:t>
      </w:r>
      <w:r>
        <w:rPr>
          <w:rFonts w:cstheme="minorHAnsi"/>
          <w:sz w:val="21"/>
          <w:szCs w:val="21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bookmarkStart w:id="7" w:name="_Hlk103078506"/>
      <w:r>
        <w:rPr>
          <w:rFonts w:cstheme="minorHAnsi"/>
          <w:sz w:val="21"/>
          <w:szCs w:val="21"/>
        </w:rPr>
        <w:t>sankcyjnej</w:t>
      </w:r>
      <w:bookmarkEnd w:id="7"/>
      <w:r>
        <w:rPr>
          <w:rFonts w:cstheme="minorHAnsi"/>
          <w:sz w:val="21"/>
          <w:szCs w:val="21"/>
        </w:rPr>
        <w:t>,</w:t>
      </w:r>
    </w:p>
    <w:p w14:paraId="36912EC3" w14:textId="0A7DD454" w:rsidR="001B7AE7" w:rsidRDefault="00482D47">
      <w:pPr>
        <w:numPr>
          <w:ilvl w:val="1"/>
          <w:numId w:val="38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wykonawcę, którego jednostką dominującą w rozumieniu art. 3 ust. 1 pkt 37 ustawy z dnia 29 września 1994 r. o rachunkowości (</w:t>
      </w:r>
      <w:r w:rsidR="00A00C9D" w:rsidRPr="00A00C9D">
        <w:rPr>
          <w:rFonts w:cstheme="minorHAnsi"/>
          <w:sz w:val="21"/>
          <w:szCs w:val="21"/>
        </w:rPr>
        <w:t>Dz.U. 2023 poz. 120</w:t>
      </w:r>
      <w:r w:rsidR="00A00C9D">
        <w:rPr>
          <w:rFonts w:cstheme="minorHAnsi"/>
          <w:sz w:val="21"/>
          <w:szCs w:val="21"/>
        </w:rPr>
        <w:t xml:space="preserve"> ze zm.</w:t>
      </w:r>
      <w:r>
        <w:rPr>
          <w:rFonts w:cstheme="minorHAnsi"/>
          <w:sz w:val="21"/>
          <w:szCs w:val="21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7ABBBA70" w14:textId="6B82B982" w:rsidR="001B7AE7" w:rsidRDefault="00482D47" w:rsidP="008514A4">
      <w:pPr>
        <w:spacing w:line="280" w:lineRule="atLeast"/>
        <w:ind w:left="56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Wykluczenie następuje na okres trwania okoliczności określonych w pkt 1-3 powyżej.</w:t>
      </w:r>
    </w:p>
    <w:p w14:paraId="1113A365" w14:textId="744379FC" w:rsidR="000B5719" w:rsidRDefault="000B5719" w:rsidP="008514A4">
      <w:pPr>
        <w:spacing w:line="280" w:lineRule="atLeast"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0B5719">
        <w:rPr>
          <w:rFonts w:asciiTheme="minorHAnsi" w:hAnsiTheme="minorHAnsi" w:cstheme="minorHAnsi"/>
          <w:sz w:val="21"/>
          <w:szCs w:val="21"/>
        </w:rPr>
        <w:t xml:space="preserve">W przypadku wykonawcy wykluczonego na podstawie art. 7 ust. 1 Ustawy sankcyjnej, Zamawiający odrzuca ofertę takiego wykonawcy na podstawie art. 226 ust.1 pkt 2 lit. a </w:t>
      </w:r>
      <w:r w:rsidR="005D48BB" w:rsidRPr="00276838">
        <w:rPr>
          <w:rFonts w:asciiTheme="minorHAnsi" w:hAnsiTheme="minorHAnsi" w:cstheme="minorHAnsi"/>
          <w:sz w:val="21"/>
          <w:szCs w:val="21"/>
        </w:rPr>
        <w:t xml:space="preserve">Ustawy </w:t>
      </w:r>
      <w:r w:rsidRPr="00276838">
        <w:rPr>
          <w:rFonts w:asciiTheme="minorHAnsi" w:hAnsiTheme="minorHAnsi" w:cstheme="minorHAnsi"/>
          <w:sz w:val="21"/>
          <w:szCs w:val="21"/>
        </w:rPr>
        <w:t>Pzp.</w:t>
      </w:r>
    </w:p>
    <w:p w14:paraId="5BABBAEC" w14:textId="77777777" w:rsidR="00747ECB" w:rsidRPr="00276838" w:rsidRDefault="00747ECB" w:rsidP="008514A4">
      <w:pPr>
        <w:spacing w:line="280" w:lineRule="atLeast"/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14:paraId="51023C44" w14:textId="720A792F" w:rsidR="001B7AE7" w:rsidRPr="00744A09" w:rsidRDefault="00482D47" w:rsidP="008514A4">
      <w:pPr>
        <w:pStyle w:val="Nagwek1"/>
        <w:spacing w:beforeAutospacing="0" w:afterAutospacing="0" w:line="280" w:lineRule="atLeast"/>
      </w:pPr>
      <w:bookmarkStart w:id="8" w:name="_Toc130206683"/>
      <w:r w:rsidRPr="00744A09">
        <w:t>WARUNKI UDZIAŁU W POSTĘPOWANIU</w:t>
      </w:r>
      <w:bookmarkEnd w:id="8"/>
      <w:r w:rsidRPr="00744A09">
        <w:t xml:space="preserve"> </w:t>
      </w:r>
    </w:p>
    <w:p w14:paraId="5DCEDF4F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60830437" w14:textId="1BAD274A" w:rsidR="001B7AE7" w:rsidRPr="005C2267" w:rsidRDefault="00482D47" w:rsidP="008514A4">
      <w:pPr>
        <w:pStyle w:val="pkt"/>
        <w:numPr>
          <w:ilvl w:val="0"/>
          <w:numId w:val="11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O udzielenie zamówienia mogą ubiegać się wykonawcy</w:t>
      </w:r>
      <w:r w:rsidR="00061271" w:rsidRPr="005C2267">
        <w:rPr>
          <w:rFonts w:cs="Calibri"/>
          <w:sz w:val="21"/>
          <w:szCs w:val="21"/>
        </w:rPr>
        <w:t>, którzy nie podlegają wykluczeniu na zasadach opisanych w Rozdziale V SWZ oraz</w:t>
      </w:r>
      <w:r w:rsidRPr="005C2267">
        <w:rPr>
          <w:rFonts w:cstheme="minorHAnsi"/>
          <w:sz w:val="21"/>
          <w:szCs w:val="21"/>
        </w:rPr>
        <w:t xml:space="preserve"> </w:t>
      </w:r>
      <w:r w:rsidRPr="005C2267">
        <w:rPr>
          <w:rFonts w:cstheme="minorHAnsi"/>
          <w:b/>
          <w:bCs/>
          <w:sz w:val="21"/>
          <w:szCs w:val="21"/>
        </w:rPr>
        <w:t>spełniają warunki udziału w postępowaniu</w:t>
      </w:r>
      <w:r w:rsidR="00061271" w:rsidRPr="005C2267">
        <w:rPr>
          <w:rFonts w:cstheme="minorHAnsi"/>
          <w:sz w:val="21"/>
          <w:szCs w:val="21"/>
        </w:rPr>
        <w:t xml:space="preserve"> w zakresie </w:t>
      </w:r>
      <w:r w:rsidRPr="005C2267">
        <w:rPr>
          <w:rFonts w:cstheme="minorHAnsi"/>
          <w:sz w:val="21"/>
          <w:szCs w:val="21"/>
        </w:rPr>
        <w:t>uprawnień do prowadzenia określonej działaln</w:t>
      </w:r>
      <w:r w:rsidR="00061271" w:rsidRPr="005C2267">
        <w:rPr>
          <w:rFonts w:cstheme="minorHAnsi"/>
          <w:sz w:val="21"/>
          <w:szCs w:val="21"/>
        </w:rPr>
        <w:t>ości gospodarczej lub zawodowej.</w:t>
      </w:r>
    </w:p>
    <w:p w14:paraId="4F9D3BBE" w14:textId="7F57EBFA" w:rsidR="001B7AE7" w:rsidRPr="005C2267" w:rsidRDefault="00482D47" w:rsidP="008514A4">
      <w:pPr>
        <w:pStyle w:val="pkt"/>
        <w:numPr>
          <w:ilvl w:val="0"/>
          <w:numId w:val="11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 xml:space="preserve">Wykonawca spełni warunek udziału w postępowaniu dotyczący uprawnień do prowadzenia działalności gospodarczej jeżeli </w:t>
      </w:r>
      <w:r w:rsidR="00061271" w:rsidRPr="005C2267">
        <w:rPr>
          <w:rFonts w:cstheme="minorHAnsi"/>
          <w:sz w:val="21"/>
          <w:szCs w:val="21"/>
        </w:rPr>
        <w:t>posiada:</w:t>
      </w:r>
    </w:p>
    <w:p w14:paraId="5E09BDE4" w14:textId="15491D74" w:rsidR="001B7AE7" w:rsidRPr="00B0156B" w:rsidRDefault="00482D47" w:rsidP="008514A4">
      <w:pPr>
        <w:pStyle w:val="pkt"/>
        <w:tabs>
          <w:tab w:val="left" w:pos="567"/>
        </w:tabs>
        <w:spacing w:before="0" w:after="0" w:line="280" w:lineRule="atLeast"/>
        <w:ind w:left="567" w:hanging="283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B0156B">
        <w:rPr>
          <w:rFonts w:cstheme="minorHAnsi"/>
          <w:b/>
          <w:bCs/>
          <w:color w:val="002060"/>
          <w:sz w:val="21"/>
          <w:szCs w:val="21"/>
        </w:rPr>
        <w:t>1)</w:t>
      </w:r>
      <w:r w:rsidRPr="00B0156B">
        <w:rPr>
          <w:rFonts w:cstheme="minorHAnsi"/>
          <w:b/>
          <w:bCs/>
          <w:color w:val="002060"/>
          <w:sz w:val="21"/>
          <w:szCs w:val="21"/>
        </w:rPr>
        <w:tab/>
      </w:r>
      <w:r w:rsidR="00061271" w:rsidRPr="00B0156B">
        <w:rPr>
          <w:rFonts w:cstheme="minorHAnsi"/>
          <w:b/>
          <w:bCs/>
          <w:color w:val="002060"/>
          <w:sz w:val="21"/>
          <w:szCs w:val="21"/>
        </w:rPr>
        <w:t>uprawnienia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w zakresie obrotu energią elektryczną, tj. posiada ważn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>ą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Koncesj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>ę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w zakresie obrotu energią elektryczną wydan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>ą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przez Prezesa Urzędu Regulacji Energetyki </w:t>
      </w:r>
    </w:p>
    <w:p w14:paraId="36C6B3D0" w14:textId="77777777" w:rsidR="001B7AE7" w:rsidRPr="00B0156B" w:rsidRDefault="00482D47" w:rsidP="008514A4">
      <w:pPr>
        <w:pStyle w:val="pkt"/>
        <w:tabs>
          <w:tab w:val="left" w:pos="284"/>
        </w:tabs>
        <w:spacing w:before="0" w:after="0" w:line="280" w:lineRule="atLeast"/>
        <w:ind w:left="284" w:firstLine="425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oraz </w:t>
      </w:r>
    </w:p>
    <w:p w14:paraId="7FED002F" w14:textId="1191783C" w:rsidR="001B7AE7" w:rsidRPr="00B0156B" w:rsidRDefault="00482D47" w:rsidP="008514A4">
      <w:pPr>
        <w:pStyle w:val="pkt"/>
        <w:tabs>
          <w:tab w:val="left" w:pos="284"/>
        </w:tabs>
        <w:spacing w:before="0" w:after="0" w:line="280" w:lineRule="atLeast"/>
        <w:ind w:left="567" w:hanging="283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B0156B">
        <w:rPr>
          <w:rFonts w:cstheme="minorHAnsi"/>
          <w:b/>
          <w:bCs/>
          <w:color w:val="002060"/>
          <w:sz w:val="21"/>
          <w:szCs w:val="21"/>
        </w:rPr>
        <w:t>2)</w:t>
      </w:r>
      <w:r w:rsidRPr="00B0156B">
        <w:rPr>
          <w:rFonts w:cstheme="minorHAnsi"/>
          <w:b/>
          <w:bCs/>
          <w:color w:val="002060"/>
          <w:sz w:val="21"/>
          <w:szCs w:val="21"/>
        </w:rPr>
        <w:tab/>
      </w:r>
      <w:r w:rsidR="00061271" w:rsidRPr="00B0156B">
        <w:rPr>
          <w:rFonts w:cstheme="minorHAnsi"/>
          <w:b/>
          <w:bCs/>
          <w:color w:val="002060"/>
          <w:sz w:val="21"/>
          <w:szCs w:val="21"/>
        </w:rPr>
        <w:t>uprawnienia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do prowadzenia działalności gospodarczej w zakresie dystrybucji energii elektrycznej, tj. posiada 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 xml:space="preserve">ważną Koncesję </w:t>
      </w:r>
      <w:r w:rsidRPr="00B0156B">
        <w:rPr>
          <w:rFonts w:cstheme="minorHAnsi"/>
          <w:b/>
          <w:bCs/>
          <w:color w:val="002060"/>
          <w:sz w:val="21"/>
          <w:szCs w:val="21"/>
        </w:rPr>
        <w:t>w zakresie dystrybucji energii elektrycznej wydan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 xml:space="preserve">ą 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przez Prezesa Urzędu Regulacji Energetyki lub, jeżeli wykonawca nie jest właścicielem sieci dystrybucyjnej, 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 xml:space="preserve">posiada ważną </w:t>
      </w:r>
      <w:r w:rsidRPr="00B0156B">
        <w:rPr>
          <w:rFonts w:cstheme="minorHAnsi"/>
          <w:b/>
          <w:bCs/>
          <w:color w:val="002060"/>
          <w:sz w:val="21"/>
          <w:szCs w:val="21"/>
        </w:rPr>
        <w:t>Umow</w:t>
      </w:r>
      <w:r w:rsidR="00566095" w:rsidRPr="00B0156B">
        <w:rPr>
          <w:rFonts w:cstheme="minorHAnsi"/>
          <w:b/>
          <w:bCs/>
          <w:color w:val="002060"/>
          <w:sz w:val="21"/>
          <w:szCs w:val="21"/>
        </w:rPr>
        <w:t>ę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dystrybucji dla usługi kompleksowej zawartej z Operatorem Systemu Dystrybucyjnego na świadczenie usług dystrybucji energii elektrycznej na obszarze, na którym znajdują się punkty poboru opisane w </w:t>
      </w:r>
      <w:r w:rsidR="0082685B" w:rsidRPr="00B0156B">
        <w:rPr>
          <w:rFonts w:cstheme="minorHAnsi"/>
          <w:b/>
          <w:bCs/>
          <w:color w:val="002060"/>
          <w:sz w:val="21"/>
          <w:szCs w:val="21"/>
        </w:rPr>
        <w:t>Z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ałączniku nr </w:t>
      </w:r>
      <w:r w:rsidR="00276838" w:rsidRPr="00B0156B">
        <w:rPr>
          <w:rFonts w:cstheme="minorHAnsi"/>
          <w:b/>
          <w:bCs/>
          <w:color w:val="002060"/>
          <w:sz w:val="21"/>
          <w:szCs w:val="21"/>
        </w:rPr>
        <w:t>1</w:t>
      </w:r>
      <w:r w:rsidRPr="00B0156B">
        <w:rPr>
          <w:rFonts w:cstheme="minorHAnsi"/>
          <w:b/>
          <w:bCs/>
          <w:color w:val="002060"/>
          <w:sz w:val="21"/>
          <w:szCs w:val="21"/>
        </w:rPr>
        <w:t xml:space="preserve"> do SWZ</w:t>
      </w:r>
      <w:r w:rsidR="00276838" w:rsidRPr="00B0156B">
        <w:rPr>
          <w:rFonts w:cstheme="minorHAnsi"/>
          <w:b/>
          <w:bCs/>
          <w:color w:val="002060"/>
          <w:sz w:val="21"/>
          <w:szCs w:val="21"/>
        </w:rPr>
        <w:t>, w tym w zakresie dystrybucji energii elektrycznej wytworzonej w mikroinstalacji.</w:t>
      </w:r>
    </w:p>
    <w:p w14:paraId="422D122C" w14:textId="77777777" w:rsidR="001B7AE7" w:rsidRDefault="00482D47" w:rsidP="008514A4">
      <w:pPr>
        <w:pStyle w:val="pkt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Warunek zostanie spełniony, jeżeli co najmniej jeden z wykonawców wspólnie ubiegających się o udzielenie zamówienia posiada uprawnienia do prowadzenia określonej działalności gospodarczej lub zawodowej i to on zrealizuje kompleksową dostawę energii elektrycznej.</w:t>
      </w:r>
    </w:p>
    <w:p w14:paraId="6EAA295A" w14:textId="4CC82868" w:rsidR="001B7AE7" w:rsidRPr="008B423E" w:rsidRDefault="00482D47" w:rsidP="008514A4">
      <w:pPr>
        <w:pStyle w:val="pkt"/>
        <w:numPr>
          <w:ilvl w:val="0"/>
          <w:numId w:val="11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Zgodnie z treścią art. 117 ust. 2 </w:t>
      </w:r>
      <w:r w:rsidR="00E65F78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 warunek dotyczący uprawnień do prowadzenia określonej działalności gospodarczej lub zawodowej, o którym mowa w pkt 2 powyżej, jest spełniony, jeżeli co najmniej jeden z wykonawców wspólnie ubiegających się o udzielenie zamówienia posiada uprawnienia do prowadzenia określonej działalności gospodarczej lub zawodowej i to on zrealizuje kompleksową dostawę energii elektrycznej. W takim przypadku wykonawcy wspólnie ubiegający się o udzielenie zamówienia dołączają do oferty oświadczenie, z którego wynika, który z wykonawców realizować będzie przedmiot zamówienia </w:t>
      </w:r>
      <w:r w:rsidR="008B423E">
        <w:rPr>
          <w:rFonts w:asciiTheme="minorHAnsi" w:hAnsiTheme="minorHAnsi" w:cstheme="minorHAnsi"/>
          <w:sz w:val="21"/>
          <w:szCs w:val="21"/>
        </w:rPr>
        <w:t xml:space="preserve"> </w:t>
      </w:r>
      <w:r w:rsidRPr="008B423E">
        <w:rPr>
          <w:rFonts w:cstheme="minorHAnsi"/>
          <w:sz w:val="21"/>
          <w:szCs w:val="21"/>
        </w:rPr>
        <w:t xml:space="preserve">wg wzoru stanowiącego </w:t>
      </w:r>
      <w:r w:rsidRPr="00E65F78">
        <w:rPr>
          <w:rFonts w:cstheme="minorHAnsi"/>
          <w:b/>
          <w:bCs/>
          <w:sz w:val="21"/>
          <w:szCs w:val="21"/>
          <w:highlight w:val="lightGray"/>
        </w:rPr>
        <w:t xml:space="preserve">Załącznik nr </w:t>
      </w:r>
      <w:r w:rsidR="00E65F78" w:rsidRPr="00E65F78">
        <w:rPr>
          <w:rFonts w:cstheme="minorHAnsi"/>
          <w:b/>
          <w:sz w:val="21"/>
          <w:szCs w:val="21"/>
          <w:highlight w:val="lightGray"/>
        </w:rPr>
        <w:t>4</w:t>
      </w:r>
      <w:r w:rsidR="00F21D62" w:rsidRPr="008B423E">
        <w:rPr>
          <w:rFonts w:cstheme="minorHAnsi"/>
          <w:sz w:val="21"/>
          <w:szCs w:val="21"/>
        </w:rPr>
        <w:t xml:space="preserve"> </w:t>
      </w:r>
      <w:r w:rsidRPr="008B423E">
        <w:rPr>
          <w:rFonts w:cstheme="minorHAnsi"/>
          <w:sz w:val="21"/>
          <w:szCs w:val="21"/>
        </w:rPr>
        <w:t>do SWZ.</w:t>
      </w:r>
    </w:p>
    <w:p w14:paraId="7CD08967" w14:textId="77777777" w:rsidR="001B7AE7" w:rsidRDefault="00482D47" w:rsidP="008514A4">
      <w:pPr>
        <w:pStyle w:val="pkt"/>
        <w:numPr>
          <w:ilvl w:val="0"/>
          <w:numId w:val="11"/>
        </w:numPr>
        <w:shd w:val="clear" w:color="auto" w:fill="FFFFFF"/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</w:p>
    <w:p w14:paraId="67342AF4" w14:textId="5EBB8E74" w:rsidR="001B7AE7" w:rsidRPr="003A7A24" w:rsidRDefault="00482D47" w:rsidP="008514A4">
      <w:pPr>
        <w:pStyle w:val="pkt"/>
        <w:numPr>
          <w:ilvl w:val="0"/>
          <w:numId w:val="11"/>
        </w:numPr>
        <w:shd w:val="clear" w:color="auto" w:fill="FFFFFF"/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Przepisy dotyczące wykonawcy stosuje się odpowiednio do wykonawców wspólnie ubiegających się o udzielenie zamówienia.</w:t>
      </w:r>
    </w:p>
    <w:p w14:paraId="5C54F3FF" w14:textId="2A940371" w:rsidR="003A7A24" w:rsidRDefault="003A7A24" w:rsidP="008514A4">
      <w:pPr>
        <w:pStyle w:val="pkt"/>
        <w:numPr>
          <w:ilvl w:val="0"/>
          <w:numId w:val="11"/>
        </w:numPr>
        <w:shd w:val="clear" w:color="auto" w:fill="FFFFFF"/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3A7A24">
        <w:rPr>
          <w:rFonts w:asciiTheme="minorHAnsi" w:hAnsiTheme="minorHAnsi" w:cstheme="minorHAnsi"/>
          <w:sz w:val="21"/>
          <w:szCs w:val="21"/>
        </w:rPr>
        <w:t>Wspólnicy spółki cywilnej są traktowani jak wykonawcy składający ofertę wspólną.</w:t>
      </w:r>
    </w:p>
    <w:p w14:paraId="34D6A48F" w14:textId="77777777" w:rsidR="001B7AE7" w:rsidRDefault="001B7AE7" w:rsidP="008514A4">
      <w:pPr>
        <w:pStyle w:val="pkt"/>
        <w:shd w:val="clear" w:color="auto" w:fill="FFFFFF"/>
        <w:tabs>
          <w:tab w:val="left" w:pos="284"/>
        </w:tabs>
        <w:spacing w:before="0" w:after="0" w:line="28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2973E455" w14:textId="77777777" w:rsidR="001B7AE7" w:rsidRPr="00B0645C" w:rsidRDefault="00482D47" w:rsidP="00615BE7">
      <w:pPr>
        <w:pStyle w:val="Nagwek1"/>
        <w:numPr>
          <w:ilvl w:val="0"/>
          <w:numId w:val="48"/>
        </w:numPr>
        <w:spacing w:beforeAutospacing="0" w:afterAutospacing="0" w:line="280" w:lineRule="atLeast"/>
        <w:jc w:val="both"/>
        <w:rPr>
          <w:rFonts w:asciiTheme="minorHAnsi" w:hAnsiTheme="minorHAnsi" w:cstheme="minorHAnsi"/>
          <w:szCs w:val="21"/>
        </w:rPr>
      </w:pPr>
      <w:bookmarkStart w:id="9" w:name="_Toc130206684"/>
      <w:r w:rsidRPr="00B0645C">
        <w:rPr>
          <w:rFonts w:cstheme="minorHAnsi"/>
          <w:szCs w:val="21"/>
        </w:rPr>
        <w:t>OŚWIADCZENIA I DOKUMENTY, JAKIE WYKONAWCY ZOBOWIĄZANI SĄ ZŁOŻYĆ W CELU WYKAZANIA SPEŁNIANIA WARUNKÓW UDZIAŁU W POSTĘPOWANIU ORAZ BRAKU PODSTAW WYKLUCZENIA</w:t>
      </w:r>
      <w:bookmarkEnd w:id="9"/>
      <w:r w:rsidRPr="00B0645C">
        <w:rPr>
          <w:rFonts w:cstheme="minorHAnsi"/>
          <w:szCs w:val="21"/>
        </w:rPr>
        <w:t xml:space="preserve"> </w:t>
      </w:r>
    </w:p>
    <w:p w14:paraId="5E0B574F" w14:textId="77777777" w:rsidR="001B7AE7" w:rsidRDefault="001B7AE7" w:rsidP="008514A4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DD67EF1" w14:textId="49881CD5" w:rsidR="00C50341" w:rsidRPr="00B0645C" w:rsidRDefault="00C50341">
      <w:pPr>
        <w:numPr>
          <w:ilvl w:val="0"/>
          <w:numId w:val="55"/>
        </w:numPr>
        <w:tabs>
          <w:tab w:val="left" w:pos="284"/>
        </w:tabs>
        <w:spacing w:line="280" w:lineRule="atLeast"/>
        <w:ind w:left="284" w:hanging="284"/>
        <w:jc w:val="both"/>
        <w:rPr>
          <w:rFonts w:cstheme="minorHAnsi"/>
          <w:b/>
          <w:bCs/>
          <w:sz w:val="21"/>
          <w:szCs w:val="21"/>
        </w:rPr>
      </w:pPr>
      <w:bookmarkStart w:id="10" w:name="_Hlk69465870"/>
      <w:bookmarkEnd w:id="10"/>
      <w:r w:rsidRPr="00B0645C">
        <w:rPr>
          <w:rFonts w:cstheme="minorHAnsi"/>
          <w:b/>
          <w:bCs/>
          <w:sz w:val="21"/>
          <w:szCs w:val="21"/>
        </w:rPr>
        <w:t>Wraz z Ofertą</w:t>
      </w:r>
      <w:r>
        <w:rPr>
          <w:rFonts w:cstheme="minorHAnsi"/>
          <w:sz w:val="21"/>
          <w:szCs w:val="21"/>
        </w:rPr>
        <w:t xml:space="preserve"> wykonawca </w:t>
      </w:r>
      <w:r w:rsidRPr="00B0645C">
        <w:rPr>
          <w:rFonts w:cstheme="minorHAnsi"/>
          <w:b/>
          <w:bCs/>
          <w:sz w:val="21"/>
          <w:szCs w:val="21"/>
        </w:rPr>
        <w:t xml:space="preserve">składa Oświadczenie, o którym mowa w art. 125 ust. 1 Ustawy Pzp na potwierdzenie braku podstaw wykluczenia oraz spełniania warunków udziału w postępowaniu (wg wzoru stanowiącego </w:t>
      </w:r>
      <w:r w:rsidRPr="00B0645C">
        <w:rPr>
          <w:rFonts w:cstheme="minorHAnsi"/>
          <w:b/>
          <w:bCs/>
          <w:sz w:val="21"/>
          <w:szCs w:val="21"/>
          <w:highlight w:val="lightGray"/>
        </w:rPr>
        <w:t>Załącznik nr 3 do SWZ</w:t>
      </w:r>
      <w:r w:rsidRPr="00B0645C">
        <w:rPr>
          <w:rFonts w:cstheme="minorHAnsi"/>
          <w:b/>
          <w:bCs/>
          <w:sz w:val="21"/>
          <w:szCs w:val="21"/>
        </w:rPr>
        <w:t xml:space="preserve">. </w:t>
      </w:r>
    </w:p>
    <w:p w14:paraId="078EDE94" w14:textId="77777777" w:rsidR="00C50341" w:rsidRDefault="00C50341">
      <w:pPr>
        <w:numPr>
          <w:ilvl w:val="0"/>
          <w:numId w:val="55"/>
        </w:numPr>
        <w:tabs>
          <w:tab w:val="left" w:pos="284"/>
        </w:tabs>
        <w:spacing w:line="28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Wykluczenie wykonawcy następuje zgodnie z art. 111 ustawy  Pzp.</w:t>
      </w:r>
    </w:p>
    <w:p w14:paraId="0EFD81DA" w14:textId="77777777" w:rsidR="00C50341" w:rsidRDefault="00C50341" w:rsidP="00C50341">
      <w:pPr>
        <w:pStyle w:val="Akapitzlist"/>
        <w:shd w:val="clear" w:color="auto" w:fill="FFFFFF"/>
        <w:tabs>
          <w:tab w:val="left" w:pos="284"/>
        </w:tabs>
        <w:spacing w:line="280" w:lineRule="atLeast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4D432127" w14:textId="77777777" w:rsidR="001B7AE7" w:rsidRDefault="001B7AE7" w:rsidP="008514A4">
      <w:pPr>
        <w:pStyle w:val="Akapitzlist"/>
        <w:shd w:val="clear" w:color="auto" w:fill="FFFFFF"/>
        <w:tabs>
          <w:tab w:val="left" w:pos="284"/>
        </w:tabs>
        <w:spacing w:line="280" w:lineRule="atLeast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235BAA37" w14:textId="77777777" w:rsidR="001B7AE7" w:rsidRDefault="00482D47" w:rsidP="00615BE7">
      <w:pPr>
        <w:pStyle w:val="Nagwek1"/>
        <w:numPr>
          <w:ilvl w:val="0"/>
          <w:numId w:val="48"/>
        </w:numPr>
        <w:spacing w:beforeAutospacing="0" w:afterAutospacing="0" w:line="280" w:lineRule="atLeast"/>
        <w:jc w:val="both"/>
        <w:rPr>
          <w:rFonts w:asciiTheme="minorHAnsi" w:hAnsiTheme="minorHAnsi" w:cstheme="minorHAnsi"/>
          <w:szCs w:val="21"/>
        </w:rPr>
      </w:pPr>
      <w:bookmarkStart w:id="11" w:name="_Toc130206685"/>
      <w:bookmarkStart w:id="12" w:name="_Hlk60530447"/>
      <w:r>
        <w:rPr>
          <w:rFonts w:cstheme="minorHAnsi"/>
          <w:szCs w:val="21"/>
        </w:rPr>
        <w:t>INFORMACJE O SPOSOBIE I ŚRODKACH KOMUNIKACJI, PRZY UŻYCIU KTÓRYCH ZAMAWIAJĄCY BĘDZIE KOMUNIKOWAŁ SIĘ Z WYKONAWCAMI</w:t>
      </w:r>
      <w:bookmarkEnd w:id="11"/>
    </w:p>
    <w:p w14:paraId="0E9DB9AE" w14:textId="77777777" w:rsidR="001B7AE7" w:rsidRDefault="001B7AE7" w:rsidP="008514A4">
      <w:pPr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10CCA65" w14:textId="77777777" w:rsidR="00C50341" w:rsidRPr="00D0106A" w:rsidRDefault="00C50341" w:rsidP="00C50341">
      <w:pPr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2BD7562" w14:textId="77777777" w:rsidR="00C50341" w:rsidRDefault="00C50341">
      <w:pPr>
        <w:numPr>
          <w:ilvl w:val="3"/>
          <w:numId w:val="58"/>
        </w:numPr>
        <w:tabs>
          <w:tab w:val="left" w:pos="284"/>
          <w:tab w:val="left" w:pos="8080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Komunikacja między zamawiającym i wykonawcą odbywa się przy użyciu środków komunikacji elektronicznej w rozumieniu ustawy z dnia 18 lipca 2002 r. o świadczeniu usług drogą elektroniczną za pośrednictwem formularza </w:t>
      </w:r>
      <w:r>
        <w:rPr>
          <w:rFonts w:eastAsia="Calibri" w:cstheme="minorHAnsi"/>
          <w:bCs/>
          <w:sz w:val="21"/>
          <w:szCs w:val="21"/>
          <w:lang w:eastAsia="zh-CN"/>
        </w:rPr>
        <w:t>"</w:t>
      </w:r>
      <w:r>
        <w:rPr>
          <w:rFonts w:eastAsia="Calibri" w:cstheme="minorHAnsi"/>
          <w:bCs/>
          <w:i/>
          <w:iCs/>
          <w:sz w:val="21"/>
          <w:szCs w:val="21"/>
          <w:lang w:eastAsia="zh-CN"/>
        </w:rPr>
        <w:t>Wyślij wiadomość do zamawiającego</w:t>
      </w:r>
      <w:r>
        <w:rPr>
          <w:rFonts w:eastAsia="Calibri" w:cstheme="minorHAnsi"/>
          <w:bCs/>
          <w:sz w:val="21"/>
          <w:szCs w:val="21"/>
          <w:lang w:eastAsia="zh-CN"/>
        </w:rPr>
        <w:t>"</w:t>
      </w:r>
      <w:r>
        <w:rPr>
          <w:rFonts w:eastAsia="Calibri" w:cstheme="minorHAnsi"/>
          <w:sz w:val="21"/>
          <w:szCs w:val="21"/>
          <w:lang w:eastAsia="zh-CN"/>
        </w:rPr>
        <w:t xml:space="preserve"> dostępnego na stronie internetowej: </w:t>
      </w:r>
      <w:r w:rsidRPr="00B0156B"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Ofertę</w:t>
      </w: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 (w szczególności Formularz oferty) wykonawca </w:t>
      </w:r>
      <w:r w:rsidRPr="00B0156B"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może złożyć wyłącznie</w:t>
      </w: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 za pośrednictwem Platformy Zakupowej</w:t>
      </w:r>
      <w:r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794D11A1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cstheme="minorHAnsi"/>
          <w:sz w:val="21"/>
          <w:szCs w:val="21"/>
        </w:rPr>
        <w:t xml:space="preserve">Zamawiający, zgodnie z </w:t>
      </w:r>
      <w:r>
        <w:rPr>
          <w:rFonts w:cstheme="minorHAnsi"/>
          <w:i/>
          <w:iCs/>
          <w:sz w:val="21"/>
          <w:szCs w:val="21"/>
        </w:rPr>
        <w:t>Rozporządzeniem PRM</w:t>
      </w:r>
      <w:r>
        <w:rPr>
          <w:rFonts w:cstheme="minorHAnsi"/>
          <w:sz w:val="21"/>
          <w:szCs w:val="21"/>
        </w:rPr>
        <w:t xml:space="preserve"> określa niezbędne wymagania sprzętowo - aplikacyjne umożliwiające pracę na platformazakupowa.pl, tj.: </w:t>
      </w:r>
    </w:p>
    <w:p w14:paraId="1CAA564F" w14:textId="77777777" w:rsidR="00C50341" w:rsidRDefault="00C50341">
      <w:pPr>
        <w:numPr>
          <w:ilvl w:val="0"/>
          <w:numId w:val="57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stały dostęp do sieci Internet o gwarantowanej przepustowości nie mniejszej niż 512 </w:t>
      </w:r>
      <w:proofErr w:type="spellStart"/>
      <w:r>
        <w:rPr>
          <w:rFonts w:cstheme="minorHAnsi"/>
          <w:sz w:val="21"/>
          <w:szCs w:val="21"/>
        </w:rPr>
        <w:t>kb</w:t>
      </w:r>
      <w:proofErr w:type="spellEnd"/>
      <w:r>
        <w:rPr>
          <w:rFonts w:cstheme="minorHAnsi"/>
          <w:sz w:val="21"/>
          <w:szCs w:val="21"/>
        </w:rPr>
        <w:t xml:space="preserve">/s, </w:t>
      </w:r>
    </w:p>
    <w:p w14:paraId="4DBDE240" w14:textId="77777777" w:rsidR="00C50341" w:rsidRDefault="00C50341">
      <w:pPr>
        <w:numPr>
          <w:ilvl w:val="0"/>
          <w:numId w:val="57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komputer klasy PC lub MAC, dowolny system operacyjny wersji umożliwiającej zainstalowanie dowolnej przeglądarki internetowej z włączoną obsługą języka JavaScript, akceptującej pliki typu „</w:t>
      </w:r>
      <w:proofErr w:type="spellStart"/>
      <w:r>
        <w:rPr>
          <w:rFonts w:cstheme="minorHAnsi"/>
          <w:sz w:val="21"/>
          <w:szCs w:val="21"/>
        </w:rPr>
        <w:t>cookies</w:t>
      </w:r>
      <w:proofErr w:type="spellEnd"/>
      <w:r>
        <w:rPr>
          <w:rFonts w:cstheme="minorHAnsi"/>
          <w:sz w:val="21"/>
          <w:szCs w:val="21"/>
        </w:rPr>
        <w:t>”,</w:t>
      </w:r>
    </w:p>
    <w:p w14:paraId="089D8B05" w14:textId="77777777" w:rsidR="00C50341" w:rsidRDefault="00C50341">
      <w:pPr>
        <w:numPr>
          <w:ilvl w:val="0"/>
          <w:numId w:val="57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wyświetlacz ekranowy umożliwiający pracę w rozdzielczości nie niższej niż 1024x768 pikseli,</w:t>
      </w:r>
    </w:p>
    <w:p w14:paraId="1EEAE329" w14:textId="77777777" w:rsidR="00C50341" w:rsidRDefault="00C50341">
      <w:pPr>
        <w:numPr>
          <w:ilvl w:val="0"/>
          <w:numId w:val="57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zainstalowane oprogramowanie do odczytu plików w formacie .pdf.</w:t>
      </w:r>
    </w:p>
    <w:p w14:paraId="3419530B" w14:textId="77777777" w:rsidR="00C50341" w:rsidRDefault="00C50341">
      <w:pPr>
        <w:numPr>
          <w:ilvl w:val="0"/>
          <w:numId w:val="57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szyfrowanie na PlatformaZakupowa.pl odbywa się za pomocą protokołu TLS 1.3.</w:t>
      </w:r>
    </w:p>
    <w:p w14:paraId="4A939AD9" w14:textId="77777777" w:rsidR="00C50341" w:rsidRDefault="00C50341">
      <w:pPr>
        <w:numPr>
          <w:ilvl w:val="0"/>
          <w:numId w:val="57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oznaczenie czasu odbioru danych przez Platformę Zakupową stanowi datę oraz dokładny czas (</w:t>
      </w:r>
      <w:proofErr w:type="spellStart"/>
      <w:r>
        <w:rPr>
          <w:rFonts w:cstheme="minorHAnsi"/>
          <w:sz w:val="21"/>
          <w:szCs w:val="21"/>
        </w:rPr>
        <w:t>hh:mm:ss</w:t>
      </w:r>
      <w:proofErr w:type="spellEnd"/>
      <w:r>
        <w:rPr>
          <w:rFonts w:cstheme="minorHAnsi"/>
          <w:sz w:val="21"/>
          <w:szCs w:val="21"/>
        </w:rPr>
        <w:t>) generowany wg. czasu lokalnego serwera synchronizowanego z zegarem Głównego Urzędu Miar.</w:t>
      </w:r>
    </w:p>
    <w:p w14:paraId="1BA8461C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 datę przekazania (wpływu) oświadczeń, wniosków, zawiadomień oraz informacji przyjmuje się datę ich przesłania za pośrednictwem Platformy Zakupowej poprzez kliknięcie przycisku </w:t>
      </w:r>
      <w:r>
        <w:rPr>
          <w:rFonts w:eastAsia="Calibri" w:cstheme="minorHAnsi"/>
          <w:i/>
          <w:iCs/>
          <w:sz w:val="21"/>
          <w:szCs w:val="21"/>
          <w:lang w:eastAsia="zh-CN"/>
        </w:rPr>
        <w:t>„Wyślij wiadomość do zamawiającego</w:t>
      </w:r>
      <w:r>
        <w:rPr>
          <w:rFonts w:eastAsia="Calibri" w:cstheme="minorHAnsi"/>
          <w:sz w:val="21"/>
          <w:szCs w:val="21"/>
          <w:lang w:eastAsia="zh-CN"/>
        </w:rPr>
        <w:t>” po których pojawi się komunikat, że wiadomość została wysłana do zamawiającego.</w:t>
      </w:r>
    </w:p>
    <w:p w14:paraId="21965A65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Zamawiający będzie przekazywał wykonawcom informacje w formie elektronicznej za pośrednictwem Platformy Zakupowej. Informacje dotyczące odpowiedzi na pytania, zmiany specyfikacji, zmiany terminu </w:t>
      </w:r>
      <w:r>
        <w:rPr>
          <w:rFonts w:eastAsia="Calibri" w:cstheme="minorHAnsi"/>
          <w:sz w:val="21"/>
          <w:szCs w:val="21"/>
          <w:lang w:eastAsia="zh-CN"/>
        </w:rPr>
        <w:lastRenderedPageBreak/>
        <w:t xml:space="preserve">składania i otwarcia ofert zamawiający będzie zamieszczał w sekcji </w:t>
      </w:r>
      <w:r>
        <w:rPr>
          <w:rFonts w:eastAsia="Calibri" w:cstheme="minorHAnsi"/>
          <w:i/>
          <w:iCs/>
          <w:sz w:val="21"/>
          <w:szCs w:val="21"/>
          <w:lang w:eastAsia="zh-CN"/>
        </w:rPr>
        <w:t>“Komunikaty</w:t>
      </w:r>
      <w:r>
        <w:rPr>
          <w:rFonts w:eastAsia="Calibri" w:cstheme="minorHAnsi"/>
          <w:sz w:val="21"/>
          <w:szCs w:val="21"/>
          <w:lang w:eastAsia="zh-CN"/>
        </w:rPr>
        <w:t>”. Korespondencja, której zgodnie z obowiązującymi</w:t>
      </w:r>
      <w:r>
        <w:rPr>
          <w:rFonts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  <w:lang w:eastAsia="zh-CN"/>
        </w:rPr>
        <w:t>przepisami adresatem jest konkretny wykonawca, będzie przekazywana w formie elektronicznej za pośrednictwem Platformy Zakupowej do konkretnego wykonawcy.</w:t>
      </w:r>
    </w:p>
    <w:p w14:paraId="20168D57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1C39025F" w14:textId="742AAA4F" w:rsidR="00C50341" w:rsidRPr="00072392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B0156B">
        <w:rPr>
          <w:rFonts w:eastAsia="Calibri" w:cstheme="minorHAnsi"/>
          <w:sz w:val="21"/>
          <w:szCs w:val="21"/>
          <w:u w:val="single"/>
          <w:lang w:eastAsia="zh-CN"/>
        </w:rPr>
        <w:t>W sytuacjach awaryjnych</w:t>
      </w:r>
      <w:r>
        <w:rPr>
          <w:rFonts w:eastAsia="Calibri" w:cstheme="minorHAnsi"/>
          <w:sz w:val="21"/>
          <w:szCs w:val="21"/>
          <w:lang w:eastAsia="zh-CN"/>
        </w:rPr>
        <w:t xml:space="preserve"> np. w przypadku przerwy w funkcjonowaniu lub awarii lub niedziałania </w:t>
      </w:r>
      <w:hyperlink r:id="rId12">
        <w:r>
          <w:rPr>
            <w:rFonts w:eastAsia="Calibri" w:cstheme="minorHAnsi"/>
            <w:bCs/>
            <w:sz w:val="21"/>
            <w:szCs w:val="21"/>
            <w:lang w:eastAsia="zh-CN"/>
          </w:rPr>
          <w:t>Platformy</w:t>
        </w:r>
      </w:hyperlink>
      <w:r>
        <w:rPr>
          <w:rFonts w:eastAsia="Calibri" w:cstheme="minorHAnsi"/>
          <w:bCs/>
          <w:sz w:val="21"/>
          <w:szCs w:val="21"/>
          <w:lang w:eastAsia="zh-CN"/>
        </w:rPr>
        <w:t xml:space="preserve"> </w:t>
      </w:r>
      <w:r w:rsidRPr="00072392">
        <w:rPr>
          <w:rFonts w:eastAsia="Calibri" w:cstheme="minorHAnsi"/>
          <w:bCs/>
          <w:sz w:val="21"/>
          <w:szCs w:val="21"/>
          <w:lang w:eastAsia="zh-CN"/>
        </w:rPr>
        <w:t>Zakupowej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wykonawca może również komunikować się z zamawiającym</w:t>
      </w:r>
      <w:r w:rsidRPr="00072392">
        <w:rPr>
          <w:rFonts w:eastAsia="Calibri" w:cstheme="minorHAnsi"/>
          <w:color w:val="FF0000"/>
          <w:sz w:val="21"/>
          <w:szCs w:val="21"/>
          <w:lang w:eastAsia="zh-CN"/>
        </w:rPr>
        <w:t xml:space="preserve"> 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za pomocą poczty elektronicznej, na adres: </w:t>
      </w:r>
      <w:hyperlink r:id="rId13" w:history="1">
        <w:r w:rsidR="00B0156B" w:rsidRPr="004102AB">
          <w:rPr>
            <w:rStyle w:val="Hipercze"/>
          </w:rPr>
          <w:t>urząd_miejski@czersk.pl</w:t>
        </w:r>
      </w:hyperlink>
      <w:r w:rsidR="00B0156B">
        <w:t xml:space="preserve"> lub </w:t>
      </w:r>
      <w:hyperlink r:id="rId14" w:history="1">
        <w:r w:rsidR="00B0156B" w:rsidRPr="004102AB">
          <w:rPr>
            <w:rStyle w:val="Hipercze"/>
          </w:rPr>
          <w:t>zamowieniapubliczne@czersk.pl</w:t>
        </w:r>
      </w:hyperlink>
      <w:r w:rsidR="00B0156B">
        <w:t xml:space="preserve"> </w:t>
      </w:r>
      <w:r w:rsidRPr="00072392">
        <w:rPr>
          <w:rFonts w:eastAsia="Calibri" w:cstheme="minorHAnsi"/>
          <w:b/>
          <w:sz w:val="21"/>
          <w:szCs w:val="21"/>
          <w:lang w:eastAsia="zh-CN"/>
        </w:rPr>
        <w:t xml:space="preserve"> 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z zastrzeżeniem że </w:t>
      </w:r>
      <w:r w:rsidRPr="00072392"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Ofertę (w szczególności Formularz oferty) wykonawca może złożyć wyłącznie za pośrednictwem Platformy Zakupowej</w:t>
      </w:r>
      <w:r w:rsidRPr="00072392">
        <w:rPr>
          <w:rFonts w:eastAsia="Calibri" w:cstheme="minorHAnsi"/>
          <w:sz w:val="21"/>
          <w:szCs w:val="21"/>
          <w:lang w:eastAsia="zh-CN"/>
        </w:rPr>
        <w:t>.</w:t>
      </w:r>
    </w:p>
    <w:p w14:paraId="521CC017" w14:textId="77777777" w:rsidR="00C50341" w:rsidRPr="00072392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72392">
        <w:rPr>
          <w:rFonts w:eastAsia="Calibri" w:cstheme="minorHAnsi"/>
          <w:sz w:val="21"/>
          <w:szCs w:val="21"/>
          <w:lang w:eastAsia="zh-CN"/>
        </w:rPr>
        <w:t xml:space="preserve">Dokumenty elektroniczne, oświadczenia lub elektroniczne kopie dokumentów lub oświadczeń składane są przez wykonawcę za pośrednictwem </w:t>
      </w:r>
      <w:r w:rsidRPr="00072392">
        <w:rPr>
          <w:rFonts w:eastAsia="Calibri" w:cstheme="minorHAnsi"/>
          <w:bCs/>
          <w:sz w:val="21"/>
          <w:szCs w:val="21"/>
          <w:lang w:eastAsia="zh-CN"/>
        </w:rPr>
        <w:t>Formularza do komunikacji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jako załączniki.</w:t>
      </w:r>
    </w:p>
    <w:p w14:paraId="34021A6F" w14:textId="1C19FC39" w:rsidR="00C50341" w:rsidRPr="00072392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072392">
        <w:rPr>
          <w:rFonts w:eastAsia="Calibri" w:cs="Calibri"/>
          <w:sz w:val="21"/>
          <w:szCs w:val="21"/>
          <w:lang w:eastAsia="zh-CN"/>
        </w:rPr>
        <w:t xml:space="preserve">Zgodnie z treścią art. 63 ust. 2 </w:t>
      </w:r>
      <w:r w:rsidR="00E65F78">
        <w:rPr>
          <w:rFonts w:eastAsia="Calibri" w:cs="Calibri"/>
          <w:sz w:val="21"/>
          <w:szCs w:val="21"/>
          <w:lang w:eastAsia="zh-CN"/>
        </w:rPr>
        <w:t>U</w:t>
      </w:r>
      <w:r w:rsidRPr="00072392">
        <w:rPr>
          <w:rFonts w:eastAsia="Calibri" w:cs="Calibri"/>
          <w:sz w:val="21"/>
          <w:szCs w:val="21"/>
          <w:lang w:eastAsia="zh-CN"/>
        </w:rPr>
        <w:t xml:space="preserve">stawy Pzp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>Ofertę</w:t>
      </w:r>
      <w:r w:rsidRPr="00072392">
        <w:rPr>
          <w:rFonts w:eastAsia="Calibri" w:cs="Calibri"/>
          <w:sz w:val="21"/>
          <w:szCs w:val="21"/>
          <w:lang w:eastAsia="zh-CN"/>
        </w:rPr>
        <w:t xml:space="preserve">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>oraz</w:t>
      </w:r>
      <w:r w:rsidRPr="00072392">
        <w:rPr>
          <w:rFonts w:eastAsia="Calibri" w:cs="Calibri"/>
          <w:sz w:val="21"/>
          <w:szCs w:val="21"/>
          <w:lang w:eastAsia="zh-CN"/>
        </w:rPr>
        <w:t xml:space="preserve"> oświadczenie, o którym mowa w art. 125 ust.1 </w:t>
      </w:r>
      <w:r w:rsidR="00E65F78">
        <w:rPr>
          <w:rFonts w:eastAsia="Calibri" w:cs="Calibri"/>
          <w:sz w:val="21"/>
          <w:szCs w:val="21"/>
          <w:lang w:eastAsia="zh-CN"/>
        </w:rPr>
        <w:t>U</w:t>
      </w:r>
      <w:r w:rsidRPr="00072392">
        <w:rPr>
          <w:rFonts w:eastAsia="Calibri" w:cs="Calibri"/>
          <w:sz w:val="21"/>
          <w:szCs w:val="21"/>
          <w:lang w:eastAsia="zh-CN"/>
        </w:rPr>
        <w:t xml:space="preserve">stawy Pzp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 xml:space="preserve">składa się pod rygorem nieważności w formie elektronicznej </w:t>
      </w:r>
      <w:r w:rsidRPr="00072392">
        <w:rPr>
          <w:rFonts w:eastAsia="Calibri" w:cs="Calibri"/>
          <w:sz w:val="21"/>
          <w:szCs w:val="21"/>
          <w:lang w:eastAsia="zh-CN"/>
        </w:rPr>
        <w:t xml:space="preserve">(opatrzonej kwalifikowanym podpisem elektronicznym) </w:t>
      </w:r>
      <w:r w:rsidRPr="00072392">
        <w:rPr>
          <w:rFonts w:eastAsia="Calibri" w:cs="Calibri"/>
          <w:b/>
          <w:bCs/>
          <w:sz w:val="21"/>
          <w:szCs w:val="21"/>
          <w:lang w:eastAsia="zh-CN"/>
        </w:rPr>
        <w:t xml:space="preserve">lub postaci elektronicznej </w:t>
      </w:r>
      <w:r w:rsidRPr="00072392">
        <w:rPr>
          <w:rFonts w:eastAsia="Calibri" w:cs="Calibri"/>
          <w:sz w:val="21"/>
          <w:szCs w:val="21"/>
          <w:lang w:eastAsia="zh-CN"/>
        </w:rPr>
        <w:t xml:space="preserve">(opatrzonej podpisem zaufanym lub podpisem osobistym). </w:t>
      </w:r>
    </w:p>
    <w:p w14:paraId="4FBCD343" w14:textId="5854CFB4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72392">
        <w:rPr>
          <w:rFonts w:eastAsia="Calibri" w:cstheme="minorHAnsi"/>
          <w:sz w:val="21"/>
          <w:szCs w:val="21"/>
          <w:lang w:eastAsia="zh-CN"/>
        </w:rPr>
        <w:t xml:space="preserve">Do porozumiewania się z wykonawcami uprawniony </w:t>
      </w:r>
      <w:r w:rsidRPr="00181959">
        <w:rPr>
          <w:rFonts w:eastAsia="Calibri" w:cstheme="minorHAnsi"/>
          <w:sz w:val="21"/>
          <w:szCs w:val="21"/>
          <w:lang w:eastAsia="zh-CN"/>
        </w:rPr>
        <w:t xml:space="preserve">jest: </w:t>
      </w:r>
      <w:r w:rsidR="00181959" w:rsidRPr="00181959">
        <w:rPr>
          <w:rFonts w:eastAsia="Calibri" w:cstheme="minorHAnsi"/>
          <w:b/>
          <w:bCs/>
          <w:sz w:val="21"/>
          <w:szCs w:val="21"/>
          <w:lang w:eastAsia="zh-CN"/>
        </w:rPr>
        <w:t>Wioletta Rostankowska – pełnomocnik Burmistrza Czerska do spraw zamówień publicznych</w:t>
      </w:r>
      <w:r w:rsidRPr="00181959">
        <w:rPr>
          <w:rFonts w:eastAsia="Calibri" w:cstheme="minorHAnsi"/>
          <w:b/>
          <w:bCs/>
          <w:sz w:val="21"/>
          <w:szCs w:val="21"/>
          <w:lang w:eastAsia="zh-CN"/>
        </w:rPr>
        <w:t>,</w:t>
      </w:r>
      <w:r w:rsidRPr="00181959">
        <w:rPr>
          <w:rFonts w:eastAsia="Calibri" w:cstheme="minorHAnsi"/>
          <w:sz w:val="21"/>
          <w:szCs w:val="21"/>
          <w:lang w:eastAsia="zh-CN"/>
        </w:rPr>
        <w:t xml:space="preserve"> adres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e-mail: </w:t>
      </w:r>
      <w:r w:rsidR="00181959" w:rsidRPr="00181959">
        <w:rPr>
          <w:rFonts w:eastAsia="Calibri" w:cstheme="minorHAnsi"/>
          <w:b/>
          <w:bCs/>
          <w:sz w:val="21"/>
          <w:szCs w:val="21"/>
          <w:lang w:eastAsia="zh-CN"/>
        </w:rPr>
        <w:t>zamowieniapubliczne@czersk.pl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telefon: </w:t>
      </w:r>
      <w:r w:rsidR="00181959" w:rsidRPr="00181959">
        <w:rPr>
          <w:rFonts w:eastAsia="Calibri" w:cstheme="minorHAnsi"/>
          <w:b/>
          <w:bCs/>
          <w:sz w:val="21"/>
          <w:szCs w:val="21"/>
          <w:lang w:eastAsia="zh-CN"/>
        </w:rPr>
        <w:t>52 395 48 57</w:t>
      </w:r>
      <w:r w:rsidRPr="00072392">
        <w:rPr>
          <w:rFonts w:eastAsia="Calibri" w:cstheme="minorHAnsi"/>
          <w:sz w:val="21"/>
          <w:szCs w:val="21"/>
          <w:lang w:eastAsia="zh-CN"/>
        </w:rPr>
        <w:t xml:space="preserve"> w godzinach </w:t>
      </w:r>
      <w:r w:rsidR="00181959">
        <w:rPr>
          <w:rFonts w:eastAsia="Calibri" w:cstheme="minorHAnsi"/>
          <w:sz w:val="21"/>
          <w:szCs w:val="21"/>
          <w:lang w:eastAsia="zh-CN"/>
        </w:rPr>
        <w:t xml:space="preserve">pracy Urzędu </w:t>
      </w:r>
      <w:r w:rsidRPr="00072392">
        <w:rPr>
          <w:rFonts w:eastAsia="Calibri" w:cstheme="minorHAnsi"/>
          <w:sz w:val="21"/>
          <w:szCs w:val="21"/>
          <w:lang w:eastAsia="zh-CN"/>
        </w:rPr>
        <w:t>(poniedziałek-</w:t>
      </w:r>
      <w:r>
        <w:rPr>
          <w:rFonts w:eastAsia="Calibri" w:cstheme="minorHAnsi"/>
          <w:sz w:val="21"/>
          <w:szCs w:val="21"/>
          <w:lang w:eastAsia="zh-CN"/>
        </w:rPr>
        <w:t xml:space="preserve"> piątek),</w:t>
      </w:r>
      <w:r>
        <w:rPr>
          <w:rFonts w:eastAsia="Calibri" w:cstheme="minorHAnsi"/>
          <w:color w:val="00B050"/>
          <w:sz w:val="21"/>
          <w:szCs w:val="21"/>
          <w:lang w:eastAsia="zh-CN"/>
        </w:rPr>
        <w:t xml:space="preserve"> </w:t>
      </w:r>
      <w:r>
        <w:rPr>
          <w:rFonts w:cstheme="minorHAnsi"/>
          <w:sz w:val="21"/>
          <w:szCs w:val="21"/>
          <w:lang w:eastAsia="ar-SA"/>
        </w:rPr>
        <w:t>przy czym komunikacja ustna dopuszczalna jest w odniesieniu do informacji, które nie są istotne, w szczególności nie dotyczą ogłoszenia o zamówieniu lub dokumentów zamówienia, potwierdzenia zainteresowania lub ofert.</w:t>
      </w:r>
    </w:p>
    <w:p w14:paraId="1A01A15C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Wykonawca może zwrócić się do zamawiającego o wyjaśnienie treści specyfikacji warunków zamówienia. Zamawiający udzieli wyjaśnień niezwłocznie, jednak nie później niż na </w:t>
      </w:r>
      <w:r>
        <w:rPr>
          <w:rFonts w:eastAsia="Calibri" w:cstheme="minorHAnsi"/>
          <w:b/>
          <w:bCs/>
          <w:sz w:val="21"/>
          <w:szCs w:val="21"/>
          <w:lang w:eastAsia="zh-CN"/>
        </w:rPr>
        <w:t>2 dni</w:t>
      </w:r>
      <w:r>
        <w:rPr>
          <w:rFonts w:eastAsia="Calibri" w:cstheme="minorHAnsi"/>
          <w:sz w:val="21"/>
          <w:szCs w:val="21"/>
          <w:lang w:eastAsia="zh-CN"/>
        </w:rPr>
        <w:t xml:space="preserve"> przed upływem terminu składania ofert, pod warunkiem że wniosek o wyjaśnienie treści SWZ wpłynął do zamawiającego nie później niż na </w:t>
      </w:r>
      <w:r>
        <w:rPr>
          <w:rFonts w:eastAsia="Calibri" w:cstheme="minorHAnsi"/>
          <w:b/>
          <w:bCs/>
          <w:sz w:val="21"/>
          <w:szCs w:val="21"/>
          <w:lang w:eastAsia="zh-CN"/>
        </w:rPr>
        <w:t>4 dni</w:t>
      </w:r>
      <w:r>
        <w:rPr>
          <w:rFonts w:eastAsia="Calibri" w:cstheme="minorHAnsi"/>
          <w:sz w:val="21"/>
          <w:szCs w:val="21"/>
          <w:lang w:eastAsia="zh-CN"/>
        </w:rPr>
        <w:t xml:space="preserve">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i złożenia ofert.</w:t>
      </w:r>
    </w:p>
    <w:p w14:paraId="4B980F1A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Przedłużenie terminu składania ofert nie wpływa na bieg terminu składania wniosku o wyjaśnienie treści specyfikacji warunków zamówienia.</w:t>
      </w:r>
    </w:p>
    <w:p w14:paraId="238839A1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Treść zapytań wraz z wyjaśnieniami zamawiający udostępnia, bez ujawniania źródła zapytania, na stronie internetowej, na której zamieszczona jest SWZ. </w:t>
      </w:r>
    </w:p>
    <w:p w14:paraId="3C179F85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W uzasadnionych przypadkach zamawiający może przed upływem terminu składania ofert zmienić treść SWZ. Dokonaną zmianę zamawiający udostępnia na stronie internetowej, na której udostępniona jest SWZ.</w:t>
      </w:r>
    </w:p>
    <w:p w14:paraId="714F7679" w14:textId="021AE8EE" w:rsidR="00C50341" w:rsidRPr="00B0645C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B0645C">
        <w:rPr>
          <w:rFonts w:eastAsia="Calibri" w:cstheme="minorHAnsi"/>
          <w:sz w:val="21"/>
          <w:szCs w:val="21"/>
          <w:lang w:eastAsia="zh-CN"/>
        </w:rPr>
        <w:t xml:space="preserve">W przypadku, gdy zmiana treści SWZ prowadzi do zmiany treści ogłoszenia o zamówieniu, zamawiający </w:t>
      </w:r>
      <w:r w:rsidR="00663804" w:rsidRPr="00B0645C">
        <w:rPr>
          <w:rFonts w:eastAsia="Calibri" w:cstheme="minorHAnsi"/>
          <w:sz w:val="21"/>
          <w:szCs w:val="21"/>
          <w:lang w:eastAsia="zh-CN"/>
        </w:rPr>
        <w:t>zamieszcza w Biuletynie Zamówień Publicznych</w:t>
      </w:r>
      <w:r w:rsidRPr="00B0645C">
        <w:rPr>
          <w:rFonts w:eastAsia="Calibri" w:cstheme="minorHAnsi"/>
          <w:sz w:val="21"/>
          <w:szCs w:val="21"/>
          <w:lang w:eastAsia="zh-CN"/>
        </w:rPr>
        <w:t xml:space="preserve"> ogłoszenie</w:t>
      </w:r>
      <w:r w:rsidR="002B3C15" w:rsidRPr="00B0645C">
        <w:rPr>
          <w:rFonts w:eastAsia="Calibri" w:cstheme="minorHAnsi"/>
          <w:sz w:val="21"/>
          <w:szCs w:val="21"/>
          <w:lang w:eastAsia="zh-CN"/>
        </w:rPr>
        <w:t xml:space="preserve"> o zmianie ogłoszenia</w:t>
      </w:r>
      <w:r w:rsidR="00B0645C" w:rsidRPr="00B0645C">
        <w:rPr>
          <w:rFonts w:eastAsia="Calibri" w:cstheme="minorHAnsi"/>
          <w:sz w:val="21"/>
          <w:szCs w:val="21"/>
          <w:lang w:eastAsia="zh-CN"/>
        </w:rPr>
        <w:t>.</w:t>
      </w:r>
      <w:r w:rsidRPr="00B0645C">
        <w:rPr>
          <w:rFonts w:eastAsia="Calibri" w:cstheme="minorHAnsi"/>
          <w:sz w:val="21"/>
          <w:szCs w:val="21"/>
          <w:lang w:eastAsia="zh-CN"/>
        </w:rPr>
        <w:t xml:space="preserve"> </w:t>
      </w:r>
    </w:p>
    <w:p w14:paraId="1080F2E6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Każda wprowadzona przez zamawiającego zmiana SWZ stanie się jej integralną częścią.</w:t>
      </w:r>
    </w:p>
    <w:p w14:paraId="3DF32D9B" w14:textId="77777777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Sposób sporządzenia dokumentów elektronicznych, oświadczeń lub elektronicznych kopii dokumentów lub oświadczeń musi być zgodny z wymaganiami określonymi w </w:t>
      </w:r>
      <w:r>
        <w:rPr>
          <w:rFonts w:eastAsia="Calibri" w:cstheme="minorHAnsi"/>
          <w:i/>
          <w:iCs/>
          <w:sz w:val="21"/>
          <w:szCs w:val="21"/>
          <w:lang w:eastAsia="zh-CN"/>
        </w:rPr>
        <w:t xml:space="preserve">Rozporządzeniu </w:t>
      </w:r>
      <w:proofErr w:type="spellStart"/>
      <w:r>
        <w:rPr>
          <w:rFonts w:eastAsia="Calibri" w:cstheme="minorHAnsi"/>
          <w:i/>
          <w:iCs/>
          <w:sz w:val="21"/>
          <w:szCs w:val="21"/>
          <w:lang w:eastAsia="zh-CN"/>
        </w:rPr>
        <w:t>MRPiT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oraz </w:t>
      </w:r>
      <w:r>
        <w:rPr>
          <w:rFonts w:eastAsia="Calibri" w:cstheme="minorHAnsi"/>
          <w:i/>
          <w:iCs/>
          <w:sz w:val="21"/>
          <w:szCs w:val="21"/>
          <w:lang w:eastAsia="zh-CN"/>
        </w:rPr>
        <w:t>Rozporządzeniu PRM</w:t>
      </w:r>
      <w:r>
        <w:rPr>
          <w:rFonts w:eastAsia="Calibri" w:cstheme="minorHAnsi"/>
          <w:sz w:val="21"/>
          <w:szCs w:val="21"/>
          <w:lang w:eastAsia="zh-CN"/>
        </w:rPr>
        <w:t>.</w:t>
      </w:r>
    </w:p>
    <w:p w14:paraId="35297B29" w14:textId="3065EB85" w:rsidR="00C50341" w:rsidRDefault="00C50341">
      <w:pPr>
        <w:numPr>
          <w:ilvl w:val="3"/>
          <w:numId w:val="58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Dokumenty w wersji elektronicznej wykonawca sporządza w jednym z formatów zgodnie z Załącznikiem nr 2 do </w:t>
      </w:r>
      <w:r>
        <w:rPr>
          <w:rFonts w:eastAsia="Calibri" w:cstheme="minorHAnsi"/>
          <w:i/>
          <w:iCs/>
          <w:sz w:val="21"/>
          <w:szCs w:val="21"/>
          <w:lang w:eastAsia="zh-CN"/>
        </w:rPr>
        <w:t xml:space="preserve">Rozporządzenia </w:t>
      </w:r>
      <w:r>
        <w:rPr>
          <w:rFonts w:eastAsia="Calibri" w:cstheme="minorHAnsi"/>
          <w:sz w:val="21"/>
          <w:szCs w:val="21"/>
          <w:lang w:eastAsia="zh-CN"/>
        </w:rPr>
        <w:t>Rady Ministrów z dnia 12 kwietnia 2012 r. w sprawie Krajowych Ram Interoperacyjności, minimalnych wymagań dla rejestrów publicznych i wymiany informacji w postaci elektronicznej oraz minimalnych wymagań dla systemów teleinformatycznych używanych do realizacji zadań publicznych</w:t>
      </w:r>
    </w:p>
    <w:p w14:paraId="1366A44C" w14:textId="77777777" w:rsidR="00C50341" w:rsidRDefault="00C50341">
      <w:pPr>
        <w:numPr>
          <w:ilvl w:val="1"/>
          <w:numId w:val="56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zamawiający rekomenduje wykorzystanie formatów: .pdf,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doc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.xls, .jpg (.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jpeg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) </w:t>
      </w:r>
    </w:p>
    <w:p w14:paraId="63B9A743" w14:textId="77777777" w:rsidR="00C50341" w:rsidRDefault="00C50341">
      <w:pPr>
        <w:numPr>
          <w:ilvl w:val="1"/>
          <w:numId w:val="56"/>
        </w:numPr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lastRenderedPageBreak/>
        <w:t>w celu ewentualnej kompresji danych zamawiający rekomenduje wykorzystanie jednego z formatów: zip, .7Z</w:t>
      </w:r>
    </w:p>
    <w:p w14:paraId="6452A342" w14:textId="77777777" w:rsidR="00C50341" w:rsidRDefault="00C50341">
      <w:pPr>
        <w:numPr>
          <w:ilvl w:val="1"/>
          <w:numId w:val="56"/>
        </w:numPr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wśród formatów powszechnych a </w:t>
      </w: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NIE występujących w rozporządzeniu </w:t>
      </w:r>
      <w:r>
        <w:rPr>
          <w:rFonts w:eastAsia="Calibri" w:cstheme="minorHAnsi"/>
          <w:sz w:val="21"/>
          <w:szCs w:val="21"/>
          <w:lang w:eastAsia="zh-CN"/>
        </w:rPr>
        <w:t>występują: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rar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.gif,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bmp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numbers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>, .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pages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514E06B9" w14:textId="77777777" w:rsidR="00C50341" w:rsidRDefault="00C50341" w:rsidP="00C50341">
      <w:pPr>
        <w:tabs>
          <w:tab w:val="left" w:pos="709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b/>
          <w:bCs/>
          <w:sz w:val="21"/>
          <w:szCs w:val="21"/>
          <w:lang w:eastAsia="zh-CN"/>
        </w:rPr>
        <w:t xml:space="preserve">Ze względu na niskie ryzyko naruszenia integralności pliku oraz łatwiejszą weryfikację podpisu, </w:t>
      </w:r>
      <w:r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zamawiający zaleca</w:t>
      </w:r>
      <w:r>
        <w:rPr>
          <w:rFonts w:eastAsia="Calibri" w:cstheme="minorHAnsi"/>
          <w:b/>
          <w:bCs/>
          <w:sz w:val="21"/>
          <w:szCs w:val="21"/>
          <w:lang w:eastAsia="zh-CN"/>
        </w:rPr>
        <w:t>, w miarę możliwości, przekonwertowanie plików składających się na ofertę na format .pdf</w:t>
      </w:r>
      <w:r>
        <w:rPr>
          <w:rFonts w:eastAsia="Calibri" w:cstheme="minorHAnsi"/>
          <w:sz w:val="21"/>
          <w:szCs w:val="21"/>
          <w:lang w:eastAsia="zh-CN"/>
        </w:rPr>
        <w:t>.</w:t>
      </w:r>
    </w:p>
    <w:p w14:paraId="7E887FF8" w14:textId="1B24A524" w:rsidR="001B7AE7" w:rsidRDefault="001B7AE7" w:rsidP="008514A4">
      <w:pPr>
        <w:tabs>
          <w:tab w:val="left" w:pos="709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7E01338" w14:textId="77777777" w:rsidR="0000732B" w:rsidRDefault="0000732B" w:rsidP="008514A4">
      <w:pPr>
        <w:tabs>
          <w:tab w:val="left" w:pos="709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5A23638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3" w:name="_Toc130206686"/>
      <w:r>
        <w:rPr>
          <w:rFonts w:cstheme="minorHAnsi"/>
          <w:szCs w:val="21"/>
        </w:rPr>
        <w:t>FORMA I POSTAĆ SKŁADANYCH OŚWIADCZEŃ I DOKUMENTÓW ORAZ OFERTY</w:t>
      </w:r>
      <w:bookmarkEnd w:id="13"/>
    </w:p>
    <w:p w14:paraId="4B06D630" w14:textId="77777777" w:rsidR="001B7AE7" w:rsidRDefault="001B7AE7" w:rsidP="008514A4">
      <w:pPr>
        <w:tabs>
          <w:tab w:val="left" w:pos="567"/>
        </w:tabs>
        <w:spacing w:line="280" w:lineRule="atLeast"/>
        <w:ind w:left="851"/>
        <w:jc w:val="both"/>
        <w:rPr>
          <w:rStyle w:val="alb"/>
          <w:rFonts w:asciiTheme="minorHAnsi" w:hAnsiTheme="minorHAnsi" w:cstheme="minorHAnsi"/>
          <w:b/>
          <w:bCs/>
          <w:sz w:val="21"/>
          <w:szCs w:val="21"/>
        </w:rPr>
      </w:pPr>
    </w:p>
    <w:p w14:paraId="6053D317" w14:textId="6C52861B" w:rsidR="001B7AE7" w:rsidRDefault="00482D47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Podmiotowe środki dowodowe oraz inne dokumenty lub oświadczenia, o których mowa w </w:t>
      </w:r>
      <w:r w:rsidR="009E4759">
        <w:rPr>
          <w:rFonts w:cstheme="minorHAnsi"/>
          <w:i/>
          <w:iCs/>
          <w:sz w:val="21"/>
          <w:szCs w:val="21"/>
        </w:rPr>
        <w:t xml:space="preserve">Rozporządzeniu </w:t>
      </w:r>
      <w:proofErr w:type="spellStart"/>
      <w:r>
        <w:rPr>
          <w:rFonts w:cstheme="minorHAnsi"/>
          <w:i/>
          <w:iCs/>
          <w:sz w:val="21"/>
          <w:szCs w:val="21"/>
        </w:rPr>
        <w:t>MRPiT</w:t>
      </w:r>
      <w:proofErr w:type="spellEnd"/>
      <w:r>
        <w:rPr>
          <w:rFonts w:cstheme="minorHAnsi"/>
          <w:sz w:val="21"/>
          <w:szCs w:val="21"/>
        </w:rPr>
        <w:t xml:space="preserve">, składa się </w:t>
      </w:r>
      <w:r>
        <w:rPr>
          <w:rFonts w:cstheme="minorHAnsi"/>
          <w:b/>
          <w:bCs/>
          <w:sz w:val="21"/>
          <w:szCs w:val="21"/>
        </w:rPr>
        <w:t>w</w:t>
      </w:r>
      <w:r w:rsidR="00C50341">
        <w:rPr>
          <w:rFonts w:cstheme="minorHAnsi"/>
          <w:b/>
          <w:bCs/>
          <w:sz w:val="21"/>
          <w:szCs w:val="21"/>
        </w:rPr>
        <w:t xml:space="preserve"> postaci elektronicznej lub w </w:t>
      </w:r>
      <w:r>
        <w:rPr>
          <w:rFonts w:cstheme="minorHAnsi"/>
          <w:b/>
          <w:bCs/>
          <w:sz w:val="21"/>
          <w:szCs w:val="21"/>
        </w:rPr>
        <w:t xml:space="preserve">formie elektronicznej </w:t>
      </w:r>
      <w:r>
        <w:rPr>
          <w:rFonts w:cstheme="minorHAnsi"/>
          <w:sz w:val="21"/>
          <w:szCs w:val="21"/>
        </w:rPr>
        <w:t xml:space="preserve">w zakresie i w sposób określony w przepisach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.</w:t>
      </w:r>
      <w:bookmarkEnd w:id="12"/>
    </w:p>
    <w:p w14:paraId="0AD60987" w14:textId="4241A008" w:rsidR="001B7AE7" w:rsidRDefault="00482D47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Ofertę, oświadczenie, o których mowa w art. 125 ust. 1 </w:t>
      </w:r>
      <w:r w:rsidR="00F40BD0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 podmiotowe środki dowodowe, w tym oświadczenie, o którym mowa w art. 117 ust. 4 </w:t>
      </w:r>
      <w:r w:rsidR="00F40BD0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>Pzp, pełnomocnictwo, sporządza się w postaci elektronicznej, w formatach danych określonych w przepisach wydanych na podstawie art. 18 ustawy z dnia 17 lutego 2005 r. o informatyzacji działalności podmiotów realizujących zadania publiczne (t. j. Dz. U. 202</w:t>
      </w:r>
      <w:r w:rsidR="00DD77FC">
        <w:rPr>
          <w:rFonts w:cstheme="minorHAnsi"/>
          <w:sz w:val="21"/>
          <w:szCs w:val="21"/>
        </w:rPr>
        <w:t>3</w:t>
      </w:r>
      <w:r>
        <w:rPr>
          <w:rFonts w:cstheme="minorHAnsi"/>
          <w:sz w:val="21"/>
          <w:szCs w:val="21"/>
        </w:rPr>
        <w:t xml:space="preserve">, poz. </w:t>
      </w:r>
      <w:r w:rsidR="00DD77FC">
        <w:rPr>
          <w:rFonts w:cstheme="minorHAnsi"/>
          <w:sz w:val="21"/>
          <w:szCs w:val="21"/>
        </w:rPr>
        <w:t>57</w:t>
      </w:r>
      <w:r>
        <w:rPr>
          <w:rFonts w:cstheme="minorHAnsi"/>
          <w:sz w:val="21"/>
          <w:szCs w:val="21"/>
        </w:rPr>
        <w:t xml:space="preserve">), z zastrzeżeniem formatów, o których mowa w art. 66 ust. 1 </w:t>
      </w:r>
      <w:r w:rsidR="00F40BD0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Pzp, z uwzględnieniem rodzaju przekazywanych danych (§ 2 ust. 1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</w:t>
      </w:r>
      <w:r>
        <w:rPr>
          <w:rFonts w:cstheme="minorHAnsi"/>
          <w:b/>
          <w:bCs/>
          <w:sz w:val="21"/>
          <w:szCs w:val="21"/>
        </w:rPr>
        <w:t>.</w:t>
      </w:r>
    </w:p>
    <w:p w14:paraId="5038304C" w14:textId="77777777" w:rsidR="001B7AE7" w:rsidRDefault="00482D47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Informacje, oświadczenia lub dokumenty, inne niż określone w pkt 2 powyżej</w:t>
      </w:r>
      <w:r>
        <w:rPr>
          <w:rFonts w:cstheme="minorHAnsi"/>
          <w:color w:val="FF000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§ 3 ust. 1</w:t>
      </w:r>
      <w:r>
        <w:rPr>
          <w:rFonts w:cstheme="minorHAnsi"/>
          <w:i/>
          <w:iCs/>
          <w:sz w:val="21"/>
          <w:szCs w:val="21"/>
        </w:rPr>
        <w:t xml:space="preserve"> Rozporządzenia PRM</w:t>
      </w:r>
      <w:r>
        <w:rPr>
          <w:rFonts w:cstheme="minorHAnsi"/>
          <w:sz w:val="21"/>
          <w:szCs w:val="21"/>
        </w:rPr>
        <w:t xml:space="preserve"> (§ 2 ust. 2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</w:t>
      </w:r>
      <w:r>
        <w:rPr>
          <w:rFonts w:cstheme="minorHAnsi"/>
          <w:b/>
          <w:bCs/>
          <w:color w:val="833C0B"/>
          <w:sz w:val="21"/>
          <w:szCs w:val="21"/>
        </w:rPr>
        <w:t>.</w:t>
      </w:r>
    </w:p>
    <w:p w14:paraId="16A1AC8D" w14:textId="77777777" w:rsidR="001B7AE7" w:rsidRDefault="00482D47">
      <w:pPr>
        <w:numPr>
          <w:ilvl w:val="0"/>
          <w:numId w:val="13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</w:t>
      </w:r>
      <w:r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 j. Dz. U. z 2022 r. poz. 1233), wykonawca, w celu utrzymania w poufności tych informacji, przekazuje je w wydzielonym i odpowiednio oznaczonym pliku (§ 4 ust. 1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).</w:t>
      </w:r>
    </w:p>
    <w:p w14:paraId="53656800" w14:textId="77777777" w:rsidR="001B7AE7" w:rsidRDefault="00482D47">
      <w:pPr>
        <w:numPr>
          <w:ilvl w:val="0"/>
          <w:numId w:val="13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Podmiotowe środki dowodowe oraz inne dokumenty lub oświadczenia, sporządzone w języku obcym przekazuje się wraz z tłumaczeniem na język polski. </w:t>
      </w:r>
    </w:p>
    <w:p w14:paraId="7453AC7A" w14:textId="34EFBCB6" w:rsidR="001B7AE7" w:rsidRDefault="00482D47">
      <w:pPr>
        <w:numPr>
          <w:ilvl w:val="0"/>
          <w:numId w:val="13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</w:t>
      </w:r>
      <w:r w:rsidR="00C50341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gdy podmiotowe środki dowodowe, inne dokumenty, lub dokumenty potwierdzające umocowanie do reprezentowania odpowiednio wykonawcy, wykonawców wspólnie ubiegających się o udz</w:t>
      </w:r>
      <w:r w:rsidR="000B26CC">
        <w:rPr>
          <w:rFonts w:cstheme="minorHAnsi"/>
          <w:sz w:val="21"/>
          <w:szCs w:val="21"/>
        </w:rPr>
        <w:t xml:space="preserve">ielenie zamówienia publicznego </w:t>
      </w:r>
      <w:r>
        <w:rPr>
          <w:rFonts w:cstheme="minorHAnsi"/>
          <w:sz w:val="21"/>
          <w:szCs w:val="21"/>
        </w:rPr>
        <w:t xml:space="preserve">zostały wystawione przez upoważnione podmioty inne niż wykonawca, wykonawca wspólnie ubiegający się o udzielenie zamówienia, jako dokument elektroniczny, przekazuje się ten dokument (§ 6 ust. 1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). </w:t>
      </w:r>
    </w:p>
    <w:p w14:paraId="490CB46A" w14:textId="53D3F0F9" w:rsidR="001B7AE7" w:rsidRDefault="00482D47">
      <w:pPr>
        <w:numPr>
          <w:ilvl w:val="0"/>
          <w:numId w:val="13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W przypadku, gdy podmiotowe środki dowodowe, inne dokumenty, lub dokumenty potwierdzające umocowanie do reprezentowania, zostały wystawione przez upoważnione podmioty jako dokument w postaci papierowej, przekazuje się cyfrowe odwzorowanie tego dokumentu, opatrzone kwalifikowanym podpisem elektronicznym</w:t>
      </w:r>
      <w:r w:rsidR="007E43D7">
        <w:rPr>
          <w:rFonts w:cstheme="minorHAnsi"/>
          <w:sz w:val="21"/>
          <w:szCs w:val="21"/>
        </w:rPr>
        <w:t xml:space="preserve"> lub podpisem zaufanym lub elektronicznym podpisem osobistym</w:t>
      </w:r>
      <w:r>
        <w:rPr>
          <w:rFonts w:cstheme="minorHAnsi"/>
          <w:sz w:val="21"/>
          <w:szCs w:val="21"/>
        </w:rPr>
        <w:t xml:space="preserve">, poświadczające zgodność cyfrowego odwzorowania z dokumentem w postaci papierowej (§ 6 ust. 2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).</w:t>
      </w:r>
    </w:p>
    <w:p w14:paraId="07721629" w14:textId="77777777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Zgodnie z § 6 ust. 3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 poświadczenia zgodności cyfrowego odwzorowania z dokumentem w postaci papierowej dokonuje się w przypadku: </w:t>
      </w:r>
    </w:p>
    <w:p w14:paraId="3EC8D998" w14:textId="28ABDD6C" w:rsidR="001B7AE7" w:rsidRDefault="00482D47">
      <w:pPr>
        <w:pStyle w:val="Akapitzlist"/>
        <w:numPr>
          <w:ilvl w:val="1"/>
          <w:numId w:val="14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podmiotowych środków dowodowych oraz dokumentów potwierdzających umocowanie do reprezentowania - odpowiednio wykonawca, wykonawca wspólnie ubiegający się o udzielenie </w:t>
      </w:r>
      <w:r>
        <w:rPr>
          <w:rFonts w:cstheme="minorHAnsi"/>
          <w:sz w:val="21"/>
          <w:szCs w:val="21"/>
        </w:rPr>
        <w:lastRenderedPageBreak/>
        <w:t>z</w:t>
      </w:r>
      <w:r w:rsidR="00802928">
        <w:rPr>
          <w:rFonts w:cstheme="minorHAnsi"/>
          <w:sz w:val="21"/>
          <w:szCs w:val="21"/>
        </w:rPr>
        <w:t>amówienia</w:t>
      </w:r>
      <w:r>
        <w:rPr>
          <w:rFonts w:cstheme="minorHAnsi"/>
          <w:sz w:val="21"/>
          <w:szCs w:val="21"/>
        </w:rPr>
        <w:t xml:space="preserve">, w zakresie podmiotowych środków dowodowych lub dokumentów potwierdzających umocowanie do reprezentowania, które każdego z nich dotyczą </w:t>
      </w:r>
    </w:p>
    <w:p w14:paraId="3A5066A0" w14:textId="77777777" w:rsidR="001B7AE7" w:rsidRDefault="00482D47">
      <w:pPr>
        <w:pStyle w:val="Akapitzlist"/>
        <w:numPr>
          <w:ilvl w:val="1"/>
          <w:numId w:val="14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innych dokumentów - odpowiednio wykonawca lub wykonawca wspólnie ubiegający się o udzielenie zamówienia, w zakresie dokumentów, które każdego z nich dotyczą. </w:t>
      </w:r>
    </w:p>
    <w:p w14:paraId="397DC9C3" w14:textId="77777777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Poświadczenia zgodności cyfrowego odwzorowania z dokumentem w postaci papierowej, o którym mowa w § 6 ust. 2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, może dokonać również notariusz (§ 6 ust. 4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).</w:t>
      </w:r>
    </w:p>
    <w:p w14:paraId="29B21C2D" w14:textId="77777777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Przez cyfrowe odwzorowanie, o którym mowa w rozporządzeniu, należy rozumieć dokument elektroniczny będący kopią elektroniczną treści zapisanej w postaci papierowej, umożliwiający zapoznanie się z tą treścią i jej zrozumienie, bez konieczności bezpośredniego dostępu do oryginału (§ 6 ust. 5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).</w:t>
      </w:r>
    </w:p>
    <w:p w14:paraId="30EFB820" w14:textId="34CBC4FD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Podmiotowe środki dowodowe, w tym oświadczenie, o którym</w:t>
      </w:r>
      <w:r w:rsidR="00020FD8">
        <w:rPr>
          <w:rFonts w:cstheme="minorHAnsi"/>
          <w:sz w:val="21"/>
          <w:szCs w:val="21"/>
        </w:rPr>
        <w:t xml:space="preserve"> mowa w art. 117 ust. 4 </w:t>
      </w:r>
      <w:r w:rsidR="00F40BD0">
        <w:rPr>
          <w:rFonts w:cstheme="minorHAnsi"/>
          <w:sz w:val="21"/>
          <w:szCs w:val="21"/>
        </w:rPr>
        <w:t>U</w:t>
      </w:r>
      <w:r w:rsidR="00020FD8">
        <w:rPr>
          <w:rFonts w:cstheme="minorHAnsi"/>
          <w:sz w:val="21"/>
          <w:szCs w:val="21"/>
        </w:rPr>
        <w:t xml:space="preserve">stawy </w:t>
      </w:r>
      <w:r w:rsidR="00F40BD0">
        <w:rPr>
          <w:rFonts w:cstheme="minorHAnsi"/>
          <w:sz w:val="21"/>
          <w:szCs w:val="21"/>
        </w:rPr>
        <w:t xml:space="preserve">Pzp </w:t>
      </w:r>
      <w:r>
        <w:rPr>
          <w:rFonts w:cstheme="minorHAnsi"/>
          <w:sz w:val="21"/>
          <w:szCs w:val="21"/>
        </w:rPr>
        <w:t>niewystawione przez upoważnione podmioty, oraz pełnomocnictwo przekazuje się w postaci elektronicznej i opatruje się kwalifikowanym podpisem elektronicznym</w:t>
      </w:r>
      <w:r w:rsidR="007E43D7" w:rsidRPr="007E43D7">
        <w:t xml:space="preserve"> </w:t>
      </w:r>
      <w:r w:rsidR="007E43D7" w:rsidRPr="007E43D7">
        <w:rPr>
          <w:rFonts w:cstheme="minorHAnsi"/>
          <w:sz w:val="21"/>
          <w:szCs w:val="21"/>
        </w:rPr>
        <w:t>lub zaufanym lub osobistym</w:t>
      </w:r>
      <w:r>
        <w:rPr>
          <w:rFonts w:cstheme="minorHAnsi"/>
          <w:sz w:val="21"/>
          <w:szCs w:val="21"/>
        </w:rPr>
        <w:t xml:space="preserve"> (§ 7 ust. 1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). </w:t>
      </w:r>
    </w:p>
    <w:p w14:paraId="77776BEE" w14:textId="6A05596C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przypadku gdy podmiotowe środki dowodowe, w tym oświadczenie, o którym mowa w art. 117 ust. 4 </w:t>
      </w:r>
      <w:r w:rsidR="00F40BD0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>stawy</w:t>
      </w:r>
      <w:r w:rsidR="00F40BD0">
        <w:rPr>
          <w:rFonts w:cstheme="minorHAnsi"/>
          <w:sz w:val="21"/>
          <w:szCs w:val="21"/>
        </w:rPr>
        <w:t xml:space="preserve"> Pzp</w:t>
      </w:r>
      <w:r>
        <w:rPr>
          <w:rFonts w:cstheme="minorHAnsi"/>
          <w:sz w:val="21"/>
          <w:szCs w:val="21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7E43D7" w:rsidRPr="007E43D7">
        <w:t xml:space="preserve"> </w:t>
      </w:r>
      <w:r w:rsidR="007E43D7" w:rsidRPr="007E43D7">
        <w:rPr>
          <w:rFonts w:cstheme="minorHAnsi"/>
          <w:sz w:val="21"/>
          <w:szCs w:val="21"/>
        </w:rPr>
        <w:t>lub zaufanym lub osobistym</w:t>
      </w:r>
      <w:r>
        <w:rPr>
          <w:rFonts w:cstheme="minorHAnsi"/>
          <w:sz w:val="21"/>
          <w:szCs w:val="21"/>
        </w:rPr>
        <w:t xml:space="preserve">, poświadczającym zgodność cyfrowego odwzorowania z dokumentem w postaci papierowej (§ 7 ust. 2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).</w:t>
      </w:r>
    </w:p>
    <w:p w14:paraId="3B746E2A" w14:textId="77777777" w:rsidR="001B7AE7" w:rsidRDefault="00482D47">
      <w:pPr>
        <w:numPr>
          <w:ilvl w:val="0"/>
          <w:numId w:val="13"/>
        </w:numPr>
        <w:tabs>
          <w:tab w:val="left" w:pos="284"/>
          <w:tab w:val="left" w:pos="567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Zgodnie z § 7 ust. 3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 poświadczenia zgodności cyfrowego odwzorowania z dokumentem w postaci papierowej, o którym mowa w pkt 12 powyżej, dokonuje się w przypadku: </w:t>
      </w:r>
    </w:p>
    <w:p w14:paraId="7CB31FE4" w14:textId="72988D5A" w:rsidR="001B7AE7" w:rsidRDefault="00482D47">
      <w:pPr>
        <w:numPr>
          <w:ilvl w:val="1"/>
          <w:numId w:val="16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podmiotowych środków dowodowych - odpowiednio wykonawca, wykonawca wspólnie ubiegają</w:t>
      </w:r>
      <w:r w:rsidR="002F06BD">
        <w:rPr>
          <w:rFonts w:cstheme="minorHAnsi"/>
          <w:sz w:val="21"/>
          <w:szCs w:val="21"/>
        </w:rPr>
        <w:t xml:space="preserve">cy się o udzielenie zamówienia </w:t>
      </w:r>
      <w:r>
        <w:rPr>
          <w:rFonts w:cstheme="minorHAnsi"/>
          <w:sz w:val="21"/>
          <w:szCs w:val="21"/>
        </w:rPr>
        <w:t>w zakresie podmiotowych środków dowodowych, które każdego z nich dotyczą</w:t>
      </w:r>
    </w:p>
    <w:p w14:paraId="7EDB5779" w14:textId="77777777" w:rsidR="001B7AE7" w:rsidRDefault="00482D47">
      <w:pPr>
        <w:numPr>
          <w:ilvl w:val="1"/>
          <w:numId w:val="16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pełnomocnictwa – mocodawca. </w:t>
      </w:r>
    </w:p>
    <w:p w14:paraId="3FB7C1A8" w14:textId="77777777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Poświadczenia zgodności cyfrowego odwzorowania z dokumentem w postaci papierowej, o którym mowa w pkt 12 powyżej, może dokonać również notariusz (§ 7 ust. 4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>).</w:t>
      </w:r>
    </w:p>
    <w:p w14:paraId="078D17E3" w14:textId="6AA521D7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</w:t>
      </w:r>
      <w:r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przypadku przekazywania w postępowaniu dokumentu elektronicznego w formacie poddającym dane kompresji, opatrzenie pliku zawierającego skompresowane dokumenty kwalifikowanym podpisem elektronicznym</w:t>
      </w:r>
      <w:r w:rsidR="007E43D7" w:rsidRPr="007E43D7">
        <w:t xml:space="preserve"> </w:t>
      </w:r>
      <w:r w:rsidR="007E43D7" w:rsidRPr="007E43D7">
        <w:rPr>
          <w:rFonts w:cstheme="minorHAnsi"/>
          <w:sz w:val="21"/>
          <w:szCs w:val="21"/>
        </w:rPr>
        <w:t>lub zaufanym lub osobistym</w:t>
      </w:r>
      <w:r>
        <w:rPr>
          <w:rFonts w:cstheme="minorHAnsi"/>
          <w:sz w:val="21"/>
          <w:szCs w:val="21"/>
        </w:rPr>
        <w:t xml:space="preserve">, jest równoznaczne z opatrzeniem wszystkich dokumentów zawartych w tym pliku podpisem elektronicznym (§ 8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). </w:t>
      </w:r>
    </w:p>
    <w:p w14:paraId="4ADA0860" w14:textId="77777777" w:rsidR="001B7AE7" w:rsidRDefault="00482D47">
      <w:pPr>
        <w:numPr>
          <w:ilvl w:val="0"/>
          <w:numId w:val="13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Zgodnie z § 10 </w:t>
      </w:r>
      <w:r>
        <w:rPr>
          <w:rFonts w:cstheme="minorHAnsi"/>
          <w:i/>
          <w:iCs/>
          <w:sz w:val="21"/>
          <w:szCs w:val="21"/>
        </w:rPr>
        <w:t>Rozporządzenia PRM</w:t>
      </w:r>
      <w:r>
        <w:rPr>
          <w:rFonts w:cstheme="minorHAnsi"/>
          <w:sz w:val="21"/>
          <w:szCs w:val="21"/>
        </w:rPr>
        <w:t xml:space="preserve"> dokumenty elektroniczne w postępowaniu muszą spełniać łącznie następujące wymagania: </w:t>
      </w:r>
    </w:p>
    <w:p w14:paraId="29802B76" w14:textId="77777777" w:rsidR="001B7AE7" w:rsidRDefault="00482D47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35100684" w14:textId="77777777" w:rsidR="001B7AE7" w:rsidRDefault="00482D47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muszą umożliwiać prezentację treści w postaci elektronicznej, w szczególności przez wyświetlenie tej treści na monitorze ekranowym; </w:t>
      </w:r>
    </w:p>
    <w:p w14:paraId="42D6B5B8" w14:textId="77777777" w:rsidR="001B7AE7" w:rsidRDefault="00482D47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muszą umożliwiać prezentację treści w postaci papierowej, w szczególności za pomocą wydruku; </w:t>
      </w:r>
    </w:p>
    <w:p w14:paraId="42061D6C" w14:textId="77777777" w:rsidR="001B7AE7" w:rsidRDefault="00482D47">
      <w:pPr>
        <w:numPr>
          <w:ilvl w:val="1"/>
          <w:numId w:val="1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muszą zawierać dane w układzie niepozostawiającym wątpliwości co do treści i kontekstu zapisanych informacji.</w:t>
      </w:r>
    </w:p>
    <w:p w14:paraId="7FA3A04E" w14:textId="77777777" w:rsidR="001B7AE7" w:rsidRDefault="001B7AE7" w:rsidP="008514A4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4349DC01" w14:textId="77777777" w:rsidR="001B7AE7" w:rsidRDefault="001B7AE7" w:rsidP="008514A4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0389DC06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4" w:name="_Toc130206687"/>
      <w:r>
        <w:rPr>
          <w:rFonts w:cstheme="minorHAnsi"/>
          <w:szCs w:val="21"/>
        </w:rPr>
        <w:t>TERMIN ZWIĄZANIA OFERTĄ</w:t>
      </w:r>
      <w:bookmarkEnd w:id="14"/>
    </w:p>
    <w:p w14:paraId="5ACA747F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23E40D52" w14:textId="34D8FB0F" w:rsidR="001B7AE7" w:rsidRDefault="00482D47" w:rsidP="008514A4">
      <w:pPr>
        <w:spacing w:line="280" w:lineRule="atLeast"/>
        <w:ind w:left="993" w:hanging="993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Wykonawca jest </w:t>
      </w:r>
      <w:r w:rsidRPr="00181959">
        <w:rPr>
          <w:rFonts w:cstheme="minorHAnsi"/>
          <w:b/>
          <w:bCs/>
          <w:sz w:val="21"/>
          <w:szCs w:val="21"/>
        </w:rPr>
        <w:t xml:space="preserve">związany ofertą do dnia </w:t>
      </w:r>
      <w:r w:rsidR="00181959" w:rsidRPr="00181959">
        <w:rPr>
          <w:rFonts w:cs="Calibri"/>
          <w:b/>
          <w:bCs/>
          <w:sz w:val="22"/>
          <w:szCs w:val="22"/>
        </w:rPr>
        <w:t>20.05.2023 r.</w:t>
      </w:r>
    </w:p>
    <w:p w14:paraId="7EDFCCD1" w14:textId="1682C589" w:rsidR="001B7AE7" w:rsidRDefault="001B7AE7" w:rsidP="008514A4">
      <w:pPr>
        <w:spacing w:line="280" w:lineRule="atLeast"/>
        <w:ind w:left="993" w:hanging="993"/>
        <w:rPr>
          <w:rFonts w:asciiTheme="minorHAnsi" w:hAnsiTheme="minorHAnsi" w:cstheme="minorHAnsi"/>
          <w:sz w:val="21"/>
          <w:szCs w:val="21"/>
        </w:rPr>
      </w:pPr>
    </w:p>
    <w:p w14:paraId="31E0C43B" w14:textId="77777777" w:rsidR="0000732B" w:rsidRDefault="0000732B" w:rsidP="008514A4">
      <w:pPr>
        <w:spacing w:line="280" w:lineRule="atLeast"/>
        <w:ind w:left="993" w:hanging="993"/>
        <w:rPr>
          <w:rFonts w:asciiTheme="minorHAnsi" w:hAnsiTheme="minorHAnsi" w:cstheme="minorHAnsi"/>
          <w:sz w:val="21"/>
          <w:szCs w:val="21"/>
        </w:rPr>
      </w:pPr>
    </w:p>
    <w:p w14:paraId="6AC15972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5" w:name="_Toc130206688"/>
      <w:r>
        <w:rPr>
          <w:rFonts w:cstheme="minorHAnsi"/>
          <w:szCs w:val="21"/>
        </w:rPr>
        <w:t>OPIS SPOSOBU PRZYGOTOWYWANIA OFERTY</w:t>
      </w:r>
      <w:bookmarkEnd w:id="15"/>
    </w:p>
    <w:p w14:paraId="16915D6F" w14:textId="77777777" w:rsidR="001B7AE7" w:rsidRDefault="001B7AE7" w:rsidP="008514A4">
      <w:p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431386CC" w14:textId="77777777" w:rsidR="007E43D7" w:rsidRDefault="007E43D7">
      <w:pPr>
        <w:numPr>
          <w:ilvl w:val="3"/>
          <w:numId w:val="29"/>
        </w:numPr>
        <w:tabs>
          <w:tab w:val="left" w:pos="284"/>
          <w:tab w:val="left" w:pos="426"/>
        </w:tabs>
        <w:spacing w:line="300" w:lineRule="atLeast"/>
        <w:ind w:hanging="288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Wykonawca może złożyć jedną Ofertę.</w:t>
      </w:r>
    </w:p>
    <w:p w14:paraId="5F271CB8" w14:textId="77777777" w:rsidR="007E43D7" w:rsidRPr="00760E99" w:rsidRDefault="007E43D7">
      <w:pPr>
        <w:numPr>
          <w:ilvl w:val="3"/>
          <w:numId w:val="29"/>
        </w:numPr>
        <w:tabs>
          <w:tab w:val="left" w:pos="284"/>
          <w:tab w:val="left" w:pos="426"/>
        </w:tabs>
        <w:spacing w:line="30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Treść oferty musi być zgodna z wymaganiami zamawiającego określonymi w dokumentach zamówienia.</w:t>
      </w:r>
    </w:p>
    <w:p w14:paraId="7A85AC29" w14:textId="7CD4FF20" w:rsidR="007E43D7" w:rsidRPr="00EA60C1" w:rsidRDefault="007E43D7">
      <w:pPr>
        <w:numPr>
          <w:ilvl w:val="3"/>
          <w:numId w:val="29"/>
        </w:numPr>
        <w:tabs>
          <w:tab w:val="left" w:pos="284"/>
          <w:tab w:val="left" w:pos="426"/>
        </w:tabs>
        <w:spacing w:line="30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Postępowanie prowadzone jest w języku polskim za pośrednictwem Platformy Zakupowej, adres: </w:t>
      </w:r>
      <w:r w:rsidR="00181959" w:rsidRPr="0018195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https://platformzakupowa.pl/pn/czersk</w:t>
      </w:r>
      <w:r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>.</w:t>
      </w:r>
    </w:p>
    <w:p w14:paraId="752AA19E" w14:textId="77777777" w:rsidR="007E43D7" w:rsidRPr="00EA60C1" w:rsidRDefault="007E43D7">
      <w:pPr>
        <w:numPr>
          <w:ilvl w:val="3"/>
          <w:numId w:val="29"/>
        </w:numPr>
        <w:tabs>
          <w:tab w:val="left" w:pos="284"/>
          <w:tab w:val="left" w:pos="426"/>
        </w:tabs>
        <w:spacing w:line="30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>Wykonawca, przystępując do niniejszego postępowania o udzielenie zamówienia publicznego:</w:t>
      </w:r>
    </w:p>
    <w:p w14:paraId="7F872CFF" w14:textId="77777777" w:rsidR="007E43D7" w:rsidRDefault="007E43D7">
      <w:pPr>
        <w:pStyle w:val="Akapitzlist"/>
        <w:numPr>
          <w:ilvl w:val="1"/>
          <w:numId w:val="59"/>
        </w:numPr>
        <w:tabs>
          <w:tab w:val="left" w:pos="284"/>
          <w:tab w:val="left" w:pos="426"/>
        </w:tabs>
        <w:spacing w:line="30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sz w:val="21"/>
          <w:szCs w:val="21"/>
          <w:lang w:eastAsia="zh-CN"/>
        </w:rPr>
        <w:t>a</w:t>
      </w: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>kceptuje warunki korzystania z platformazakupowa.pl określone w Regulaminie zamieszczonym na stronie internetowej pod linkiem https://platformazakupowa.pl/strona/1-regulamin oraz uznaje go za wiążący,</w:t>
      </w:r>
    </w:p>
    <w:p w14:paraId="7FD6238D" w14:textId="77777777" w:rsidR="007E43D7" w:rsidRDefault="007E43D7">
      <w:pPr>
        <w:pStyle w:val="Akapitzlist"/>
        <w:numPr>
          <w:ilvl w:val="1"/>
          <w:numId w:val="59"/>
        </w:numPr>
        <w:tabs>
          <w:tab w:val="left" w:pos="284"/>
          <w:tab w:val="left" w:pos="426"/>
        </w:tabs>
        <w:spacing w:line="30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zapoznał i stosuje się do Instrukcji składania ofert/wniosków: </w:t>
      </w:r>
      <w:hyperlink r:id="rId15" w:history="1">
        <w:r w:rsidRPr="00FA0394">
          <w:rPr>
            <w:rStyle w:val="Hipercze"/>
            <w:rFonts w:asciiTheme="minorHAnsi" w:eastAsia="Calibri" w:hAnsiTheme="minorHAnsi" w:cstheme="minorHAnsi"/>
            <w:sz w:val="21"/>
            <w:szCs w:val="21"/>
            <w:lang w:eastAsia="zh-CN"/>
          </w:rPr>
          <w:t>https://platformazakupowa.pl/strona/45-instrukcje</w:t>
        </w:r>
      </w:hyperlink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>.</w:t>
      </w:r>
    </w:p>
    <w:p w14:paraId="551ECE3C" w14:textId="77777777" w:rsidR="007E43D7" w:rsidRDefault="007E43D7">
      <w:pPr>
        <w:pStyle w:val="Akapitzlist"/>
        <w:numPr>
          <w:ilvl w:val="1"/>
          <w:numId w:val="59"/>
        </w:numPr>
        <w:tabs>
          <w:tab w:val="left" w:pos="284"/>
          <w:tab w:val="left" w:pos="426"/>
        </w:tabs>
        <w:spacing w:line="30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przypadku pytań dotyczących funkcjonowania i obsługi technicznej platformy, prosimy </w:t>
      </w:r>
    </w:p>
    <w:p w14:paraId="19DAB0EF" w14:textId="77777777" w:rsidR="007E43D7" w:rsidRPr="00EA60C1" w:rsidRDefault="007E43D7">
      <w:pPr>
        <w:pStyle w:val="Akapitzlist"/>
        <w:numPr>
          <w:ilvl w:val="1"/>
          <w:numId w:val="59"/>
        </w:numPr>
        <w:tabs>
          <w:tab w:val="left" w:pos="284"/>
          <w:tab w:val="left" w:pos="426"/>
        </w:tabs>
        <w:spacing w:line="30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A60C1">
        <w:rPr>
          <w:rFonts w:asciiTheme="minorHAnsi" w:eastAsia="Calibri" w:hAnsiTheme="minorHAnsi" w:cstheme="minorHAnsi"/>
          <w:sz w:val="21"/>
          <w:szCs w:val="21"/>
          <w:lang w:eastAsia="zh-CN"/>
        </w:rPr>
        <w:t>o skorzystanie z pomocy Centrum Wsparcia Klienta, które udziela wszelkich informacji związanych z procesem składania ofert, rejestracji czy innych aspektów technicznych platformy, dostępne codziennie od poniedziałku do piątku w godz. od 8.00 do 17.00 pod nr tel. 22/ 101-02-02.</w:t>
      </w:r>
    </w:p>
    <w:p w14:paraId="75C29232" w14:textId="77777777" w:rsidR="007E43D7" w:rsidRPr="00516430" w:rsidRDefault="007E43D7">
      <w:pPr>
        <w:numPr>
          <w:ilvl w:val="3"/>
          <w:numId w:val="60"/>
        </w:numPr>
        <w:tabs>
          <w:tab w:val="left" w:pos="284"/>
          <w:tab w:val="left" w:pos="426"/>
        </w:tabs>
        <w:spacing w:line="300" w:lineRule="atLeast"/>
        <w:ind w:left="284" w:hanging="284"/>
        <w:jc w:val="both"/>
        <w:rPr>
          <w:rFonts w:asciiTheme="minorHAnsi" w:hAnsiTheme="minorHAnsi" w:cstheme="minorHAnsi"/>
          <w:b/>
          <w:sz w:val="21"/>
          <w:szCs w:val="21"/>
          <w:u w:val="single"/>
          <w:lang w:eastAsia="ar-SA"/>
        </w:rPr>
      </w:pPr>
      <w:r w:rsidRPr="00516430">
        <w:rPr>
          <w:rFonts w:cstheme="minorHAnsi"/>
          <w:b/>
          <w:sz w:val="21"/>
          <w:szCs w:val="21"/>
          <w:u w:val="single"/>
          <w:lang w:eastAsia="ar-SA"/>
        </w:rPr>
        <w:t>Wykonawca składa Ofertę poprzez złożenie:</w:t>
      </w:r>
    </w:p>
    <w:p w14:paraId="446F6C0B" w14:textId="77777777" w:rsidR="007E43D7" w:rsidRDefault="007E43D7">
      <w:pPr>
        <w:numPr>
          <w:ilvl w:val="0"/>
          <w:numId w:val="20"/>
        </w:numPr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 xml:space="preserve">wypełnionego i podpisanego </w:t>
      </w:r>
      <w:r>
        <w:rPr>
          <w:rFonts w:cstheme="minorHAnsi"/>
          <w:b/>
          <w:bCs/>
          <w:sz w:val="21"/>
          <w:szCs w:val="21"/>
          <w:lang w:eastAsia="ar-SA"/>
        </w:rPr>
        <w:t xml:space="preserve">Formularza Oferty wraz z Formularzem cenowym </w:t>
      </w:r>
      <w:r>
        <w:rPr>
          <w:rFonts w:cstheme="minorHAnsi"/>
          <w:bCs/>
          <w:sz w:val="21"/>
          <w:szCs w:val="21"/>
          <w:lang w:eastAsia="ar-SA"/>
        </w:rPr>
        <w:t xml:space="preserve"> </w:t>
      </w:r>
      <w:bookmarkStart w:id="16" w:name="_Hlk69884307"/>
      <w:r>
        <w:rPr>
          <w:rFonts w:cstheme="minorHAnsi"/>
          <w:bCs/>
          <w:sz w:val="21"/>
          <w:szCs w:val="21"/>
          <w:lang w:eastAsia="ar-SA"/>
        </w:rPr>
        <w:t xml:space="preserve">(wg wzoru stanowiącego </w:t>
      </w:r>
      <w:r>
        <w:rPr>
          <w:rFonts w:cstheme="minorHAnsi"/>
          <w:b/>
          <w:sz w:val="21"/>
          <w:szCs w:val="21"/>
          <w:lang w:eastAsia="ar-SA"/>
        </w:rPr>
        <w:t xml:space="preserve">Załącznik nr 2 i 2a </w:t>
      </w:r>
      <w:r>
        <w:rPr>
          <w:rFonts w:cstheme="minorHAnsi"/>
          <w:bCs/>
          <w:sz w:val="21"/>
          <w:szCs w:val="21"/>
          <w:lang w:eastAsia="ar-SA"/>
        </w:rPr>
        <w:t>do SWZ)</w:t>
      </w:r>
      <w:bookmarkEnd w:id="16"/>
    </w:p>
    <w:p w14:paraId="0190C0C9" w14:textId="079F7F16" w:rsidR="007E43D7" w:rsidRDefault="007E43D7">
      <w:pPr>
        <w:numPr>
          <w:ilvl w:val="0"/>
          <w:numId w:val="20"/>
        </w:numPr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 xml:space="preserve">Oświadczenia wg wzoru stanowiącego </w:t>
      </w:r>
      <w:r>
        <w:rPr>
          <w:rFonts w:cstheme="minorHAnsi"/>
          <w:b/>
          <w:sz w:val="21"/>
          <w:szCs w:val="21"/>
          <w:lang w:eastAsia="ar-SA"/>
        </w:rPr>
        <w:t xml:space="preserve">Załącznik nr 3 </w:t>
      </w:r>
      <w:r>
        <w:rPr>
          <w:rFonts w:cstheme="minorHAnsi"/>
          <w:bCs/>
          <w:sz w:val="21"/>
          <w:szCs w:val="21"/>
          <w:lang w:eastAsia="ar-SA"/>
        </w:rPr>
        <w:t>do SWZ</w:t>
      </w:r>
    </w:p>
    <w:p w14:paraId="294089E1" w14:textId="77777777" w:rsidR="007E43D7" w:rsidRDefault="007E43D7">
      <w:pPr>
        <w:numPr>
          <w:ilvl w:val="0"/>
          <w:numId w:val="20"/>
        </w:numPr>
        <w:spacing w:line="30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AF455F">
        <w:rPr>
          <w:rFonts w:cstheme="minorHAnsi"/>
          <w:b/>
          <w:bCs/>
          <w:sz w:val="21"/>
          <w:szCs w:val="21"/>
          <w:lang w:eastAsia="ar-SA"/>
        </w:rPr>
        <w:t>Pełnomocnictwa</w:t>
      </w:r>
      <w:r>
        <w:rPr>
          <w:rFonts w:cstheme="minorHAnsi"/>
          <w:sz w:val="21"/>
          <w:szCs w:val="21"/>
          <w:lang w:eastAsia="ar-SA"/>
        </w:rPr>
        <w:t xml:space="preserve"> do reprezentowania wykonawcy, jeżeli w imieniu wykonawcy działa osoba, której umocowanie do jego reprezentowania nie wynika z dokumentów rejestrowych (KRS, </w:t>
      </w:r>
      <w:proofErr w:type="spellStart"/>
      <w:r>
        <w:rPr>
          <w:rFonts w:cstheme="minorHAnsi"/>
          <w:sz w:val="21"/>
          <w:szCs w:val="21"/>
          <w:lang w:eastAsia="ar-SA"/>
        </w:rPr>
        <w:t>CEDiG</w:t>
      </w:r>
      <w:proofErr w:type="spellEnd"/>
      <w:r>
        <w:rPr>
          <w:rFonts w:cstheme="minorHAnsi"/>
          <w:sz w:val="21"/>
          <w:szCs w:val="21"/>
          <w:lang w:eastAsia="ar-SA"/>
        </w:rPr>
        <w:t>)</w:t>
      </w:r>
    </w:p>
    <w:p w14:paraId="2BF652AF" w14:textId="77777777" w:rsidR="007E43D7" w:rsidRDefault="007E43D7" w:rsidP="007E43D7">
      <w:pPr>
        <w:spacing w:line="300" w:lineRule="atLeast"/>
        <w:ind w:left="851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sz w:val="21"/>
          <w:szCs w:val="21"/>
          <w:lang w:eastAsia="ar-SA"/>
        </w:rPr>
        <w:t>*</w:t>
      </w:r>
      <w:r w:rsidRPr="00855597">
        <w:rPr>
          <w:rFonts w:cstheme="minorHAnsi"/>
          <w:b/>
          <w:bCs/>
          <w:sz w:val="21"/>
          <w:szCs w:val="21"/>
          <w:highlight w:val="lightGray"/>
          <w:lang w:eastAsia="ar-SA"/>
        </w:rPr>
        <w:t>Pełnomocnictwo</w:t>
      </w:r>
      <w:r w:rsidRPr="00855597">
        <w:rPr>
          <w:rFonts w:cstheme="minorHAnsi"/>
          <w:sz w:val="21"/>
          <w:szCs w:val="21"/>
          <w:highlight w:val="lightGray"/>
          <w:lang w:eastAsia="ar-SA"/>
        </w:rPr>
        <w:t xml:space="preserve"> pod rygorem nieważności przekazuje się w p</w:t>
      </w:r>
      <w:r w:rsidRPr="00781AB6">
        <w:rPr>
          <w:rFonts w:cstheme="minorHAnsi"/>
          <w:sz w:val="21"/>
          <w:szCs w:val="21"/>
          <w:highlight w:val="lightGray"/>
          <w:lang w:eastAsia="ar-SA"/>
        </w:rPr>
        <w:t xml:space="preserve">ostaci elektronicznej i opatruje kwalifikowanym podpisem </w:t>
      </w:r>
      <w:r w:rsidRPr="007B5314">
        <w:rPr>
          <w:rFonts w:cstheme="minorHAnsi"/>
          <w:sz w:val="21"/>
          <w:szCs w:val="21"/>
          <w:highlight w:val="lightGray"/>
          <w:lang w:eastAsia="ar-SA"/>
        </w:rPr>
        <w:t>elektronicznym lub podpisem zaufanym / lub podpisem osobistym</w:t>
      </w:r>
      <w:r>
        <w:rPr>
          <w:rFonts w:cstheme="minorHAnsi"/>
          <w:sz w:val="21"/>
          <w:szCs w:val="21"/>
          <w:lang w:eastAsia="ar-SA"/>
        </w:rPr>
        <w:t xml:space="preserve">. Jeżeli dokument sporządzony został jako dokument w postaci papierowej i opatrzony własnoręcznym podpisem, wykonawca składa cyfrowe odwzorowanie dokumentu. Poświadczenia zgodności cyfrowego odwzorowania z dokumentem w postaci papierowej dokonuje mocodawca lub notariusz (§7 </w:t>
      </w:r>
      <w:r>
        <w:rPr>
          <w:rFonts w:cstheme="minorHAnsi"/>
          <w:i/>
          <w:iCs/>
          <w:sz w:val="21"/>
          <w:szCs w:val="21"/>
          <w:lang w:eastAsia="ar-SA"/>
        </w:rPr>
        <w:t xml:space="preserve">Rozporządzenia </w:t>
      </w:r>
      <w:proofErr w:type="spellStart"/>
      <w:r>
        <w:rPr>
          <w:rFonts w:cstheme="minorHAnsi"/>
          <w:i/>
          <w:iCs/>
          <w:sz w:val="21"/>
          <w:szCs w:val="21"/>
          <w:lang w:eastAsia="ar-SA"/>
        </w:rPr>
        <w:t>MRPiT</w:t>
      </w:r>
      <w:proofErr w:type="spellEnd"/>
      <w:r>
        <w:rPr>
          <w:rFonts w:cstheme="minorHAnsi"/>
          <w:sz w:val="21"/>
          <w:szCs w:val="21"/>
          <w:lang w:eastAsia="ar-SA"/>
        </w:rPr>
        <w:t>)</w:t>
      </w:r>
    </w:p>
    <w:p w14:paraId="23CECFAA" w14:textId="77777777" w:rsidR="007E43D7" w:rsidRDefault="007E43D7">
      <w:pPr>
        <w:numPr>
          <w:ilvl w:val="0"/>
          <w:numId w:val="20"/>
        </w:numPr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>
        <w:rPr>
          <w:rFonts w:cstheme="minorHAnsi"/>
          <w:bCs/>
          <w:sz w:val="21"/>
          <w:szCs w:val="21"/>
          <w:lang w:eastAsia="ar-SA"/>
        </w:rPr>
        <w:t>(o ile dotyczy)</w:t>
      </w:r>
      <w:r>
        <w:rPr>
          <w:rFonts w:cstheme="minorHAnsi"/>
          <w:b/>
          <w:bCs/>
          <w:sz w:val="21"/>
          <w:szCs w:val="21"/>
          <w:lang w:eastAsia="ar-SA"/>
        </w:rPr>
        <w:t xml:space="preserve"> pełnomocnictwa</w:t>
      </w:r>
      <w:r>
        <w:rPr>
          <w:rFonts w:cstheme="minorHAnsi"/>
          <w:bCs/>
          <w:sz w:val="21"/>
          <w:szCs w:val="21"/>
          <w:lang w:eastAsia="ar-SA"/>
        </w:rPr>
        <w:t xml:space="preserve"> do reprezentowania wykonawców występujących wspólnie</w:t>
      </w:r>
    </w:p>
    <w:p w14:paraId="500184E9" w14:textId="164A3433" w:rsidR="007E43D7" w:rsidRDefault="007E43D7">
      <w:pPr>
        <w:widowControl w:val="0"/>
        <w:numPr>
          <w:ilvl w:val="0"/>
          <w:numId w:val="20"/>
        </w:numPr>
        <w:tabs>
          <w:tab w:val="left" w:pos="851"/>
        </w:tabs>
        <w:spacing w:line="300" w:lineRule="atLeast"/>
        <w:ind w:left="851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bookmarkStart w:id="17" w:name="_Hlk70081829"/>
      <w:r>
        <w:rPr>
          <w:rFonts w:cstheme="minorHAnsi"/>
          <w:bCs/>
          <w:sz w:val="21"/>
          <w:szCs w:val="21"/>
          <w:lang w:eastAsia="ar-SA"/>
        </w:rPr>
        <w:t xml:space="preserve">(o ile dotyczy) </w:t>
      </w:r>
      <w:bookmarkEnd w:id="17"/>
      <w:r>
        <w:rPr>
          <w:rFonts w:cstheme="minorHAnsi"/>
          <w:b/>
          <w:sz w:val="21"/>
          <w:szCs w:val="21"/>
          <w:lang w:eastAsia="ar-SA"/>
        </w:rPr>
        <w:t>oświadczenia</w:t>
      </w:r>
      <w:r>
        <w:rPr>
          <w:rFonts w:cstheme="minorHAnsi"/>
          <w:sz w:val="21"/>
          <w:szCs w:val="21"/>
          <w:lang w:eastAsia="ar-SA"/>
        </w:rPr>
        <w:t>,</w:t>
      </w:r>
      <w:r>
        <w:rPr>
          <w:rFonts w:cstheme="minorHAnsi"/>
          <w:bCs/>
          <w:sz w:val="21"/>
          <w:szCs w:val="21"/>
          <w:lang w:eastAsia="ar-SA"/>
        </w:rPr>
        <w:t xml:space="preserve"> o którym mowa w </w:t>
      </w:r>
      <w:r>
        <w:rPr>
          <w:rFonts w:cstheme="minorHAnsi"/>
          <w:b/>
          <w:sz w:val="21"/>
          <w:szCs w:val="21"/>
          <w:lang w:eastAsia="ar-SA"/>
        </w:rPr>
        <w:t>art. 117 ust.4 Pzp</w:t>
      </w:r>
      <w:r>
        <w:rPr>
          <w:rFonts w:cstheme="minorHAnsi"/>
          <w:bCs/>
          <w:sz w:val="21"/>
          <w:szCs w:val="21"/>
          <w:lang w:eastAsia="ar-SA"/>
        </w:rPr>
        <w:t xml:space="preserve"> (wg wzoru stanowiącego </w:t>
      </w:r>
      <w:r>
        <w:rPr>
          <w:rFonts w:cstheme="minorHAnsi"/>
          <w:b/>
          <w:sz w:val="21"/>
          <w:szCs w:val="21"/>
          <w:lang w:eastAsia="ar-SA"/>
        </w:rPr>
        <w:t xml:space="preserve">Załącznik nr </w:t>
      </w:r>
      <w:r w:rsidR="00E65F78">
        <w:rPr>
          <w:rFonts w:cstheme="minorHAnsi"/>
          <w:b/>
          <w:sz w:val="21"/>
          <w:szCs w:val="21"/>
          <w:lang w:eastAsia="ar-SA"/>
        </w:rPr>
        <w:t>4</w:t>
      </w:r>
      <w:r>
        <w:rPr>
          <w:rFonts w:cstheme="minorHAnsi"/>
          <w:bCs/>
          <w:sz w:val="21"/>
          <w:szCs w:val="21"/>
          <w:lang w:eastAsia="ar-SA"/>
        </w:rPr>
        <w:t xml:space="preserve"> do SWZ) </w:t>
      </w:r>
    </w:p>
    <w:p w14:paraId="7F5CE16C" w14:textId="77777777" w:rsidR="007E43D7" w:rsidRPr="00EA60C1" w:rsidRDefault="007E43D7">
      <w:pPr>
        <w:pStyle w:val="Akapitzlist"/>
        <w:numPr>
          <w:ilvl w:val="3"/>
          <w:numId w:val="60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EA60C1">
        <w:rPr>
          <w:rFonts w:cstheme="minorHAnsi"/>
          <w:bCs/>
          <w:sz w:val="21"/>
          <w:szCs w:val="21"/>
          <w:lang w:eastAsia="ar-SA"/>
        </w:rPr>
        <w:t xml:space="preserve">Oferta musi być sporządzona </w:t>
      </w:r>
      <w:r w:rsidRPr="00EA60C1">
        <w:rPr>
          <w:rFonts w:cstheme="minorHAnsi"/>
          <w:b/>
          <w:bCs/>
          <w:sz w:val="21"/>
          <w:szCs w:val="21"/>
          <w:lang w:eastAsia="ar-SA"/>
        </w:rPr>
        <w:t>w języku polskim</w:t>
      </w:r>
      <w:r w:rsidRPr="00EA60C1">
        <w:rPr>
          <w:rFonts w:cstheme="minorHAnsi"/>
          <w:bCs/>
          <w:sz w:val="21"/>
          <w:szCs w:val="21"/>
          <w:lang w:eastAsia="ar-SA"/>
        </w:rPr>
        <w:t xml:space="preserve"> i podpisana przez osobę(y) upoważnioną(e) do reprezentowania wykonawcy. W</w:t>
      </w:r>
      <w:proofErr w:type="spellStart"/>
      <w:r w:rsidRPr="00EA60C1">
        <w:rPr>
          <w:rFonts w:cstheme="minorHAnsi"/>
          <w:bCs/>
          <w:sz w:val="21"/>
          <w:szCs w:val="21"/>
          <w:lang w:val="x-none" w:eastAsia="ar-SA"/>
        </w:rPr>
        <w:t>szelkie</w:t>
      </w:r>
      <w:proofErr w:type="spellEnd"/>
      <w:r w:rsidRPr="00EA60C1">
        <w:rPr>
          <w:rFonts w:cstheme="minorHAnsi"/>
          <w:bCs/>
          <w:sz w:val="21"/>
          <w:szCs w:val="21"/>
          <w:lang w:val="x-none" w:eastAsia="ar-SA"/>
        </w:rPr>
        <w:t xml:space="preserve"> czynności </w:t>
      </w:r>
      <w:r w:rsidRPr="00EA60C1">
        <w:rPr>
          <w:rFonts w:cstheme="minorHAnsi"/>
          <w:bCs/>
          <w:sz w:val="21"/>
          <w:szCs w:val="21"/>
          <w:lang w:eastAsia="ar-SA"/>
        </w:rPr>
        <w:t>w</w:t>
      </w:r>
      <w:proofErr w:type="spellStart"/>
      <w:r w:rsidRPr="00EA60C1">
        <w:rPr>
          <w:rFonts w:cstheme="minorHAnsi"/>
          <w:bCs/>
          <w:sz w:val="21"/>
          <w:szCs w:val="21"/>
          <w:lang w:val="x-none" w:eastAsia="ar-SA"/>
        </w:rPr>
        <w:t>ykonawcy</w:t>
      </w:r>
      <w:proofErr w:type="spellEnd"/>
      <w:r w:rsidRPr="00EA60C1">
        <w:rPr>
          <w:rFonts w:cstheme="minorHAnsi"/>
          <w:bCs/>
          <w:sz w:val="21"/>
          <w:szCs w:val="21"/>
          <w:lang w:val="x-none" w:eastAsia="ar-SA"/>
        </w:rPr>
        <w:t xml:space="preserve"> związane ze złożeniem wymaganych dokumentów (</w:t>
      </w:r>
      <w:r w:rsidRPr="00EA60C1">
        <w:rPr>
          <w:rFonts w:cstheme="minorHAnsi"/>
          <w:bCs/>
          <w:i/>
          <w:sz w:val="21"/>
          <w:szCs w:val="21"/>
          <w:lang w:val="x-none" w:eastAsia="ar-SA"/>
        </w:rPr>
        <w:t xml:space="preserve">w tym m.in.: składanie oświadczeń woli w imieniu </w:t>
      </w:r>
      <w:r w:rsidRPr="00EA60C1">
        <w:rPr>
          <w:rFonts w:cstheme="minorHAnsi"/>
          <w:bCs/>
          <w:i/>
          <w:sz w:val="21"/>
          <w:szCs w:val="21"/>
          <w:lang w:eastAsia="ar-SA"/>
        </w:rPr>
        <w:t>w</w:t>
      </w:r>
      <w:proofErr w:type="spellStart"/>
      <w:r w:rsidRPr="00EA60C1">
        <w:rPr>
          <w:rFonts w:cstheme="minorHAnsi"/>
          <w:bCs/>
          <w:i/>
          <w:sz w:val="21"/>
          <w:szCs w:val="21"/>
          <w:lang w:val="x-none" w:eastAsia="ar-SA"/>
        </w:rPr>
        <w:t>ykonawcy</w:t>
      </w:r>
      <w:proofErr w:type="spellEnd"/>
      <w:r w:rsidRPr="00EA60C1">
        <w:rPr>
          <w:rFonts w:cstheme="minorHAnsi"/>
          <w:bCs/>
          <w:i/>
          <w:sz w:val="21"/>
          <w:szCs w:val="21"/>
          <w:lang w:val="x-none" w:eastAsia="ar-SA"/>
        </w:rPr>
        <w:t>, poświadczanie kopii dokumentów za zgodność z oryginałem</w:t>
      </w:r>
      <w:r w:rsidRPr="00EA60C1">
        <w:rPr>
          <w:rFonts w:cstheme="minorHAnsi"/>
          <w:bCs/>
          <w:sz w:val="21"/>
          <w:szCs w:val="21"/>
          <w:lang w:val="x-none" w:eastAsia="ar-SA"/>
        </w:rPr>
        <w:t xml:space="preserve">) muszą być dokonywane przez </w:t>
      </w:r>
      <w:r w:rsidRPr="00EA60C1">
        <w:rPr>
          <w:rFonts w:cstheme="minorHAnsi"/>
          <w:bCs/>
          <w:sz w:val="21"/>
          <w:szCs w:val="21"/>
          <w:lang w:eastAsia="ar-SA"/>
        </w:rPr>
        <w:t>osobę (osoby) reprezentujące wykonawcę zgodnie z zasadami reprezentacji wskazanymi we właściwym rejestrze, bądź osobę (osoby) właściwie umocowane.</w:t>
      </w:r>
    </w:p>
    <w:p w14:paraId="2940E818" w14:textId="77777777" w:rsidR="007E43D7" w:rsidRPr="00EA60C1" w:rsidRDefault="007E43D7">
      <w:pPr>
        <w:pStyle w:val="Akapitzlist"/>
        <w:numPr>
          <w:ilvl w:val="3"/>
          <w:numId w:val="60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EA60C1">
        <w:rPr>
          <w:rFonts w:cstheme="minorHAnsi"/>
          <w:b/>
          <w:bCs/>
          <w:sz w:val="21"/>
          <w:szCs w:val="21"/>
        </w:rPr>
        <w:t>Ofertę oraz Oświadczenie</w:t>
      </w:r>
      <w:r w:rsidRPr="00781AB6">
        <w:t xml:space="preserve"> </w:t>
      </w:r>
      <w:r w:rsidRPr="00EA60C1">
        <w:rPr>
          <w:rFonts w:cstheme="minorHAnsi"/>
          <w:sz w:val="21"/>
          <w:szCs w:val="21"/>
        </w:rPr>
        <w:t xml:space="preserve">wg wzoru stanowiącego </w:t>
      </w:r>
      <w:r w:rsidRPr="00AF455F">
        <w:rPr>
          <w:rFonts w:cstheme="minorHAnsi"/>
          <w:b/>
          <w:bCs/>
          <w:sz w:val="21"/>
          <w:szCs w:val="21"/>
        </w:rPr>
        <w:t>Załącznik 3</w:t>
      </w:r>
      <w:r w:rsidRPr="00EA60C1">
        <w:rPr>
          <w:rFonts w:cstheme="minorHAnsi"/>
          <w:b/>
          <w:bCs/>
          <w:sz w:val="21"/>
          <w:szCs w:val="21"/>
        </w:rPr>
        <w:t xml:space="preserve"> </w:t>
      </w:r>
      <w:r w:rsidRPr="00EA60C1">
        <w:rPr>
          <w:rFonts w:cstheme="minorHAnsi"/>
          <w:sz w:val="21"/>
          <w:szCs w:val="21"/>
        </w:rPr>
        <w:t>o którym mowa w art. 125 Pzp,</w:t>
      </w:r>
      <w:r w:rsidRPr="00EA60C1">
        <w:rPr>
          <w:rFonts w:cstheme="minorHAnsi"/>
          <w:bCs/>
          <w:sz w:val="21"/>
          <w:szCs w:val="21"/>
        </w:rPr>
        <w:t xml:space="preserve"> sporządza się, </w:t>
      </w:r>
      <w:r w:rsidRPr="00EA60C1">
        <w:rPr>
          <w:rFonts w:cstheme="minorHAnsi"/>
          <w:b/>
          <w:bCs/>
          <w:sz w:val="21"/>
          <w:szCs w:val="21"/>
        </w:rPr>
        <w:t>pod rygorem nieważności</w:t>
      </w:r>
      <w:r w:rsidRPr="00EA60C1">
        <w:rPr>
          <w:rFonts w:cstheme="minorHAnsi"/>
          <w:bCs/>
          <w:sz w:val="21"/>
          <w:szCs w:val="21"/>
        </w:rPr>
        <w:t xml:space="preserve">, w </w:t>
      </w:r>
      <w:r w:rsidRPr="00EA60C1">
        <w:rPr>
          <w:rFonts w:cstheme="minorHAnsi"/>
          <w:b/>
          <w:sz w:val="21"/>
          <w:szCs w:val="21"/>
        </w:rPr>
        <w:t>formie elektronicznej</w:t>
      </w:r>
      <w:r w:rsidRPr="00EA60C1">
        <w:rPr>
          <w:rFonts w:cstheme="minorHAnsi"/>
          <w:bCs/>
          <w:sz w:val="21"/>
          <w:szCs w:val="21"/>
        </w:rPr>
        <w:t xml:space="preserve"> </w:t>
      </w:r>
      <w:r w:rsidRPr="00EA60C1">
        <w:rPr>
          <w:rFonts w:cstheme="minorHAnsi"/>
          <w:b/>
          <w:sz w:val="21"/>
          <w:szCs w:val="21"/>
        </w:rPr>
        <w:t>opatrzonej kwalifikowanym podpisem elektronicznym lub postaci elektronicznej opatrzonej podpisem zaufanym lub osobistym.</w:t>
      </w:r>
    </w:p>
    <w:p w14:paraId="3A149DF0" w14:textId="77777777" w:rsidR="007E43D7" w:rsidRPr="00EA60C1" w:rsidRDefault="007E43D7">
      <w:pPr>
        <w:pStyle w:val="Akapitzlist"/>
        <w:numPr>
          <w:ilvl w:val="3"/>
          <w:numId w:val="60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EA60C1">
        <w:rPr>
          <w:rFonts w:cstheme="minorHAnsi"/>
          <w:b/>
          <w:bCs/>
          <w:sz w:val="21"/>
          <w:szCs w:val="21"/>
          <w:lang w:eastAsia="ar-SA"/>
        </w:rPr>
        <w:t>W przypadku wspólnego ubiegania</w:t>
      </w:r>
      <w:r w:rsidRPr="00EA60C1">
        <w:rPr>
          <w:rFonts w:cstheme="minorHAnsi"/>
          <w:sz w:val="21"/>
          <w:szCs w:val="21"/>
          <w:lang w:eastAsia="ar-SA"/>
        </w:rPr>
        <w:t xml:space="preserve"> się o zamówienie przez wykonawców, </w:t>
      </w:r>
      <w:r w:rsidRPr="00EA60C1">
        <w:rPr>
          <w:rFonts w:cstheme="minorHAnsi"/>
          <w:bCs/>
          <w:sz w:val="21"/>
          <w:szCs w:val="21"/>
          <w:lang w:eastAsia="ar-SA"/>
        </w:rPr>
        <w:t xml:space="preserve">Oświadczenie wg wzoru stanowiącego </w:t>
      </w:r>
      <w:r w:rsidRPr="00AF455F">
        <w:rPr>
          <w:rFonts w:cstheme="minorHAnsi"/>
          <w:b/>
          <w:sz w:val="21"/>
          <w:szCs w:val="21"/>
          <w:lang w:eastAsia="ar-SA"/>
        </w:rPr>
        <w:t>Załącznik nr 3</w:t>
      </w:r>
      <w:r w:rsidRPr="00AF455F">
        <w:rPr>
          <w:rFonts w:cstheme="minorHAnsi"/>
          <w:bCs/>
          <w:sz w:val="21"/>
          <w:szCs w:val="21"/>
          <w:lang w:eastAsia="ar-SA"/>
        </w:rPr>
        <w:t xml:space="preserve"> do</w:t>
      </w:r>
      <w:r w:rsidRPr="00EA60C1">
        <w:rPr>
          <w:rFonts w:cstheme="minorHAnsi"/>
          <w:bCs/>
          <w:sz w:val="21"/>
          <w:szCs w:val="21"/>
          <w:lang w:eastAsia="ar-SA"/>
        </w:rPr>
        <w:t xml:space="preserve"> SWZ</w:t>
      </w:r>
      <w:r w:rsidRPr="00EA60C1">
        <w:rPr>
          <w:rFonts w:cstheme="minorHAnsi"/>
          <w:b/>
          <w:bCs/>
          <w:sz w:val="21"/>
          <w:szCs w:val="21"/>
          <w:lang w:eastAsia="ar-SA"/>
        </w:rPr>
        <w:t xml:space="preserve"> składa każdy z wykonawców</w:t>
      </w:r>
      <w:r w:rsidRPr="00EA60C1">
        <w:rPr>
          <w:rFonts w:cstheme="minorHAnsi"/>
          <w:sz w:val="21"/>
          <w:szCs w:val="21"/>
          <w:lang w:eastAsia="ar-SA"/>
        </w:rPr>
        <w:t>. Oświadczenia te potwierdzają brak podstaw wykluczenia oraz spełnianie warunków udziału w postępowaniu w zakresie, w jakim każdy z wykonawców wykazuje spełnianie warunków udziału w postępowaniu.</w:t>
      </w:r>
      <w:r w:rsidRPr="00EA60C1">
        <w:rPr>
          <w:rFonts w:cstheme="minorHAnsi"/>
          <w:sz w:val="21"/>
          <w:szCs w:val="21"/>
        </w:rPr>
        <w:t xml:space="preserve"> </w:t>
      </w:r>
    </w:p>
    <w:p w14:paraId="2C7597EB" w14:textId="77777777" w:rsidR="007E43D7" w:rsidRPr="00EA60C1" w:rsidRDefault="007E43D7">
      <w:pPr>
        <w:pStyle w:val="Akapitzlist"/>
        <w:numPr>
          <w:ilvl w:val="3"/>
          <w:numId w:val="60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EA60C1">
        <w:rPr>
          <w:rFonts w:cstheme="minorHAnsi"/>
          <w:bCs/>
          <w:sz w:val="21"/>
          <w:szCs w:val="21"/>
          <w:lang w:eastAsia="ar-SA"/>
        </w:rPr>
        <w:lastRenderedPageBreak/>
        <w:t xml:space="preserve">Zaleca się, aby w przypadku składania Oferty przez wykonawców wspólnie ubiegających się o udzielenie zamówienia, wynikało to z treści </w:t>
      </w:r>
      <w:r w:rsidRPr="00EA60C1">
        <w:rPr>
          <w:rFonts w:cstheme="minorHAnsi"/>
          <w:b/>
          <w:bCs/>
          <w:sz w:val="21"/>
          <w:szCs w:val="21"/>
          <w:lang w:eastAsia="ar-SA"/>
        </w:rPr>
        <w:t>Formularza Oferty</w:t>
      </w:r>
      <w:r w:rsidRPr="00EA60C1">
        <w:rPr>
          <w:rFonts w:cstheme="minorHAnsi"/>
          <w:bCs/>
          <w:sz w:val="21"/>
          <w:szCs w:val="21"/>
          <w:lang w:eastAsia="ar-SA"/>
        </w:rPr>
        <w:t xml:space="preserve"> - należy wpisać nazwy wykonawców i dane umożliwiające ich identyfikację.</w:t>
      </w:r>
    </w:p>
    <w:p w14:paraId="3651EAF0" w14:textId="77777777" w:rsidR="007E43D7" w:rsidRPr="00EA60C1" w:rsidRDefault="007E43D7">
      <w:pPr>
        <w:pStyle w:val="Akapitzlist"/>
        <w:numPr>
          <w:ilvl w:val="3"/>
          <w:numId w:val="60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EA60C1">
        <w:rPr>
          <w:rFonts w:cstheme="minorHAnsi"/>
          <w:sz w:val="21"/>
          <w:szCs w:val="21"/>
          <w:lang w:eastAsia="ar-SA"/>
        </w:rPr>
        <w:t>Zamawiający żąda wskazania przez wykonawcę w ofercie części zamówienia, których wykonanie zamierza powierzyć podwykonawcom oraz podania nazw ewentualnych podwykonawców (jeżeli są już znani).</w:t>
      </w:r>
    </w:p>
    <w:p w14:paraId="7FAEC77C" w14:textId="77777777" w:rsidR="007E43D7" w:rsidRPr="00EA60C1" w:rsidRDefault="007E43D7">
      <w:pPr>
        <w:pStyle w:val="Akapitzlist"/>
        <w:numPr>
          <w:ilvl w:val="3"/>
          <w:numId w:val="60"/>
        </w:numPr>
        <w:tabs>
          <w:tab w:val="left" w:pos="709"/>
        </w:tabs>
        <w:spacing w:line="300" w:lineRule="atLeast"/>
        <w:ind w:left="426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EA60C1">
        <w:rPr>
          <w:rFonts w:eastAsia="Calibri" w:cstheme="minorHAnsi"/>
          <w:sz w:val="21"/>
          <w:szCs w:val="21"/>
          <w:lang w:eastAsia="zh-CN"/>
        </w:rPr>
        <w:t>Zamawiający odrzuca ofertę jeżeli zajdą okoliczności opisane w art. 226 Pzp.</w:t>
      </w:r>
    </w:p>
    <w:p w14:paraId="34F29635" w14:textId="59794040" w:rsidR="00DD6540" w:rsidRDefault="00DD6540" w:rsidP="008514A4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52E62BA" w14:textId="77777777" w:rsidR="0000732B" w:rsidRDefault="0000732B" w:rsidP="008514A4">
      <w:pPr>
        <w:tabs>
          <w:tab w:val="left" w:pos="184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6814074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8" w:name="_Toc130206689"/>
      <w:r>
        <w:rPr>
          <w:rFonts w:cstheme="minorHAnsi"/>
          <w:szCs w:val="21"/>
        </w:rPr>
        <w:t>TERMIN SKŁADANIA I OTWARCIA OFERT</w:t>
      </w:r>
      <w:bookmarkEnd w:id="18"/>
    </w:p>
    <w:p w14:paraId="37928C2A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0C1801ED" w14:textId="32518F8E" w:rsidR="001B7AE7" w:rsidRPr="003477F6" w:rsidRDefault="00482D47">
      <w:pPr>
        <w:numPr>
          <w:ilvl w:val="3"/>
          <w:numId w:val="3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  <w:highlight w:val="lightGray"/>
        </w:rPr>
      </w:pPr>
      <w:r>
        <w:rPr>
          <w:rFonts w:cstheme="minorHAnsi"/>
          <w:sz w:val="21"/>
          <w:szCs w:val="21"/>
        </w:rPr>
        <w:t>Ofertę wraz ze wszystkimi wymaganymi oświadczeniami i dokumentami, należy złożyć za pośrednictwem Platformy Zakupowej</w:t>
      </w:r>
      <w:r w:rsidR="00EE6F09">
        <w:rPr>
          <w:rFonts w:cstheme="minorHAnsi"/>
          <w:sz w:val="21"/>
          <w:szCs w:val="21"/>
        </w:rPr>
        <w:t xml:space="preserve"> </w:t>
      </w:r>
      <w:r w:rsidR="00B0240E" w:rsidRPr="00181959">
        <w:rPr>
          <w:rFonts w:eastAsia="Calibri" w:cs="Calibri"/>
          <w:b/>
          <w:sz w:val="22"/>
          <w:szCs w:val="22"/>
          <w:lang w:eastAsia="zh-CN"/>
        </w:rPr>
        <w:t>https://platformazakupowa.pl/</w:t>
      </w:r>
      <w:r w:rsidR="00181959" w:rsidRPr="00181959">
        <w:rPr>
          <w:rFonts w:eastAsia="Calibri" w:cs="Calibri"/>
          <w:b/>
          <w:sz w:val="22"/>
          <w:szCs w:val="22"/>
          <w:lang w:eastAsia="zh-CN"/>
        </w:rPr>
        <w:t>pn/czersk</w:t>
      </w:r>
      <w:r w:rsidR="0067270A" w:rsidRPr="003477F6">
        <w:rPr>
          <w:rFonts w:cstheme="minorHAnsi"/>
          <w:sz w:val="21"/>
          <w:szCs w:val="21"/>
          <w:highlight w:val="lightGray"/>
        </w:rPr>
        <w:t xml:space="preserve">, do </w:t>
      </w:r>
      <w:r w:rsidRPr="003477F6">
        <w:rPr>
          <w:rFonts w:cstheme="minorHAnsi"/>
          <w:sz w:val="21"/>
          <w:szCs w:val="21"/>
          <w:highlight w:val="lightGray"/>
        </w:rPr>
        <w:t xml:space="preserve">dnia </w:t>
      </w:r>
      <w:r w:rsidR="00335D71">
        <w:rPr>
          <w:rFonts w:cstheme="minorHAnsi"/>
          <w:b/>
          <w:sz w:val="21"/>
          <w:szCs w:val="21"/>
          <w:highlight w:val="lightGray"/>
        </w:rPr>
        <w:t>21</w:t>
      </w:r>
      <w:r w:rsidR="00181959" w:rsidRPr="003477F6">
        <w:rPr>
          <w:rFonts w:cstheme="minorHAnsi"/>
          <w:b/>
          <w:sz w:val="21"/>
          <w:szCs w:val="21"/>
          <w:highlight w:val="lightGray"/>
        </w:rPr>
        <w:t>.04.</w:t>
      </w:r>
      <w:r w:rsidRPr="003477F6">
        <w:rPr>
          <w:rFonts w:cstheme="minorHAnsi"/>
          <w:b/>
          <w:sz w:val="21"/>
          <w:szCs w:val="21"/>
          <w:highlight w:val="lightGray"/>
        </w:rPr>
        <w:t>202</w:t>
      </w:r>
      <w:r w:rsidR="00B0240E" w:rsidRPr="003477F6">
        <w:rPr>
          <w:rFonts w:cstheme="minorHAnsi"/>
          <w:b/>
          <w:sz w:val="21"/>
          <w:szCs w:val="21"/>
          <w:highlight w:val="lightGray"/>
        </w:rPr>
        <w:t>3</w:t>
      </w:r>
      <w:r w:rsidRPr="003477F6">
        <w:rPr>
          <w:rFonts w:cstheme="minorHAnsi"/>
          <w:b/>
          <w:sz w:val="21"/>
          <w:szCs w:val="21"/>
          <w:highlight w:val="lightGray"/>
        </w:rPr>
        <w:t>r.</w:t>
      </w:r>
      <w:r w:rsidRPr="003477F6">
        <w:rPr>
          <w:rFonts w:cstheme="minorHAnsi"/>
          <w:sz w:val="21"/>
          <w:szCs w:val="21"/>
          <w:highlight w:val="lightGray"/>
        </w:rPr>
        <w:t xml:space="preserve"> </w:t>
      </w:r>
      <w:r w:rsidRPr="003477F6">
        <w:rPr>
          <w:rFonts w:cstheme="minorHAnsi"/>
          <w:b/>
          <w:sz w:val="21"/>
          <w:szCs w:val="21"/>
          <w:highlight w:val="lightGray"/>
        </w:rPr>
        <w:t xml:space="preserve">do godz. </w:t>
      </w:r>
      <w:r w:rsidR="00181959" w:rsidRPr="003477F6">
        <w:rPr>
          <w:rFonts w:cstheme="minorHAnsi"/>
          <w:b/>
          <w:sz w:val="21"/>
          <w:szCs w:val="21"/>
          <w:highlight w:val="lightGray"/>
        </w:rPr>
        <w:t>9:00</w:t>
      </w:r>
    </w:p>
    <w:p w14:paraId="100E8C56" w14:textId="736454AA" w:rsidR="001B7AE7" w:rsidRDefault="00482D47">
      <w:pPr>
        <w:numPr>
          <w:ilvl w:val="3"/>
          <w:numId w:val="34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trike/>
          <w:sz w:val="21"/>
          <w:szCs w:val="21"/>
        </w:rPr>
      </w:pPr>
      <w:r w:rsidRPr="003477F6">
        <w:rPr>
          <w:rFonts w:cstheme="minorHAnsi"/>
          <w:b/>
          <w:sz w:val="21"/>
          <w:szCs w:val="21"/>
          <w:u w:val="single"/>
        </w:rPr>
        <w:t>Otwarcie ofert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złożonych na Platformie Zakupowej</w:t>
      </w:r>
      <w:r>
        <w:rPr>
          <w:rFonts w:cstheme="minorHAnsi"/>
          <w:b/>
          <w:sz w:val="21"/>
          <w:szCs w:val="21"/>
        </w:rPr>
        <w:t xml:space="preserve"> </w:t>
      </w:r>
      <w:r w:rsidRPr="003477F6">
        <w:rPr>
          <w:rFonts w:cstheme="minorHAnsi"/>
          <w:b/>
          <w:sz w:val="21"/>
          <w:szCs w:val="21"/>
          <w:highlight w:val="lightGray"/>
        </w:rPr>
        <w:t xml:space="preserve">nastąpi w dniu </w:t>
      </w:r>
      <w:r w:rsidR="00335D71">
        <w:rPr>
          <w:rFonts w:cstheme="minorHAnsi"/>
          <w:b/>
          <w:sz w:val="21"/>
          <w:szCs w:val="21"/>
          <w:highlight w:val="lightGray"/>
        </w:rPr>
        <w:t>21</w:t>
      </w:r>
      <w:r w:rsidR="00181959" w:rsidRPr="003477F6">
        <w:rPr>
          <w:rFonts w:cstheme="minorHAnsi"/>
          <w:b/>
          <w:sz w:val="21"/>
          <w:szCs w:val="21"/>
          <w:highlight w:val="lightGray"/>
        </w:rPr>
        <w:t>.04.</w:t>
      </w:r>
      <w:r w:rsidRPr="003477F6">
        <w:rPr>
          <w:rFonts w:cstheme="minorHAnsi"/>
          <w:b/>
          <w:sz w:val="21"/>
          <w:szCs w:val="21"/>
          <w:highlight w:val="lightGray"/>
        </w:rPr>
        <w:t>202</w:t>
      </w:r>
      <w:r w:rsidR="00B0240E" w:rsidRPr="003477F6">
        <w:rPr>
          <w:rFonts w:cstheme="minorHAnsi"/>
          <w:b/>
          <w:sz w:val="21"/>
          <w:szCs w:val="21"/>
          <w:highlight w:val="lightGray"/>
        </w:rPr>
        <w:t>3</w:t>
      </w:r>
      <w:r w:rsidRPr="003477F6">
        <w:rPr>
          <w:rFonts w:cstheme="minorHAnsi"/>
          <w:b/>
          <w:sz w:val="21"/>
          <w:szCs w:val="21"/>
          <w:highlight w:val="lightGray"/>
        </w:rPr>
        <w:t xml:space="preserve">r. o godz. </w:t>
      </w:r>
      <w:r w:rsidR="00181959" w:rsidRPr="003477F6">
        <w:rPr>
          <w:rFonts w:cstheme="minorHAnsi"/>
          <w:b/>
          <w:sz w:val="21"/>
          <w:szCs w:val="21"/>
          <w:highlight w:val="lightGray"/>
        </w:rPr>
        <w:t>9:05.</w:t>
      </w:r>
      <w:r>
        <w:rPr>
          <w:rFonts w:cstheme="minorHAnsi"/>
          <w:sz w:val="21"/>
          <w:szCs w:val="21"/>
        </w:rPr>
        <w:t xml:space="preserve"> Otwarcie ofert na Platformie Zakupowej dokonywane jest poprzez kliknięcie przycisku „Odszyfruj oferty”.</w:t>
      </w:r>
    </w:p>
    <w:p w14:paraId="192A6B4D" w14:textId="77777777" w:rsidR="001B7AE7" w:rsidRDefault="00482D47">
      <w:pPr>
        <w:numPr>
          <w:ilvl w:val="3"/>
          <w:numId w:val="34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awarii systemu teleinformatycznego, przy użyciu którego następuje otwarcie ofert, która spowoduje brak możliwości otwarcia ofert w terminie określonym przez zamawiającego, otwarcie ofert następuje niezwłocznie po usunięciu awarii.</w:t>
      </w:r>
    </w:p>
    <w:p w14:paraId="0B633B53" w14:textId="77777777" w:rsidR="001B7AE7" w:rsidRDefault="00482D47">
      <w:pPr>
        <w:numPr>
          <w:ilvl w:val="3"/>
          <w:numId w:val="34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poinformuje o zmianie terminu otwarcia ofert na stronie internetowej prowadzonego postępowania.</w:t>
      </w:r>
    </w:p>
    <w:p w14:paraId="78E7842A" w14:textId="5C102FD6" w:rsidR="001B7AE7" w:rsidRDefault="00482D47">
      <w:pPr>
        <w:numPr>
          <w:ilvl w:val="3"/>
          <w:numId w:val="34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Zamawiający, najpóźniej przed otwarciem ofert, udostępnia na stronie internetowej prowadzonego postępowania informację o kwocie, jaką zamierza przeznaczyć na sfinansowanie </w:t>
      </w:r>
      <w:r w:rsidR="00E87BBC">
        <w:rPr>
          <w:rFonts w:cstheme="minorHAnsi"/>
          <w:sz w:val="21"/>
          <w:szCs w:val="21"/>
        </w:rPr>
        <w:t>zamówienia</w:t>
      </w:r>
      <w:r>
        <w:rPr>
          <w:rFonts w:cstheme="minorHAnsi"/>
          <w:sz w:val="21"/>
          <w:szCs w:val="21"/>
        </w:rPr>
        <w:t>.</w:t>
      </w:r>
    </w:p>
    <w:p w14:paraId="64C6351E" w14:textId="77777777" w:rsidR="001B7AE7" w:rsidRDefault="00482D47">
      <w:pPr>
        <w:numPr>
          <w:ilvl w:val="3"/>
          <w:numId w:val="34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Zamawiający, niezwłocznie po otwarciu ofert, udostępnia na stronie internetowej prowadzonego postępowania informacje o:</w:t>
      </w:r>
    </w:p>
    <w:p w14:paraId="22F0B577" w14:textId="77777777" w:rsidR="001B7AE7" w:rsidRDefault="00482D47">
      <w:pPr>
        <w:numPr>
          <w:ilvl w:val="2"/>
          <w:numId w:val="36"/>
        </w:numPr>
        <w:tabs>
          <w:tab w:val="left" w:pos="284"/>
          <w:tab w:val="left" w:pos="567"/>
        </w:tabs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nazwach albo imionach i nazwiskach oraz siedzibach lub miejscach prowadzonej działalności gospodarczej albo miejscach zamieszkania wykonawców, których oferty zostały otwarte;</w:t>
      </w:r>
    </w:p>
    <w:p w14:paraId="076E497C" w14:textId="77777777" w:rsidR="001B7AE7" w:rsidRDefault="00482D47">
      <w:pPr>
        <w:numPr>
          <w:ilvl w:val="2"/>
          <w:numId w:val="36"/>
        </w:numPr>
        <w:tabs>
          <w:tab w:val="left" w:pos="284"/>
          <w:tab w:val="left" w:pos="567"/>
        </w:tabs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cenach zawartych w ofertach.</w:t>
      </w:r>
    </w:p>
    <w:p w14:paraId="2D05D6D1" w14:textId="77777777" w:rsidR="001B7AE7" w:rsidRDefault="00482D47">
      <w:pPr>
        <w:numPr>
          <w:ilvl w:val="3"/>
          <w:numId w:val="34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Informacja zostanie opublikowana na stronie postępowania na platformazakupowa.pl w sekcji ,,Komunikaty”. </w:t>
      </w:r>
    </w:p>
    <w:p w14:paraId="540ECF50" w14:textId="77777777" w:rsidR="001B7AE7" w:rsidRDefault="00482D47">
      <w:pPr>
        <w:numPr>
          <w:ilvl w:val="3"/>
          <w:numId w:val="3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związku z tym, że zamawiający nie odpowiada za ewentualną awarię </w:t>
      </w:r>
      <w:proofErr w:type="spellStart"/>
      <w:r>
        <w:rPr>
          <w:rFonts w:cstheme="minorHAnsi"/>
          <w:sz w:val="21"/>
          <w:szCs w:val="21"/>
        </w:rPr>
        <w:t>internetu</w:t>
      </w:r>
      <w:proofErr w:type="spellEnd"/>
      <w:r>
        <w:rPr>
          <w:rFonts w:cstheme="minorHAnsi"/>
          <w:sz w:val="21"/>
          <w:szCs w:val="21"/>
        </w:rPr>
        <w:t>, czy problemy techniczne powstałe u wykonawcy, zaleca się zaplanowanie złożenia Oferty z odpowiednim wyprzedzeniem.</w:t>
      </w:r>
    </w:p>
    <w:p w14:paraId="57342387" w14:textId="77777777" w:rsidR="001B7AE7" w:rsidRDefault="00482D47">
      <w:pPr>
        <w:numPr>
          <w:ilvl w:val="3"/>
          <w:numId w:val="3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Wykonawcy ponoszą koszty związane z przygotowaniem i złożeniem oferty. </w:t>
      </w:r>
    </w:p>
    <w:p w14:paraId="0643C85D" w14:textId="77777777" w:rsidR="001B7AE7" w:rsidRDefault="00482D47">
      <w:pPr>
        <w:numPr>
          <w:ilvl w:val="3"/>
          <w:numId w:val="3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Składanie ofert przez Platformę jest dla wykonawców bezpłatne.</w:t>
      </w:r>
    </w:p>
    <w:p w14:paraId="716A54D9" w14:textId="77777777" w:rsidR="001B7AE7" w:rsidRDefault="001B7AE7" w:rsidP="008514A4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7460A76" w14:textId="77777777" w:rsidR="001B7AE7" w:rsidRDefault="001B7AE7" w:rsidP="008514A4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50C0DA2" w14:textId="77777777" w:rsidR="001B7AE7" w:rsidRPr="005C226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19" w:name="_Toc130206690"/>
      <w:r w:rsidRPr="005C2267">
        <w:rPr>
          <w:rFonts w:cstheme="minorHAnsi"/>
          <w:szCs w:val="21"/>
        </w:rPr>
        <w:t>SPOSÓB OBLICZENIA CENY</w:t>
      </w:r>
      <w:bookmarkEnd w:id="19"/>
    </w:p>
    <w:p w14:paraId="6A73E59A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7B3C388E" w14:textId="37A1C6DA" w:rsidR="001B7AE7" w:rsidRDefault="00482D47">
      <w:pPr>
        <w:numPr>
          <w:ilvl w:val="3"/>
          <w:numId w:val="3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Podstawą obliczenia ceny ofertowej jest Formularz oferty wraz z Formularzem cenowym (</w:t>
      </w:r>
      <w:r>
        <w:rPr>
          <w:rFonts w:cstheme="minorHAnsi"/>
          <w:b/>
          <w:bCs/>
          <w:sz w:val="21"/>
          <w:szCs w:val="21"/>
        </w:rPr>
        <w:t>Załącznik nr 2 i 2a</w:t>
      </w:r>
      <w:r w:rsidR="00D60DB8" w:rsidRPr="00EB692C">
        <w:rPr>
          <w:rFonts w:cs="Calibri"/>
          <w:b/>
          <w:bCs/>
          <w:sz w:val="22"/>
          <w:szCs w:val="22"/>
        </w:rPr>
        <w:t xml:space="preserve"> </w:t>
      </w:r>
      <w:r>
        <w:rPr>
          <w:rFonts w:cstheme="minorHAnsi"/>
          <w:sz w:val="21"/>
          <w:szCs w:val="21"/>
        </w:rPr>
        <w:t xml:space="preserve">do SWZ). </w:t>
      </w:r>
    </w:p>
    <w:p w14:paraId="5052AA34" w14:textId="545671AF" w:rsidR="001B7AE7" w:rsidRDefault="00482D47">
      <w:pPr>
        <w:numPr>
          <w:ilvl w:val="3"/>
          <w:numId w:val="3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może złożyć Ofertę na własnym formularzu, lecz jej treść i układ muszą być zgodne z formularzem załączonym do SWZ (</w:t>
      </w:r>
      <w:r>
        <w:rPr>
          <w:rFonts w:cstheme="minorHAnsi"/>
          <w:b/>
          <w:bCs/>
          <w:sz w:val="21"/>
          <w:szCs w:val="21"/>
        </w:rPr>
        <w:t>Załącznik nr 2 i 2a</w:t>
      </w:r>
      <w:r w:rsidR="000211C7" w:rsidRPr="000211C7">
        <w:rPr>
          <w:rFonts w:cs="Calibri"/>
          <w:sz w:val="22"/>
          <w:szCs w:val="22"/>
        </w:rPr>
        <w:t xml:space="preserve"> </w:t>
      </w:r>
      <w:r>
        <w:rPr>
          <w:rFonts w:cstheme="minorHAnsi"/>
          <w:sz w:val="21"/>
          <w:szCs w:val="21"/>
        </w:rPr>
        <w:t>do SWZ)</w:t>
      </w:r>
    </w:p>
    <w:p w14:paraId="135D90C8" w14:textId="6DF31157" w:rsidR="00A83C16" w:rsidRPr="00C20B06" w:rsidRDefault="00482D47">
      <w:pPr>
        <w:numPr>
          <w:ilvl w:val="3"/>
          <w:numId w:val="3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Cena podana w Formularzu oferty stanowi cenę brutto, tj. cenę netto powiększoną o stawkę podatku od towarów i usług (VAT)</w:t>
      </w:r>
      <w:r w:rsidR="00DD77FC">
        <w:rPr>
          <w:rFonts w:cstheme="minorHAnsi"/>
          <w:sz w:val="21"/>
          <w:szCs w:val="21"/>
        </w:rPr>
        <w:t xml:space="preserve"> 23%.</w:t>
      </w:r>
    </w:p>
    <w:p w14:paraId="26EBCABF" w14:textId="086384EF" w:rsidR="0082395A" w:rsidRPr="005C2267" w:rsidRDefault="00482D47">
      <w:pPr>
        <w:numPr>
          <w:ilvl w:val="3"/>
          <w:numId w:val="3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Cenę oferty należy obliczyć wg wzoru:</w:t>
      </w:r>
    </w:p>
    <w:p w14:paraId="1348E7B0" w14:textId="43131723" w:rsidR="00215DE9" w:rsidRDefault="00215DE9" w:rsidP="008514A4">
      <w:pPr>
        <w:spacing w:line="280" w:lineRule="atLeast"/>
        <w:ind w:left="709" w:right="-108"/>
        <w:jc w:val="both"/>
        <w:rPr>
          <w:rFonts w:cstheme="minorHAnsi"/>
          <w:sz w:val="21"/>
          <w:szCs w:val="21"/>
          <w:lang w:val="x-none"/>
        </w:rPr>
      </w:pPr>
    </w:p>
    <w:p w14:paraId="4E6B7F78" w14:textId="0D05EBB3" w:rsidR="00181959" w:rsidRDefault="00181959" w:rsidP="008514A4">
      <w:pPr>
        <w:spacing w:line="280" w:lineRule="atLeast"/>
        <w:ind w:left="709" w:right="-108"/>
        <w:jc w:val="both"/>
        <w:rPr>
          <w:rFonts w:cstheme="minorHAnsi"/>
          <w:sz w:val="21"/>
          <w:szCs w:val="21"/>
          <w:lang w:val="x-none"/>
        </w:rPr>
      </w:pPr>
    </w:p>
    <w:p w14:paraId="372FE1FB" w14:textId="77777777" w:rsidR="00181959" w:rsidRDefault="00181959" w:rsidP="008514A4">
      <w:pPr>
        <w:spacing w:line="280" w:lineRule="atLeast"/>
        <w:ind w:left="709" w:right="-108"/>
        <w:jc w:val="both"/>
        <w:rPr>
          <w:rFonts w:cstheme="minorHAnsi"/>
          <w:sz w:val="21"/>
          <w:szCs w:val="21"/>
          <w:lang w:val="x-none"/>
        </w:rPr>
      </w:pPr>
    </w:p>
    <w:p w14:paraId="75020824" w14:textId="7A75C664" w:rsidR="001B7AE7" w:rsidRPr="005C2267" w:rsidRDefault="00482D47" w:rsidP="008514A4">
      <w:pPr>
        <w:spacing w:line="280" w:lineRule="atLeast"/>
        <w:ind w:left="709" w:right="-108"/>
        <w:jc w:val="both"/>
        <w:rPr>
          <w:rFonts w:asciiTheme="minorHAnsi" w:hAnsiTheme="minorHAnsi" w:cstheme="minorHAnsi"/>
          <w:sz w:val="21"/>
          <w:szCs w:val="21"/>
          <w:lang w:val="x-none"/>
        </w:rPr>
      </w:pPr>
      <w:r w:rsidRPr="005C2267">
        <w:rPr>
          <w:rFonts w:cstheme="minorHAnsi"/>
          <w:sz w:val="21"/>
          <w:szCs w:val="21"/>
          <w:lang w:val="x-none"/>
        </w:rPr>
        <w:lastRenderedPageBreak/>
        <w:t xml:space="preserve">Cenę oferty netto należy obliczyć wg wzoru </w:t>
      </w:r>
    </w:p>
    <w:p w14:paraId="21B43A01" w14:textId="77777777" w:rsidR="0082395A" w:rsidRPr="005C2267" w:rsidRDefault="0082395A" w:rsidP="008514A4">
      <w:pPr>
        <w:spacing w:line="280" w:lineRule="atLeast"/>
        <w:ind w:right="-108"/>
        <w:jc w:val="center"/>
        <w:rPr>
          <w:rFonts w:cstheme="minorHAnsi"/>
          <w:sz w:val="21"/>
          <w:szCs w:val="21"/>
        </w:rPr>
      </w:pPr>
    </w:p>
    <w:p w14:paraId="71F719C6" w14:textId="08FD8C3A" w:rsidR="00A63186" w:rsidRPr="005C2267" w:rsidRDefault="00C77639" w:rsidP="008514A4">
      <w:pPr>
        <w:spacing w:line="280" w:lineRule="atLeast"/>
        <w:ind w:right="-108"/>
        <w:jc w:val="center"/>
        <w:rPr>
          <w:rFonts w:cstheme="minorHAnsi"/>
          <w:sz w:val="21"/>
          <w:szCs w:val="21"/>
        </w:rPr>
      </w:pPr>
      <w:proofErr w:type="spellStart"/>
      <w:r w:rsidRPr="005C2267">
        <w:rPr>
          <w:rFonts w:cstheme="minorHAnsi"/>
          <w:sz w:val="21"/>
          <w:szCs w:val="21"/>
        </w:rPr>
        <w:t>C</w:t>
      </w:r>
      <w:r w:rsidRPr="005C2267">
        <w:rPr>
          <w:rFonts w:cstheme="minorHAnsi"/>
          <w:szCs w:val="24"/>
          <w:vertAlign w:val="subscript"/>
        </w:rPr>
        <w:t>netto</w:t>
      </w:r>
      <w:proofErr w:type="spellEnd"/>
      <w:r w:rsidRPr="005C2267">
        <w:rPr>
          <w:rFonts w:cstheme="minorHAnsi"/>
          <w:sz w:val="21"/>
          <w:szCs w:val="21"/>
        </w:rPr>
        <w:t xml:space="preserve"> = </w:t>
      </w:r>
      <w:proofErr w:type="spellStart"/>
      <w:r w:rsidRPr="005C2267">
        <w:rPr>
          <w:rFonts w:cstheme="minorHAnsi"/>
          <w:sz w:val="21"/>
          <w:szCs w:val="21"/>
        </w:rPr>
        <w:t>C</w:t>
      </w:r>
      <w:r w:rsidRPr="005C2267">
        <w:rPr>
          <w:rFonts w:cstheme="minorHAnsi"/>
          <w:szCs w:val="24"/>
          <w:vertAlign w:val="subscript"/>
        </w:rPr>
        <w:t>ee</w:t>
      </w:r>
      <w:proofErr w:type="spellEnd"/>
      <w:r w:rsidRPr="005C2267">
        <w:rPr>
          <w:rFonts w:cstheme="minorHAnsi"/>
          <w:szCs w:val="24"/>
          <w:vertAlign w:val="subscript"/>
        </w:rPr>
        <w:t xml:space="preserve"> </w:t>
      </w:r>
      <w:r w:rsidRPr="005C2267">
        <w:rPr>
          <w:rFonts w:cstheme="minorHAnsi"/>
          <w:sz w:val="21"/>
          <w:szCs w:val="21"/>
        </w:rPr>
        <w:t xml:space="preserve">+ </w:t>
      </w:r>
      <w:proofErr w:type="spellStart"/>
      <w:r w:rsidRPr="005C2267">
        <w:rPr>
          <w:rFonts w:cstheme="minorHAnsi"/>
          <w:sz w:val="21"/>
          <w:szCs w:val="21"/>
        </w:rPr>
        <w:t>D</w:t>
      </w:r>
      <w:r w:rsidRPr="005C2267">
        <w:rPr>
          <w:rFonts w:cstheme="minorHAnsi"/>
          <w:szCs w:val="24"/>
          <w:vertAlign w:val="subscript"/>
        </w:rPr>
        <w:t>c</w:t>
      </w:r>
      <w:proofErr w:type="spellEnd"/>
    </w:p>
    <w:p w14:paraId="03FB367C" w14:textId="77777777" w:rsidR="00A63186" w:rsidRPr="005C2267" w:rsidRDefault="00A63186" w:rsidP="008514A4">
      <w:pPr>
        <w:spacing w:line="280" w:lineRule="atLeast"/>
        <w:ind w:left="709" w:right="-108"/>
        <w:jc w:val="both"/>
        <w:rPr>
          <w:rFonts w:cstheme="minorHAnsi"/>
          <w:sz w:val="21"/>
          <w:szCs w:val="21"/>
        </w:rPr>
      </w:pPr>
    </w:p>
    <w:p w14:paraId="033EA9BB" w14:textId="77777777" w:rsidR="001B7AE7" w:rsidRPr="005C2267" w:rsidRDefault="00482D47" w:rsidP="008514A4">
      <w:pPr>
        <w:spacing w:line="280" w:lineRule="atLeast"/>
        <w:ind w:left="709" w:right="-108"/>
        <w:jc w:val="both"/>
        <w:rPr>
          <w:rFonts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  <w:lang w:val="x-none"/>
        </w:rPr>
        <w:t>gdzie:</w:t>
      </w:r>
    </w:p>
    <w:p w14:paraId="0297D0AA" w14:textId="39E2F5A8" w:rsidR="00C77639" w:rsidRPr="005C2267" w:rsidRDefault="00C77639" w:rsidP="008514A4">
      <w:pPr>
        <w:spacing w:line="280" w:lineRule="atLeast"/>
        <w:ind w:left="1134" w:right="-108" w:hanging="425"/>
        <w:jc w:val="both"/>
        <w:rPr>
          <w:rFonts w:cstheme="minorHAnsi"/>
          <w:sz w:val="21"/>
          <w:szCs w:val="21"/>
          <w:lang w:val="x-none"/>
        </w:rPr>
      </w:pPr>
      <w:proofErr w:type="spellStart"/>
      <w:r w:rsidRPr="005C2267">
        <w:rPr>
          <w:rFonts w:cstheme="minorHAnsi"/>
          <w:sz w:val="21"/>
          <w:szCs w:val="21"/>
        </w:rPr>
        <w:t>C</w:t>
      </w:r>
      <w:r w:rsidRPr="005C2267">
        <w:rPr>
          <w:rFonts w:cstheme="minorHAnsi"/>
          <w:szCs w:val="24"/>
          <w:vertAlign w:val="subscript"/>
        </w:rPr>
        <w:t>ee</w:t>
      </w:r>
      <w:proofErr w:type="spellEnd"/>
      <w:r w:rsidRPr="005C2267">
        <w:rPr>
          <w:rFonts w:cstheme="minorHAnsi"/>
          <w:szCs w:val="24"/>
          <w:vertAlign w:val="subscript"/>
        </w:rPr>
        <w:t xml:space="preserve"> </w:t>
      </w:r>
      <w:r w:rsidRPr="005C2267">
        <w:rPr>
          <w:rFonts w:cstheme="minorHAnsi"/>
          <w:szCs w:val="24"/>
        </w:rPr>
        <w:t>-</w:t>
      </w:r>
      <w:r w:rsidRPr="005C2267">
        <w:rPr>
          <w:rFonts w:cstheme="minorHAnsi"/>
          <w:szCs w:val="24"/>
          <w:vertAlign w:val="subscript"/>
        </w:rPr>
        <w:t xml:space="preserve"> </w:t>
      </w:r>
      <w:r w:rsidRPr="005C2267">
        <w:rPr>
          <w:rFonts w:cstheme="minorHAnsi"/>
          <w:sz w:val="21"/>
          <w:szCs w:val="21"/>
        </w:rPr>
        <w:t xml:space="preserve">Suma opłat za energię elektryczną stanowiąca sumę iloczynów uśrednionych cen jednostkowych </w:t>
      </w:r>
      <w:r w:rsidRPr="005C2267">
        <w:rPr>
          <w:rFonts w:cstheme="minorHAnsi"/>
          <w:sz w:val="21"/>
          <w:szCs w:val="21"/>
          <w:lang w:val="x-none"/>
        </w:rPr>
        <w:t>dla lokali i obiektów zawierając</w:t>
      </w:r>
      <w:r w:rsidRPr="005C2267">
        <w:rPr>
          <w:rFonts w:cstheme="minorHAnsi"/>
          <w:sz w:val="21"/>
          <w:szCs w:val="21"/>
        </w:rPr>
        <w:t>ych</w:t>
      </w:r>
      <w:r w:rsidRPr="005C2267">
        <w:rPr>
          <w:rFonts w:cstheme="minorHAnsi"/>
          <w:sz w:val="21"/>
          <w:szCs w:val="21"/>
          <w:lang w:val="x-none"/>
        </w:rPr>
        <w:t xml:space="preserve"> opłaty</w:t>
      </w:r>
      <w:r w:rsidRPr="005C2267">
        <w:rPr>
          <w:rFonts w:cstheme="minorHAnsi"/>
          <w:sz w:val="21"/>
          <w:szCs w:val="21"/>
        </w:rPr>
        <w:t xml:space="preserve"> </w:t>
      </w:r>
      <w:r w:rsidRPr="005C2267">
        <w:rPr>
          <w:rFonts w:cstheme="minorHAnsi"/>
          <w:sz w:val="21"/>
          <w:szCs w:val="21"/>
          <w:lang w:val="x-none"/>
        </w:rPr>
        <w:t>handlowe</w:t>
      </w:r>
      <w:r w:rsidRPr="005C2267">
        <w:rPr>
          <w:rFonts w:cstheme="minorHAnsi"/>
          <w:sz w:val="21"/>
          <w:szCs w:val="21"/>
        </w:rPr>
        <w:t xml:space="preserve"> dla danego roku i </w:t>
      </w:r>
      <w:r w:rsidRPr="005C2267">
        <w:rPr>
          <w:rFonts w:cstheme="minorHAnsi"/>
          <w:sz w:val="21"/>
          <w:szCs w:val="21"/>
          <w:lang w:val="x-none"/>
        </w:rPr>
        <w:t>całkowitego prognozowanego zużycia energii elektrycznej</w:t>
      </w:r>
      <w:r w:rsidR="00551FE1" w:rsidRPr="005C2267">
        <w:rPr>
          <w:rFonts w:cstheme="minorHAnsi"/>
          <w:sz w:val="21"/>
          <w:szCs w:val="21"/>
        </w:rPr>
        <w:t xml:space="preserve"> w danym roku</w:t>
      </w:r>
      <w:r w:rsidRPr="005C2267">
        <w:rPr>
          <w:rFonts w:cstheme="minorHAnsi"/>
          <w:sz w:val="21"/>
          <w:szCs w:val="21"/>
          <w:lang w:val="x-none"/>
        </w:rPr>
        <w:t xml:space="preserve"> [zł]</w:t>
      </w:r>
    </w:p>
    <w:p w14:paraId="0B4E5D8E" w14:textId="77777777" w:rsidR="00C77639" w:rsidRPr="005C2267" w:rsidRDefault="00C77639" w:rsidP="008514A4">
      <w:pPr>
        <w:spacing w:line="280" w:lineRule="atLeast"/>
        <w:ind w:left="709" w:right="-108"/>
        <w:jc w:val="center"/>
        <w:rPr>
          <w:rFonts w:asciiTheme="minorHAnsi" w:hAnsiTheme="minorHAnsi" w:cstheme="minorHAnsi"/>
          <w:sz w:val="21"/>
          <w:szCs w:val="21"/>
        </w:rPr>
      </w:pPr>
    </w:p>
    <w:p w14:paraId="44CC92FB" w14:textId="57C6AB47" w:rsidR="00C77639" w:rsidRPr="005C2267" w:rsidRDefault="00C77639" w:rsidP="008514A4">
      <w:pPr>
        <w:spacing w:line="280" w:lineRule="atLeast"/>
        <w:ind w:left="709" w:right="-108"/>
        <w:jc w:val="center"/>
        <w:rPr>
          <w:rFonts w:asciiTheme="minorHAnsi" w:hAnsiTheme="minorHAnsi" w:cstheme="minorHAnsi"/>
          <w:sz w:val="21"/>
          <w:szCs w:val="21"/>
        </w:rPr>
      </w:pPr>
      <w:proofErr w:type="spellStart"/>
      <w:r w:rsidRPr="005C2267">
        <w:rPr>
          <w:rFonts w:asciiTheme="minorHAnsi" w:hAnsiTheme="minorHAnsi" w:cstheme="minorHAnsi"/>
          <w:sz w:val="21"/>
          <w:szCs w:val="21"/>
        </w:rPr>
        <w:t>C</w:t>
      </w:r>
      <w:r w:rsidRPr="005C2267">
        <w:rPr>
          <w:rFonts w:asciiTheme="minorHAnsi" w:hAnsiTheme="minorHAnsi" w:cstheme="minorHAnsi"/>
          <w:sz w:val="21"/>
          <w:szCs w:val="21"/>
          <w:vertAlign w:val="subscript"/>
        </w:rPr>
        <w:t>ee</w:t>
      </w:r>
      <w:proofErr w:type="spellEnd"/>
      <w:r w:rsidRPr="005C2267">
        <w:rPr>
          <w:rFonts w:asciiTheme="minorHAnsi" w:hAnsiTheme="minorHAnsi" w:cstheme="minorHAnsi"/>
          <w:sz w:val="21"/>
          <w:szCs w:val="21"/>
        </w:rPr>
        <w:t xml:space="preserve"> = (</w:t>
      </w:r>
      <w:r w:rsidR="00215DE9">
        <w:rPr>
          <w:rFonts w:asciiTheme="minorHAnsi" w:hAnsiTheme="minorHAnsi" w:cstheme="minorHAnsi"/>
          <w:sz w:val="21"/>
          <w:szCs w:val="21"/>
        </w:rPr>
        <w:t>C</w:t>
      </w:r>
      <w:r w:rsidR="00215DE9" w:rsidRPr="00215DE9">
        <w:rPr>
          <w:rFonts w:asciiTheme="minorHAnsi" w:hAnsiTheme="minorHAnsi" w:cstheme="minorHAnsi"/>
          <w:sz w:val="21"/>
          <w:szCs w:val="21"/>
          <w:vertAlign w:val="subscript"/>
        </w:rPr>
        <w:t>j2023</w:t>
      </w:r>
      <w:r w:rsidR="00215DE9">
        <w:rPr>
          <w:rFonts w:asciiTheme="minorHAnsi" w:hAnsiTheme="minorHAnsi" w:cstheme="minorHAnsi"/>
          <w:sz w:val="21"/>
          <w:szCs w:val="21"/>
        </w:rPr>
        <w:t xml:space="preserve"> </w:t>
      </w:r>
      <w:r w:rsidRPr="005C2267">
        <w:rPr>
          <w:rFonts w:asciiTheme="minorHAnsi" w:hAnsiTheme="minorHAnsi" w:cstheme="minorHAnsi"/>
          <w:sz w:val="21"/>
          <w:szCs w:val="21"/>
        </w:rPr>
        <w:t xml:space="preserve">x </w:t>
      </w:r>
      <w:r w:rsidR="00215DE9">
        <w:rPr>
          <w:rFonts w:asciiTheme="minorHAnsi" w:hAnsiTheme="minorHAnsi" w:cstheme="minorHAnsi"/>
          <w:sz w:val="21"/>
          <w:szCs w:val="21"/>
        </w:rPr>
        <w:t>Z</w:t>
      </w:r>
      <w:r w:rsidR="00215DE9" w:rsidRPr="00215DE9">
        <w:rPr>
          <w:rFonts w:asciiTheme="minorHAnsi" w:hAnsiTheme="minorHAnsi" w:cstheme="minorHAnsi"/>
          <w:sz w:val="21"/>
          <w:szCs w:val="21"/>
          <w:vertAlign w:val="subscript"/>
        </w:rPr>
        <w:t>ee2023</w:t>
      </w:r>
      <w:r w:rsidRPr="005C2267">
        <w:rPr>
          <w:rFonts w:asciiTheme="minorHAnsi" w:hAnsiTheme="minorHAnsi" w:cstheme="minorHAnsi"/>
          <w:sz w:val="21"/>
          <w:szCs w:val="21"/>
        </w:rPr>
        <w:t>)+(C</w:t>
      </w:r>
      <w:r w:rsidR="00215DE9">
        <w:rPr>
          <w:rFonts w:asciiTheme="minorHAnsi" w:hAnsiTheme="minorHAnsi" w:cstheme="minorHAnsi"/>
          <w:sz w:val="21"/>
          <w:szCs w:val="21"/>
          <w:vertAlign w:val="subscript"/>
        </w:rPr>
        <w:t>j</w:t>
      </w:r>
      <w:r w:rsidRPr="005C2267">
        <w:rPr>
          <w:rFonts w:asciiTheme="minorHAnsi" w:hAnsiTheme="minorHAnsi" w:cstheme="minorHAnsi"/>
          <w:sz w:val="21"/>
          <w:szCs w:val="21"/>
          <w:vertAlign w:val="subscript"/>
        </w:rPr>
        <w:t>202</w:t>
      </w:r>
      <w:r w:rsidR="00215DE9">
        <w:rPr>
          <w:rFonts w:asciiTheme="minorHAnsi" w:hAnsiTheme="minorHAnsi" w:cstheme="minorHAnsi"/>
          <w:sz w:val="21"/>
          <w:szCs w:val="21"/>
          <w:vertAlign w:val="subscript"/>
        </w:rPr>
        <w:t>4</w:t>
      </w:r>
      <w:r w:rsidRPr="005C2267">
        <w:rPr>
          <w:rFonts w:asciiTheme="minorHAnsi" w:hAnsiTheme="minorHAnsi" w:cstheme="minorHAnsi"/>
          <w:sz w:val="21"/>
          <w:szCs w:val="21"/>
        </w:rPr>
        <w:t xml:space="preserve"> x Z</w:t>
      </w:r>
      <w:r w:rsidR="00215DE9" w:rsidRPr="00DD77FC">
        <w:rPr>
          <w:rFonts w:asciiTheme="minorHAnsi" w:hAnsiTheme="minorHAnsi" w:cstheme="minorHAnsi"/>
          <w:sz w:val="21"/>
          <w:szCs w:val="21"/>
          <w:vertAlign w:val="subscript"/>
        </w:rPr>
        <w:t>ee</w:t>
      </w:r>
      <w:r w:rsidRPr="005C2267">
        <w:rPr>
          <w:rFonts w:asciiTheme="minorHAnsi" w:hAnsiTheme="minorHAnsi" w:cstheme="minorHAnsi"/>
          <w:sz w:val="21"/>
          <w:szCs w:val="21"/>
          <w:vertAlign w:val="subscript"/>
        </w:rPr>
        <w:t>2024</w:t>
      </w:r>
      <w:r w:rsidRPr="005C2267">
        <w:rPr>
          <w:rFonts w:asciiTheme="minorHAnsi" w:hAnsiTheme="minorHAnsi" w:cstheme="minorHAnsi"/>
          <w:sz w:val="21"/>
          <w:szCs w:val="21"/>
        </w:rPr>
        <w:t>)</w:t>
      </w:r>
    </w:p>
    <w:p w14:paraId="0BC50DEF" w14:textId="69E386C7" w:rsidR="0082395A" w:rsidRDefault="00215DE9" w:rsidP="008514A4">
      <w:pPr>
        <w:spacing w:line="280" w:lineRule="atLeast"/>
        <w:ind w:left="709" w:right="-10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Cj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2F4B05">
        <w:rPr>
          <w:rFonts w:asciiTheme="minorHAnsi" w:hAnsiTheme="minorHAnsi" w:cstheme="minorHAnsi"/>
          <w:sz w:val="21"/>
          <w:szCs w:val="21"/>
        </w:rPr>
        <w:t>-</w:t>
      </w:r>
      <w:r>
        <w:rPr>
          <w:rFonts w:asciiTheme="minorHAnsi" w:hAnsiTheme="minorHAnsi" w:cstheme="minorHAnsi"/>
          <w:sz w:val="21"/>
          <w:szCs w:val="21"/>
        </w:rPr>
        <w:t xml:space="preserve"> cena jednostkowa netto</w:t>
      </w:r>
    </w:p>
    <w:p w14:paraId="647EF25E" w14:textId="347C5AA5" w:rsidR="00215DE9" w:rsidRPr="005C2267" w:rsidRDefault="00215DE9" w:rsidP="008514A4">
      <w:pPr>
        <w:spacing w:line="280" w:lineRule="atLeast"/>
        <w:ind w:left="709" w:right="-10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Zee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– szacowane zużycie energii elektrycznej </w:t>
      </w:r>
    </w:p>
    <w:p w14:paraId="422B3F0E" w14:textId="77777777" w:rsidR="0082395A" w:rsidRPr="005C2267" w:rsidRDefault="0082395A" w:rsidP="008514A4">
      <w:pPr>
        <w:spacing w:line="280" w:lineRule="atLeast"/>
        <w:ind w:left="709" w:right="-10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5C2267">
        <w:rPr>
          <w:rFonts w:asciiTheme="minorHAnsi" w:hAnsiTheme="minorHAnsi" w:cstheme="minorHAnsi"/>
          <w:sz w:val="21"/>
          <w:szCs w:val="21"/>
          <w:lang w:val="x-none"/>
        </w:rPr>
        <w:t>D</w:t>
      </w:r>
      <w:r w:rsidRPr="005C2267">
        <w:rPr>
          <w:rFonts w:asciiTheme="minorHAnsi" w:hAnsiTheme="minorHAnsi" w:cstheme="minorHAnsi"/>
          <w:sz w:val="21"/>
          <w:szCs w:val="21"/>
          <w:vertAlign w:val="subscript"/>
          <w:lang w:val="x-none"/>
        </w:rPr>
        <w:t>c</w:t>
      </w:r>
      <w:proofErr w:type="spellEnd"/>
      <w:r w:rsidRPr="005C2267">
        <w:rPr>
          <w:rFonts w:asciiTheme="minorHAnsi" w:hAnsiTheme="minorHAnsi" w:cstheme="minorHAnsi"/>
          <w:sz w:val="21"/>
          <w:szCs w:val="21"/>
          <w:lang w:val="x-none"/>
        </w:rPr>
        <w:t xml:space="preserve"> – całkowite koszty dystrybucji netto w okresie trwania umowy [zł]</w:t>
      </w:r>
    </w:p>
    <w:p w14:paraId="478EF270" w14:textId="77777777" w:rsidR="0099037F" w:rsidRPr="005C2267" w:rsidRDefault="0099037F" w:rsidP="008514A4">
      <w:pPr>
        <w:tabs>
          <w:tab w:val="left" w:pos="709"/>
        </w:tabs>
        <w:spacing w:line="280" w:lineRule="atLeast"/>
        <w:jc w:val="both"/>
        <w:rPr>
          <w:rFonts w:cstheme="minorHAnsi"/>
          <w:sz w:val="21"/>
          <w:szCs w:val="21"/>
        </w:rPr>
      </w:pPr>
    </w:p>
    <w:p w14:paraId="6DBC2F41" w14:textId="46B4A32F" w:rsidR="001B7AE7" w:rsidRPr="005C2267" w:rsidRDefault="00A83C16">
      <w:pPr>
        <w:pStyle w:val="Akapitzlist"/>
        <w:numPr>
          <w:ilvl w:val="2"/>
          <w:numId w:val="46"/>
        </w:numPr>
        <w:tabs>
          <w:tab w:val="left" w:pos="426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Wykonawca w Formularzu, w części dotyczącej dystrybucji energii elektrycznej wprowadza obowiązujące na dzień składania Oferty stawki i opłaty zgodnie z Taryfą dla usług dystrybucji energii elektrycznej ENEA Operator sp. z o.o. zatwierdzon</w:t>
      </w:r>
      <w:r w:rsidR="002F4B05">
        <w:rPr>
          <w:rFonts w:cstheme="minorHAnsi"/>
          <w:sz w:val="21"/>
          <w:szCs w:val="21"/>
        </w:rPr>
        <w:t>ej</w:t>
      </w:r>
      <w:r w:rsidRPr="005C2267">
        <w:rPr>
          <w:rFonts w:cstheme="minorHAnsi"/>
          <w:sz w:val="21"/>
          <w:szCs w:val="21"/>
        </w:rPr>
        <w:t xml:space="preserve"> przez Prezesa URE. Jeżeli w trakcie trwania Umowy Prezes URE zatwierdzi nową Taryfę OSD, do rozliczeń usług dystrybucji zastosowanie będą miały stawki i opłaty wynikające z </w:t>
      </w:r>
      <w:r w:rsidR="002F4B05">
        <w:rPr>
          <w:rFonts w:cstheme="minorHAnsi"/>
          <w:sz w:val="21"/>
          <w:szCs w:val="21"/>
        </w:rPr>
        <w:t xml:space="preserve">każdej </w:t>
      </w:r>
      <w:r w:rsidRPr="005C2267">
        <w:rPr>
          <w:rFonts w:cstheme="minorHAnsi"/>
          <w:sz w:val="21"/>
          <w:szCs w:val="21"/>
        </w:rPr>
        <w:t>nowej Taryfy OSD. Zmiana w tym zakresie obowiązywać będzie od dnia wejścia w życie Taryfy OSD i nie będzie wymagać podpisania przez Strony Umowy Aneksu.</w:t>
      </w:r>
    </w:p>
    <w:p w14:paraId="676DB71D" w14:textId="4656E5CA" w:rsidR="001B7AE7" w:rsidRPr="00C20B06" w:rsidRDefault="00482D47">
      <w:pPr>
        <w:pStyle w:val="Akapitzlist"/>
        <w:numPr>
          <w:ilvl w:val="2"/>
          <w:numId w:val="46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  <w:lang w:val="x-none"/>
        </w:rPr>
        <w:t>Cen</w:t>
      </w:r>
      <w:r>
        <w:rPr>
          <w:rFonts w:cstheme="minorHAnsi"/>
          <w:color w:val="000000"/>
          <w:sz w:val="21"/>
          <w:szCs w:val="21"/>
        </w:rPr>
        <w:t xml:space="preserve">y jednostkowe za energię elektryczną </w:t>
      </w:r>
      <w:r>
        <w:rPr>
          <w:rFonts w:cstheme="minorHAnsi"/>
          <w:color w:val="000000"/>
          <w:sz w:val="21"/>
          <w:szCs w:val="21"/>
          <w:lang w:val="x-none"/>
        </w:rPr>
        <w:t>powinn</w:t>
      </w:r>
      <w:r>
        <w:rPr>
          <w:rFonts w:cstheme="minorHAnsi"/>
          <w:color w:val="000000"/>
          <w:sz w:val="21"/>
          <w:szCs w:val="21"/>
        </w:rPr>
        <w:t>y</w:t>
      </w:r>
      <w:r>
        <w:rPr>
          <w:rFonts w:cstheme="minorHAnsi"/>
          <w:color w:val="000000"/>
          <w:sz w:val="21"/>
          <w:szCs w:val="21"/>
          <w:lang w:val="x-none"/>
        </w:rPr>
        <w:t xml:space="preserve"> uwzględniać zysk wykonawcy</w:t>
      </w:r>
      <w:r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  <w:lang w:val="x-none"/>
        </w:rPr>
        <w:t xml:space="preserve">oraz </w:t>
      </w:r>
      <w:r>
        <w:rPr>
          <w:rFonts w:cstheme="minorHAnsi"/>
          <w:b/>
          <w:color w:val="000000"/>
          <w:sz w:val="21"/>
          <w:szCs w:val="21"/>
          <w:lang w:val="x-none"/>
        </w:rPr>
        <w:t>wszystkie inne koszty</w:t>
      </w:r>
      <w:r>
        <w:rPr>
          <w:rFonts w:cstheme="minorHAnsi"/>
          <w:color w:val="000000"/>
          <w:sz w:val="21"/>
          <w:szCs w:val="21"/>
          <w:lang w:val="x-none"/>
        </w:rPr>
        <w:t xml:space="preserve"> </w:t>
      </w:r>
      <w:r>
        <w:rPr>
          <w:rFonts w:cstheme="minorHAnsi"/>
          <w:color w:val="000000"/>
          <w:sz w:val="21"/>
          <w:szCs w:val="21"/>
        </w:rPr>
        <w:t xml:space="preserve">(w tym podatek akcyzowy, opłaty handlowe, koszty bilansowania handlowego) </w:t>
      </w:r>
      <w:r>
        <w:rPr>
          <w:rFonts w:cstheme="minorHAnsi"/>
          <w:color w:val="000000"/>
          <w:sz w:val="21"/>
          <w:szCs w:val="21"/>
          <w:lang w:val="x-none"/>
        </w:rPr>
        <w:t xml:space="preserve">związane z realizacją przedmiotu zamówienia określonego w </w:t>
      </w:r>
      <w:r w:rsidR="002F4B05">
        <w:rPr>
          <w:rFonts w:cstheme="minorHAnsi"/>
          <w:color w:val="000000"/>
          <w:sz w:val="21"/>
          <w:szCs w:val="21"/>
        </w:rPr>
        <w:t>SWZ</w:t>
      </w:r>
      <w:r>
        <w:rPr>
          <w:rFonts w:cstheme="minorHAnsi"/>
          <w:color w:val="000000"/>
          <w:sz w:val="21"/>
          <w:szCs w:val="21"/>
          <w:lang w:val="x-none"/>
        </w:rPr>
        <w:t>, jak również możliwe odchyłki wielkości poboru energii elektrycznej, a także możliwe wzrosty cen energii elektrycznej, jaką wykonawca musi nabyć w celu należytego wykonania przedmiotu zamówienia.</w:t>
      </w:r>
    </w:p>
    <w:p w14:paraId="28805747" w14:textId="10D8AE21" w:rsidR="00C20B06" w:rsidRPr="005C2267" w:rsidRDefault="00C20B06">
      <w:pPr>
        <w:pStyle w:val="Akapitzlist"/>
        <w:numPr>
          <w:ilvl w:val="2"/>
          <w:numId w:val="46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asciiTheme="minorHAnsi" w:hAnsiTheme="minorHAnsi" w:cstheme="minorHAnsi"/>
          <w:sz w:val="21"/>
          <w:szCs w:val="21"/>
        </w:rPr>
        <w:t xml:space="preserve">W związku z </w:t>
      </w:r>
      <w:r w:rsidR="0075106C">
        <w:rPr>
          <w:rFonts w:asciiTheme="minorHAnsi" w:hAnsiTheme="minorHAnsi" w:cstheme="minorHAnsi"/>
          <w:sz w:val="21"/>
          <w:szCs w:val="21"/>
        </w:rPr>
        <w:t>przepisami</w:t>
      </w:r>
      <w:r w:rsidRPr="005C2267">
        <w:rPr>
          <w:rFonts w:asciiTheme="minorHAnsi" w:hAnsiTheme="minorHAnsi" w:cstheme="minorHAnsi"/>
          <w:sz w:val="21"/>
          <w:szCs w:val="21"/>
        </w:rPr>
        <w:t xml:space="preserve"> Ustawy o cenach maksymalnych</w:t>
      </w:r>
      <w:r w:rsidR="0075106C">
        <w:rPr>
          <w:rFonts w:asciiTheme="minorHAnsi" w:hAnsiTheme="minorHAnsi" w:cstheme="minorHAnsi"/>
          <w:sz w:val="21"/>
          <w:szCs w:val="21"/>
        </w:rPr>
        <w:t>,</w:t>
      </w:r>
      <w:r w:rsidRPr="005C2267">
        <w:rPr>
          <w:rFonts w:asciiTheme="minorHAnsi" w:hAnsiTheme="minorHAnsi" w:cstheme="minorHAnsi"/>
          <w:sz w:val="21"/>
          <w:szCs w:val="21"/>
        </w:rPr>
        <w:t xml:space="preserve"> do rozliczeń </w:t>
      </w:r>
      <w:r w:rsidR="009F27F2" w:rsidRPr="005C2267">
        <w:rPr>
          <w:rFonts w:asciiTheme="minorHAnsi" w:hAnsiTheme="minorHAnsi" w:cstheme="minorHAnsi"/>
          <w:sz w:val="21"/>
          <w:szCs w:val="21"/>
        </w:rPr>
        <w:t xml:space="preserve">za energię pobraną w roku 2023 przez </w:t>
      </w:r>
      <w:r w:rsidR="0075106C">
        <w:rPr>
          <w:rFonts w:asciiTheme="minorHAnsi" w:hAnsiTheme="minorHAnsi" w:cstheme="minorHAnsi"/>
          <w:sz w:val="21"/>
          <w:szCs w:val="21"/>
        </w:rPr>
        <w:t>O</w:t>
      </w:r>
      <w:r w:rsidRPr="005C2267">
        <w:rPr>
          <w:rFonts w:asciiTheme="minorHAnsi" w:hAnsiTheme="minorHAnsi" w:cstheme="minorHAnsi"/>
          <w:sz w:val="21"/>
          <w:szCs w:val="21"/>
        </w:rPr>
        <w:t xml:space="preserve">dbiorców, o których mowa w art. 2 pkt 2, </w:t>
      </w:r>
      <w:r w:rsidR="009320F5">
        <w:rPr>
          <w:rFonts w:asciiTheme="minorHAnsi" w:hAnsiTheme="minorHAnsi" w:cstheme="minorHAnsi"/>
          <w:sz w:val="21"/>
          <w:szCs w:val="21"/>
        </w:rPr>
        <w:t xml:space="preserve">w przypadku gdy stawka jednostkowa zaoferowana przez wykonawcę jest wyższa niż cena maksymalna, </w:t>
      </w:r>
      <w:r w:rsidR="009320F5" w:rsidRPr="005C2267">
        <w:rPr>
          <w:rFonts w:asciiTheme="minorHAnsi" w:hAnsiTheme="minorHAnsi" w:cstheme="minorHAnsi"/>
          <w:sz w:val="21"/>
          <w:szCs w:val="21"/>
        </w:rPr>
        <w:t>o której mowa w art. 2 pkt 1 przedmiotowej ustawy</w:t>
      </w:r>
      <w:r w:rsidR="009320F5">
        <w:rPr>
          <w:rFonts w:asciiTheme="minorHAnsi" w:hAnsiTheme="minorHAnsi" w:cstheme="minorHAnsi"/>
          <w:sz w:val="21"/>
          <w:szCs w:val="21"/>
        </w:rPr>
        <w:t xml:space="preserve">, </w:t>
      </w:r>
      <w:r w:rsidR="009320F5" w:rsidRPr="005C2267">
        <w:rPr>
          <w:rFonts w:asciiTheme="minorHAnsi" w:hAnsiTheme="minorHAnsi" w:cstheme="minorHAnsi"/>
          <w:sz w:val="21"/>
          <w:szCs w:val="21"/>
        </w:rPr>
        <w:t xml:space="preserve"> </w:t>
      </w:r>
      <w:r w:rsidRPr="005C2267">
        <w:rPr>
          <w:rFonts w:asciiTheme="minorHAnsi" w:hAnsiTheme="minorHAnsi" w:cstheme="minorHAnsi"/>
          <w:sz w:val="21"/>
          <w:szCs w:val="21"/>
        </w:rPr>
        <w:t xml:space="preserve">zastosowanie będzie mieć cena </w:t>
      </w:r>
      <w:r w:rsidR="002F4B05">
        <w:rPr>
          <w:rFonts w:asciiTheme="minorHAnsi" w:hAnsiTheme="minorHAnsi" w:cstheme="minorHAnsi"/>
          <w:sz w:val="21"/>
          <w:szCs w:val="21"/>
        </w:rPr>
        <w:t xml:space="preserve">nie </w:t>
      </w:r>
      <w:r w:rsidR="009320F5">
        <w:rPr>
          <w:rFonts w:asciiTheme="minorHAnsi" w:hAnsiTheme="minorHAnsi" w:cstheme="minorHAnsi"/>
          <w:sz w:val="21"/>
          <w:szCs w:val="21"/>
        </w:rPr>
        <w:t>wyższa</w:t>
      </w:r>
      <w:r w:rsidR="002F4B05">
        <w:rPr>
          <w:rFonts w:asciiTheme="minorHAnsi" w:hAnsiTheme="minorHAnsi" w:cstheme="minorHAnsi"/>
          <w:sz w:val="21"/>
          <w:szCs w:val="21"/>
        </w:rPr>
        <w:t xml:space="preserve"> niż cena </w:t>
      </w:r>
      <w:r w:rsidRPr="005C2267">
        <w:rPr>
          <w:rFonts w:asciiTheme="minorHAnsi" w:hAnsiTheme="minorHAnsi" w:cstheme="minorHAnsi"/>
          <w:sz w:val="21"/>
          <w:szCs w:val="21"/>
        </w:rPr>
        <w:t xml:space="preserve">maksymalna, </w:t>
      </w:r>
      <w:r w:rsidR="009F27F2" w:rsidRPr="005C2267">
        <w:rPr>
          <w:rFonts w:asciiTheme="minorHAnsi" w:hAnsiTheme="minorHAnsi" w:cstheme="minorHAnsi"/>
          <w:sz w:val="21"/>
          <w:szCs w:val="21"/>
        </w:rPr>
        <w:t>tj. netto 785,00 zł/MWh powiększona o podatek akcyzowy w wysokości 5,00 zł/MWh.</w:t>
      </w:r>
    </w:p>
    <w:p w14:paraId="640A1E3B" w14:textId="6A1D0C02" w:rsidR="00C20B06" w:rsidRPr="005C2267" w:rsidRDefault="00C20B06">
      <w:pPr>
        <w:pStyle w:val="Akapitzlist"/>
        <w:numPr>
          <w:ilvl w:val="2"/>
          <w:numId w:val="46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asciiTheme="minorHAnsi" w:hAnsiTheme="minorHAnsi" w:cstheme="minorHAnsi"/>
          <w:sz w:val="21"/>
          <w:szCs w:val="21"/>
        </w:rPr>
        <w:t xml:space="preserve">W przypadku, gdy w okresie trwania </w:t>
      </w:r>
      <w:r w:rsidR="0075106C">
        <w:rPr>
          <w:rFonts w:asciiTheme="minorHAnsi" w:hAnsiTheme="minorHAnsi" w:cstheme="minorHAnsi"/>
          <w:sz w:val="21"/>
          <w:szCs w:val="21"/>
        </w:rPr>
        <w:t>U</w:t>
      </w:r>
      <w:r w:rsidRPr="005C2267">
        <w:rPr>
          <w:rFonts w:asciiTheme="minorHAnsi" w:hAnsiTheme="minorHAnsi" w:cstheme="minorHAnsi"/>
          <w:sz w:val="21"/>
          <w:szCs w:val="21"/>
        </w:rPr>
        <w:t xml:space="preserve">mowy Odbiorca utraci uprawnienie (w części lub w całości wolu-menu objętego Umową) do stosowania w rozliczeniach stawki maksymalnej, </w:t>
      </w:r>
      <w:r w:rsidR="009320F5">
        <w:rPr>
          <w:rFonts w:asciiTheme="minorHAnsi" w:hAnsiTheme="minorHAnsi" w:cstheme="minorHAnsi"/>
          <w:sz w:val="21"/>
          <w:szCs w:val="21"/>
        </w:rPr>
        <w:t xml:space="preserve">do rozliczeń za pobraną energię elektryczną </w:t>
      </w:r>
      <w:r w:rsidRPr="005C2267">
        <w:rPr>
          <w:rFonts w:asciiTheme="minorHAnsi" w:hAnsiTheme="minorHAnsi" w:cstheme="minorHAnsi"/>
          <w:sz w:val="21"/>
          <w:szCs w:val="21"/>
        </w:rPr>
        <w:t>zastosowanie będzie mieć stawka</w:t>
      </w:r>
      <w:r w:rsidR="009320F5">
        <w:rPr>
          <w:rFonts w:asciiTheme="minorHAnsi" w:hAnsiTheme="minorHAnsi" w:cstheme="minorHAnsi"/>
          <w:sz w:val="21"/>
          <w:szCs w:val="21"/>
        </w:rPr>
        <w:t xml:space="preserve"> zaoferowana przez wykonawcę w Formularzu cenowym.</w:t>
      </w:r>
    </w:p>
    <w:p w14:paraId="7336A5A8" w14:textId="51F5A22F" w:rsidR="00C20B06" w:rsidRPr="005C2267" w:rsidRDefault="00C20B06">
      <w:pPr>
        <w:pStyle w:val="Akapitzlist"/>
        <w:numPr>
          <w:ilvl w:val="2"/>
          <w:numId w:val="46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asciiTheme="minorHAnsi" w:hAnsiTheme="minorHAnsi" w:cstheme="minorHAnsi"/>
          <w:sz w:val="21"/>
          <w:szCs w:val="21"/>
        </w:rPr>
        <w:t xml:space="preserve">W przypadku, gdy w okresie trwania umowy Odbiorca nabędzie uprawnienie do stosowania w rozliczeniach stawki maksymalnej, </w:t>
      </w:r>
      <w:r w:rsidR="009320F5">
        <w:rPr>
          <w:rFonts w:asciiTheme="minorHAnsi" w:hAnsiTheme="minorHAnsi" w:cstheme="minorHAnsi"/>
          <w:sz w:val="21"/>
          <w:szCs w:val="21"/>
        </w:rPr>
        <w:t>zastosowanie będą mieć zapisy pkt 7 powyżej.</w:t>
      </w:r>
    </w:p>
    <w:p w14:paraId="7716BFF4" w14:textId="2F0F6DF1" w:rsidR="001B7AE7" w:rsidRPr="005C2267" w:rsidRDefault="00482D47">
      <w:pPr>
        <w:pStyle w:val="Akapitzlist"/>
        <w:numPr>
          <w:ilvl w:val="2"/>
          <w:numId w:val="46"/>
        </w:numPr>
        <w:spacing w:line="280" w:lineRule="atLeast"/>
        <w:ind w:left="284" w:right="-108" w:hanging="284"/>
        <w:jc w:val="both"/>
        <w:rPr>
          <w:rFonts w:asciiTheme="minorHAnsi" w:hAnsiTheme="minorHAnsi" w:cstheme="minorHAnsi"/>
          <w:strike/>
          <w:sz w:val="21"/>
          <w:szCs w:val="21"/>
        </w:rPr>
      </w:pPr>
      <w:r w:rsidRPr="005C2267">
        <w:rPr>
          <w:rFonts w:cstheme="minorHAnsi"/>
          <w:sz w:val="21"/>
          <w:szCs w:val="21"/>
        </w:rPr>
        <w:t xml:space="preserve">Ceny jednostkowe za 1 kWh podane przez wykonawcę pozostaną przez cały okres realizacji umowy niezmienne, z zastrzeżeniem zapisów </w:t>
      </w:r>
      <w:r w:rsidR="00C27C35" w:rsidRPr="005C2267">
        <w:rPr>
          <w:rFonts w:cstheme="minorHAnsi"/>
          <w:sz w:val="21"/>
          <w:szCs w:val="21"/>
        </w:rPr>
        <w:t xml:space="preserve">SWZ oraz </w:t>
      </w:r>
      <w:r w:rsidRPr="005C2267">
        <w:rPr>
          <w:rFonts w:cstheme="minorHAnsi"/>
          <w:sz w:val="21"/>
          <w:szCs w:val="21"/>
        </w:rPr>
        <w:t xml:space="preserve">Projektowanych postanowień umowy – </w:t>
      </w:r>
      <w:r w:rsidRPr="00E65F78">
        <w:rPr>
          <w:rFonts w:cstheme="minorHAnsi"/>
          <w:b/>
          <w:sz w:val="21"/>
          <w:szCs w:val="21"/>
          <w:highlight w:val="lightGray"/>
        </w:rPr>
        <w:t xml:space="preserve">Załącznik nr </w:t>
      </w:r>
      <w:r w:rsidR="00E65F78" w:rsidRPr="00E65F78">
        <w:rPr>
          <w:rFonts w:cstheme="minorHAnsi"/>
          <w:b/>
          <w:sz w:val="21"/>
          <w:szCs w:val="21"/>
          <w:highlight w:val="lightGray"/>
        </w:rPr>
        <w:t>5</w:t>
      </w:r>
      <w:r w:rsidRPr="00E65F78">
        <w:rPr>
          <w:rFonts w:cstheme="minorHAnsi"/>
          <w:sz w:val="21"/>
          <w:szCs w:val="21"/>
          <w:highlight w:val="lightGray"/>
        </w:rPr>
        <w:t xml:space="preserve"> </w:t>
      </w:r>
      <w:r w:rsidR="001D20E0" w:rsidRPr="00E65F78">
        <w:rPr>
          <w:rFonts w:cstheme="minorHAnsi"/>
          <w:b/>
          <w:bCs/>
          <w:sz w:val="21"/>
          <w:szCs w:val="21"/>
          <w:highlight w:val="lightGray"/>
        </w:rPr>
        <w:t>do</w:t>
      </w:r>
      <w:r w:rsidR="001D20E0" w:rsidRPr="005C2267">
        <w:rPr>
          <w:rFonts w:cstheme="minorHAnsi"/>
          <w:b/>
          <w:bCs/>
          <w:sz w:val="21"/>
          <w:szCs w:val="21"/>
        </w:rPr>
        <w:t xml:space="preserve"> S</w:t>
      </w:r>
      <w:r w:rsidRPr="005C2267">
        <w:rPr>
          <w:rFonts w:cstheme="minorHAnsi"/>
          <w:b/>
          <w:bCs/>
          <w:sz w:val="21"/>
          <w:szCs w:val="21"/>
        </w:rPr>
        <w:t>WZ</w:t>
      </w:r>
      <w:r w:rsidR="005C2267" w:rsidRPr="005C2267">
        <w:rPr>
          <w:rFonts w:cstheme="minorHAnsi"/>
          <w:b/>
          <w:bCs/>
          <w:sz w:val="21"/>
          <w:szCs w:val="21"/>
        </w:rPr>
        <w:t>.</w:t>
      </w:r>
    </w:p>
    <w:p w14:paraId="3ECEED79" w14:textId="24CD3405" w:rsidR="001B7AE7" w:rsidRPr="005C2267" w:rsidRDefault="0020124E">
      <w:pPr>
        <w:pStyle w:val="Akapitzlist"/>
        <w:numPr>
          <w:ilvl w:val="2"/>
          <w:numId w:val="46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Wyliczona w ten sposób cena Oferty posłuży wyłącznie do porównania ofert i wybrania najkorzystniejszej oferty. Faktyczne wynagrodzenie za wykonane świadczenia obliczane będzie na podstawie cen jednostkowych i rzeczywistego zakresu wykonanych świadczeń.</w:t>
      </w:r>
    </w:p>
    <w:p w14:paraId="23792249" w14:textId="77777777" w:rsidR="001B7AE7" w:rsidRPr="005C2267" w:rsidRDefault="00482D47">
      <w:pPr>
        <w:pStyle w:val="Akapitzlist"/>
        <w:numPr>
          <w:ilvl w:val="2"/>
          <w:numId w:val="46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Zamawiający przewiduje rozliczenie tylko w polskich złotych.</w:t>
      </w:r>
    </w:p>
    <w:p w14:paraId="79251080" w14:textId="77777777" w:rsidR="001B7AE7" w:rsidRDefault="00482D47">
      <w:pPr>
        <w:pStyle w:val="Akapitzlist"/>
        <w:numPr>
          <w:ilvl w:val="2"/>
          <w:numId w:val="46"/>
        </w:numPr>
        <w:spacing w:line="280" w:lineRule="atLeast"/>
        <w:ind w:left="426" w:right="-108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Cenę oferty należy podać do dwóch miejsc po przecinku.</w:t>
      </w:r>
    </w:p>
    <w:p w14:paraId="1DF6F15E" w14:textId="77777777" w:rsidR="001B7AE7" w:rsidRDefault="001B7AE7" w:rsidP="008514A4">
      <w:pPr>
        <w:tabs>
          <w:tab w:val="left" w:pos="993"/>
        </w:tabs>
        <w:spacing w:line="280" w:lineRule="atLeast"/>
        <w:ind w:left="992"/>
        <w:jc w:val="both"/>
        <w:rPr>
          <w:rFonts w:asciiTheme="minorHAnsi" w:hAnsiTheme="minorHAnsi" w:cstheme="minorHAnsi"/>
          <w:sz w:val="21"/>
          <w:szCs w:val="21"/>
        </w:rPr>
      </w:pPr>
    </w:p>
    <w:p w14:paraId="4A7FD257" w14:textId="77777777" w:rsidR="00402D32" w:rsidRDefault="00402D32" w:rsidP="008514A4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626AB8A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0" w:name="_Toc130206691"/>
      <w:r>
        <w:rPr>
          <w:rFonts w:cstheme="minorHAnsi"/>
          <w:szCs w:val="21"/>
        </w:rPr>
        <w:t>OPIS KRYTERIÓW OCENY OFERT WRAZ Z PODANIEM WAG TYCH KRYTERIÓW I SPOSOBU OCENY OFERT</w:t>
      </w:r>
      <w:bookmarkEnd w:id="20"/>
    </w:p>
    <w:p w14:paraId="648F7AE9" w14:textId="77777777" w:rsidR="001B7AE7" w:rsidRDefault="001B7AE7" w:rsidP="008514A4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F6B3C2B" w14:textId="0EF0CF30" w:rsidR="001B7AE7" w:rsidRDefault="00482D47" w:rsidP="008514A4">
      <w:p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1.</w:t>
      </w:r>
      <w:r>
        <w:rPr>
          <w:rFonts w:cstheme="minorHAnsi"/>
          <w:sz w:val="21"/>
          <w:szCs w:val="21"/>
        </w:rPr>
        <w:tab/>
        <w:t xml:space="preserve">Kryteria oceny ofert –  cena </w:t>
      </w:r>
      <w:r w:rsidR="002F4B05">
        <w:rPr>
          <w:rFonts w:cstheme="minorHAnsi"/>
          <w:sz w:val="21"/>
          <w:szCs w:val="21"/>
        </w:rPr>
        <w:t>100 %</w:t>
      </w:r>
    </w:p>
    <w:p w14:paraId="7FF043AA" w14:textId="77777777" w:rsidR="001B7AE7" w:rsidRDefault="00482D47" w:rsidP="008514A4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</w:t>
      </w:r>
      <w:r>
        <w:rPr>
          <w:rFonts w:cstheme="minorHAnsi"/>
          <w:sz w:val="21"/>
          <w:szCs w:val="21"/>
        </w:rPr>
        <w:tab/>
        <w:t>Maksymalnie oferta może otrzymać 100 pkt. Oferta z najniższą ceną otrzyma 100 pkt. W pozostałych przypadkach liczba punktów będzie obliczana wg poniższego wzoru:</w:t>
      </w:r>
    </w:p>
    <w:p w14:paraId="3F60CF50" w14:textId="77777777" w:rsidR="001B7AE7" w:rsidRDefault="001B7AE7" w:rsidP="008514A4">
      <w:pPr>
        <w:tabs>
          <w:tab w:val="left" w:pos="426"/>
        </w:tabs>
        <w:spacing w:line="280" w:lineRule="atLeast"/>
        <w:ind w:left="426" w:firstLine="2835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7FFE01F5" w14:textId="77777777" w:rsidR="001B7AE7" w:rsidRPr="0000732B" w:rsidRDefault="00482D47" w:rsidP="008514A4">
      <w:pPr>
        <w:tabs>
          <w:tab w:val="left" w:pos="426"/>
        </w:tabs>
        <w:spacing w:line="280" w:lineRule="atLeast"/>
        <w:ind w:left="426" w:firstLine="340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00732B">
        <w:rPr>
          <w:rFonts w:eastAsia="Calibri" w:cstheme="minorHAnsi"/>
          <w:sz w:val="18"/>
          <w:szCs w:val="18"/>
          <w:lang w:eastAsia="zh-CN"/>
        </w:rPr>
        <w:t>Najniższa oferowana cena spośród złożonych ofert</w:t>
      </w:r>
    </w:p>
    <w:p w14:paraId="4E9E024C" w14:textId="77777777" w:rsidR="001B7AE7" w:rsidRPr="0000732B" w:rsidRDefault="00482D47" w:rsidP="008514A4">
      <w:pPr>
        <w:tabs>
          <w:tab w:val="left" w:pos="426"/>
        </w:tabs>
        <w:spacing w:line="280" w:lineRule="atLeast"/>
        <w:ind w:left="426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00732B">
        <w:rPr>
          <w:rFonts w:eastAsia="Calibri" w:cstheme="minorHAnsi"/>
          <w:sz w:val="18"/>
          <w:szCs w:val="18"/>
          <w:lang w:eastAsia="zh-CN"/>
        </w:rPr>
        <w:t>Punktacja badanej oferty wg kryterium ceny =      ----------------------------------------------------------------  x  100</w:t>
      </w:r>
    </w:p>
    <w:p w14:paraId="1ECB05D6" w14:textId="77777777" w:rsidR="001B7AE7" w:rsidRPr="0000732B" w:rsidRDefault="00482D47" w:rsidP="008514A4">
      <w:pPr>
        <w:tabs>
          <w:tab w:val="left" w:pos="426"/>
        </w:tabs>
        <w:spacing w:line="280" w:lineRule="atLeast"/>
        <w:ind w:left="426" w:firstLine="425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00732B">
        <w:rPr>
          <w:rFonts w:eastAsia="Calibri" w:cstheme="minorHAnsi"/>
          <w:sz w:val="18"/>
          <w:szCs w:val="18"/>
          <w:lang w:eastAsia="zh-CN"/>
        </w:rPr>
        <w:t xml:space="preserve">Cena oferty badanej </w:t>
      </w:r>
    </w:p>
    <w:p w14:paraId="6DABAF9E" w14:textId="77777777" w:rsidR="001B7AE7" w:rsidRDefault="001B7AE7" w:rsidP="008514A4">
      <w:pPr>
        <w:tabs>
          <w:tab w:val="left" w:pos="426"/>
        </w:tabs>
        <w:spacing w:line="280" w:lineRule="atLeast"/>
        <w:ind w:left="426" w:firstLine="4252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6E7D282C" w14:textId="48118CE0" w:rsidR="001B7AE7" w:rsidRPr="00762B57" w:rsidRDefault="00482D47" w:rsidP="008514A4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>
        <w:rPr>
          <w:rFonts w:cstheme="minorHAnsi"/>
          <w:sz w:val="21"/>
          <w:szCs w:val="21"/>
        </w:rPr>
        <w:tab/>
        <w:t>Zamawiający dokona wyboru najkorzystniejszej oferty, tj. oferty która otrzyma największą ilość punktów.</w:t>
      </w:r>
    </w:p>
    <w:p w14:paraId="527B0FDA" w14:textId="77777777" w:rsidR="001B7AE7" w:rsidRDefault="00482D47" w:rsidP="008514A4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</w:t>
      </w:r>
      <w:r>
        <w:rPr>
          <w:rFonts w:cstheme="minorHAnsi"/>
          <w:sz w:val="21"/>
          <w:szCs w:val="21"/>
        </w:rPr>
        <w:tab/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561BFF60" w14:textId="77777777" w:rsidR="001B7AE7" w:rsidRDefault="00482D47">
      <w:pPr>
        <w:numPr>
          <w:ilvl w:val="0"/>
          <w:numId w:val="2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Wykonawcy, składając oferty dodatkowe, nie mogą oferować cen wyższych niż zaoferowane w uprzednio złożonych przez nich ofertach.</w:t>
      </w:r>
    </w:p>
    <w:p w14:paraId="0B20F645" w14:textId="77777777" w:rsidR="001B7AE7" w:rsidRDefault="00482D47">
      <w:pPr>
        <w:numPr>
          <w:ilvl w:val="0"/>
          <w:numId w:val="21"/>
        </w:num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wybiera najkorzystniejszą ofertę w terminie związania ofertą.</w:t>
      </w:r>
    </w:p>
    <w:p w14:paraId="0A947A3B" w14:textId="77777777" w:rsidR="001B7AE7" w:rsidRDefault="00482D47">
      <w:pPr>
        <w:numPr>
          <w:ilvl w:val="0"/>
          <w:numId w:val="2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D21CFA5" w14:textId="77777777" w:rsidR="001B7AE7" w:rsidRDefault="00482D47">
      <w:pPr>
        <w:numPr>
          <w:ilvl w:val="0"/>
          <w:numId w:val="2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braku zgody, o której mowa w pkt 7, zamawiający zwraca się o wyrażenie takiej zgody do kolejnego wykonawcy, którego oferta została najwyżej oceniona, chyba że zachodzą przesłanki do unieważnienia postępowania.</w:t>
      </w:r>
    </w:p>
    <w:p w14:paraId="1527DF36" w14:textId="77777777" w:rsidR="001B7AE7" w:rsidRDefault="00482D47">
      <w:pPr>
        <w:numPr>
          <w:ilvl w:val="0"/>
          <w:numId w:val="2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Niezwłocznie po wyborze najkorzystniejszej oferty zamawiający informuje równocześnie wykonawców, którzy złożyli oferty, o:</w:t>
      </w:r>
    </w:p>
    <w:p w14:paraId="35AACE3E" w14:textId="77777777" w:rsidR="001B7AE7" w:rsidRDefault="00482D47">
      <w:pPr>
        <w:numPr>
          <w:ilvl w:val="1"/>
          <w:numId w:val="32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</w:t>
      </w:r>
    </w:p>
    <w:p w14:paraId="74B70021" w14:textId="77777777" w:rsidR="001B7AE7" w:rsidRDefault="00482D47">
      <w:pPr>
        <w:numPr>
          <w:ilvl w:val="1"/>
          <w:numId w:val="32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wykonawcach, których oferty zostały odrzucone</w:t>
      </w:r>
    </w:p>
    <w:p w14:paraId="2B8CE980" w14:textId="77777777" w:rsidR="001B7AE7" w:rsidRDefault="00482D47" w:rsidP="008514A4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 podając uzasadnienie faktyczne i prawne.</w:t>
      </w:r>
    </w:p>
    <w:p w14:paraId="57E6A28C" w14:textId="77777777" w:rsidR="001B7AE7" w:rsidRDefault="00482D47">
      <w:pPr>
        <w:numPr>
          <w:ilvl w:val="0"/>
          <w:numId w:val="21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udostępnia niezwłocznie informacje, o których mowa w pkt 9 </w:t>
      </w:r>
      <w:proofErr w:type="spellStart"/>
      <w:r>
        <w:rPr>
          <w:rFonts w:cstheme="minorHAnsi"/>
          <w:sz w:val="21"/>
          <w:szCs w:val="21"/>
        </w:rPr>
        <w:t>ppkt</w:t>
      </w:r>
      <w:proofErr w:type="spellEnd"/>
      <w:r>
        <w:rPr>
          <w:rFonts w:cstheme="minorHAnsi"/>
          <w:sz w:val="21"/>
          <w:szCs w:val="21"/>
        </w:rPr>
        <w:t xml:space="preserve"> 1, na stronie internetowej prowadzonego postępowania.</w:t>
      </w:r>
    </w:p>
    <w:p w14:paraId="45F6C6E6" w14:textId="3ED49BDA" w:rsidR="001B7AE7" w:rsidRDefault="00482D47">
      <w:pPr>
        <w:numPr>
          <w:ilvl w:val="0"/>
          <w:numId w:val="21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Jeżeli została złożona oferta, której wybór prowadziłby do powstania u zamawiającego obowiązku podatkowego zgodnie z ustawą z dnia 11 marca 2004 r. o podatku od towarów i usług (t. j. Dz.U.202</w:t>
      </w:r>
      <w:r w:rsidR="00DD77FC"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, poz. </w:t>
      </w:r>
      <w:r w:rsidR="00DD77FC">
        <w:rPr>
          <w:rFonts w:cstheme="minorHAnsi"/>
          <w:sz w:val="21"/>
          <w:szCs w:val="21"/>
        </w:rPr>
        <w:t>931</w:t>
      </w:r>
      <w:r>
        <w:rPr>
          <w:rFonts w:cstheme="minorHAnsi"/>
          <w:sz w:val="21"/>
          <w:szCs w:val="21"/>
        </w:rPr>
        <w:t xml:space="preserve"> ze zm.), dla celów zastosowania kryterium ceny zamawiający dolicza do przedstawionej w tej ofercie ceny kwotę podatku od towarów i usług, którą miałby obowiązek rozliczyć. W takiej sytuacji wykonawca składając ofertę ma obowiązek:</w:t>
      </w:r>
    </w:p>
    <w:p w14:paraId="273950EE" w14:textId="6A17B32C" w:rsidR="001B7AE7" w:rsidRDefault="00482D47">
      <w:pPr>
        <w:numPr>
          <w:ilvl w:val="1"/>
          <w:numId w:val="2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poinformowania zamawiającego, że wybór jego oferty będzie prowadził do powstania u zamawiającego obowiązku podatkowego</w:t>
      </w:r>
    </w:p>
    <w:p w14:paraId="5CE27919" w14:textId="77777777" w:rsidR="001B7AE7" w:rsidRDefault="00482D47">
      <w:pPr>
        <w:numPr>
          <w:ilvl w:val="1"/>
          <w:numId w:val="2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wskazania nazwy (rodzaju) towaru lub usługi, których dostawa lub świadczenie będą prowadziły do powstania obowiązku podatkowego</w:t>
      </w:r>
    </w:p>
    <w:p w14:paraId="774CAE96" w14:textId="77777777" w:rsidR="001B7AE7" w:rsidRDefault="00482D47">
      <w:pPr>
        <w:numPr>
          <w:ilvl w:val="1"/>
          <w:numId w:val="2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wskazania wartości towaru lub usługi objętego obowiązkiem podatkowym zamawiającego, bez kwoty podatku</w:t>
      </w:r>
    </w:p>
    <w:p w14:paraId="53D2B005" w14:textId="77777777" w:rsidR="001B7AE7" w:rsidRDefault="00482D47">
      <w:pPr>
        <w:numPr>
          <w:ilvl w:val="1"/>
          <w:numId w:val="2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wskazania stawki podatku od towarów i usług, która zgodnie z wiedzą wykonawcy, będzie miała zastosowanie.</w:t>
      </w:r>
    </w:p>
    <w:p w14:paraId="54B78FA6" w14:textId="77777777" w:rsidR="001B7AE7" w:rsidRDefault="00482D47">
      <w:pPr>
        <w:numPr>
          <w:ilvl w:val="0"/>
          <w:numId w:val="21"/>
        </w:numPr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toku badania i oceny ofert zamawiający może żądać od wykonawców wyjaśnień dotyczących treści złożonych ofert lub innych składanych dokumentów lub oświadczeń.</w:t>
      </w:r>
    </w:p>
    <w:p w14:paraId="210EB95C" w14:textId="77777777" w:rsidR="001B7AE7" w:rsidRDefault="00482D47">
      <w:pPr>
        <w:numPr>
          <w:ilvl w:val="0"/>
          <w:numId w:val="21"/>
        </w:numPr>
        <w:spacing w:line="280" w:lineRule="atLeast"/>
        <w:ind w:left="284" w:hanging="426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poprawia w ofercie:</w:t>
      </w:r>
    </w:p>
    <w:p w14:paraId="4CE9C108" w14:textId="77777777" w:rsidR="001B7AE7" w:rsidRDefault="00482D47" w:rsidP="008514A4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1)</w:t>
      </w:r>
      <w:r>
        <w:rPr>
          <w:rFonts w:cstheme="minorHAnsi"/>
          <w:sz w:val="21"/>
          <w:szCs w:val="21"/>
        </w:rPr>
        <w:tab/>
        <w:t>oczywiste omyłki pisarskie</w:t>
      </w:r>
    </w:p>
    <w:p w14:paraId="3E9F3C1A" w14:textId="77777777" w:rsidR="001B7AE7" w:rsidRDefault="00482D47" w:rsidP="008514A4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</w:t>
      </w:r>
      <w:r>
        <w:rPr>
          <w:rFonts w:cstheme="minorHAnsi"/>
          <w:sz w:val="21"/>
          <w:szCs w:val="21"/>
        </w:rPr>
        <w:tab/>
        <w:t>oczywiste omyłki rachunkowe, z uwzględnieniem konsekwencji rachunkowych dokonanych poprawek,</w:t>
      </w:r>
    </w:p>
    <w:p w14:paraId="7DD1965F" w14:textId="77777777" w:rsidR="001B7AE7" w:rsidRDefault="00482D47" w:rsidP="008514A4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3)</w:t>
      </w:r>
      <w:r>
        <w:rPr>
          <w:rFonts w:cstheme="minorHAnsi"/>
          <w:sz w:val="21"/>
          <w:szCs w:val="21"/>
        </w:rPr>
        <w:tab/>
        <w:t>inne omyłki polegające na niezgodności oferty z dokumentami zamówienia, niepowodujące istotnych zmian w treści oferty</w:t>
      </w:r>
    </w:p>
    <w:p w14:paraId="6C82AE0C" w14:textId="77777777" w:rsidR="001B7AE7" w:rsidRDefault="00482D47" w:rsidP="008514A4">
      <w:pPr>
        <w:spacing w:line="280" w:lineRule="atLeast"/>
        <w:ind w:left="993" w:hanging="709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niezwłocznie zawiadamiając o tym wykonawcę, którego oferta została poprawiona.</w:t>
      </w:r>
    </w:p>
    <w:p w14:paraId="6C5C0628" w14:textId="77777777" w:rsidR="001B7AE7" w:rsidRDefault="001B7AE7" w:rsidP="008514A4">
      <w:pPr>
        <w:spacing w:line="280" w:lineRule="atLeast"/>
        <w:rPr>
          <w:rFonts w:asciiTheme="minorHAnsi" w:hAnsiTheme="minorHAnsi" w:cstheme="minorHAnsi"/>
          <w:sz w:val="21"/>
          <w:szCs w:val="21"/>
        </w:rPr>
      </w:pPr>
    </w:p>
    <w:p w14:paraId="216519DB" w14:textId="77777777" w:rsidR="001B7AE7" w:rsidRDefault="001B7AE7" w:rsidP="008514A4">
      <w:pPr>
        <w:spacing w:line="280" w:lineRule="atLeast"/>
        <w:ind w:left="993" w:hanging="709"/>
        <w:rPr>
          <w:rFonts w:asciiTheme="minorHAnsi" w:hAnsiTheme="minorHAnsi" w:cstheme="minorHAnsi"/>
          <w:sz w:val="21"/>
          <w:szCs w:val="21"/>
        </w:rPr>
      </w:pPr>
    </w:p>
    <w:p w14:paraId="3E9D9AA2" w14:textId="114001F2" w:rsidR="001B7AE7" w:rsidRPr="000F3998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1" w:name="_Toc130206692"/>
      <w:r w:rsidRPr="000F3998">
        <w:rPr>
          <w:rFonts w:cstheme="minorHAnsi"/>
          <w:szCs w:val="21"/>
        </w:rPr>
        <w:t>WYMAGANIA DOTYCZĄCE WADIUM</w:t>
      </w:r>
      <w:bookmarkEnd w:id="21"/>
    </w:p>
    <w:p w14:paraId="3F421BE8" w14:textId="77777777" w:rsidR="001B7AE7" w:rsidRDefault="001B7AE7" w:rsidP="008514A4">
      <w:pPr>
        <w:tabs>
          <w:tab w:val="left" w:pos="851"/>
        </w:tabs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6357210" w14:textId="17CF7FD7" w:rsidR="001B7AE7" w:rsidRPr="005C2267" w:rsidRDefault="00482D47" w:rsidP="002F4B05">
      <w:pPr>
        <w:numPr>
          <w:ilvl w:val="0"/>
          <w:numId w:val="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F26AE">
        <w:rPr>
          <w:rFonts w:cstheme="minorHAnsi"/>
          <w:sz w:val="21"/>
          <w:szCs w:val="21"/>
        </w:rPr>
        <w:t>Zamawiający żąda wniesienia wadium w kwocie</w:t>
      </w:r>
      <w:r w:rsidR="002F4B05">
        <w:rPr>
          <w:rFonts w:cstheme="minorHAnsi"/>
          <w:sz w:val="21"/>
          <w:szCs w:val="21"/>
        </w:rPr>
        <w:t xml:space="preserve">: </w:t>
      </w:r>
      <w:r w:rsidR="00C86199">
        <w:rPr>
          <w:rFonts w:cs="Calibri"/>
          <w:b/>
          <w:bCs/>
          <w:sz w:val="21"/>
          <w:szCs w:val="21"/>
        </w:rPr>
        <w:t>5</w:t>
      </w:r>
      <w:r w:rsidR="00762B57" w:rsidRPr="002F4B05">
        <w:rPr>
          <w:rFonts w:cs="Calibri"/>
          <w:b/>
          <w:bCs/>
          <w:sz w:val="21"/>
          <w:szCs w:val="21"/>
        </w:rPr>
        <w:t>.</w:t>
      </w:r>
      <w:r w:rsidR="00762B57" w:rsidRPr="002F26AE">
        <w:rPr>
          <w:rFonts w:cs="Calibri"/>
          <w:b/>
          <w:bCs/>
          <w:sz w:val="21"/>
          <w:szCs w:val="21"/>
        </w:rPr>
        <w:t>000,00</w:t>
      </w:r>
      <w:r w:rsidR="00762B57" w:rsidRPr="002F26AE">
        <w:rPr>
          <w:rFonts w:cs="Calibri"/>
          <w:sz w:val="21"/>
          <w:szCs w:val="21"/>
        </w:rPr>
        <w:t xml:space="preserve"> </w:t>
      </w:r>
      <w:r w:rsidR="00762B57" w:rsidRPr="002F26AE">
        <w:rPr>
          <w:rFonts w:cs="Calibri"/>
          <w:b/>
          <w:bCs/>
          <w:sz w:val="21"/>
          <w:szCs w:val="21"/>
        </w:rPr>
        <w:t>zł</w:t>
      </w:r>
      <w:r w:rsidR="00762B57" w:rsidRPr="002F26AE">
        <w:rPr>
          <w:rFonts w:cs="Calibri"/>
          <w:sz w:val="21"/>
          <w:szCs w:val="21"/>
        </w:rPr>
        <w:t xml:space="preserve"> (słownie złotych: </w:t>
      </w:r>
      <w:r w:rsidR="00C86199">
        <w:rPr>
          <w:rFonts w:cs="Calibri"/>
          <w:sz w:val="21"/>
          <w:szCs w:val="21"/>
        </w:rPr>
        <w:t xml:space="preserve">pięć </w:t>
      </w:r>
      <w:r w:rsidR="002F4B05">
        <w:rPr>
          <w:rFonts w:cs="Calibri"/>
          <w:sz w:val="21"/>
          <w:szCs w:val="21"/>
        </w:rPr>
        <w:t>tysięcy).</w:t>
      </w:r>
    </w:p>
    <w:p w14:paraId="2B65C766" w14:textId="77777777" w:rsidR="001B7AE7" w:rsidRPr="005C2267" w:rsidRDefault="00482D47" w:rsidP="008514A4">
      <w:pPr>
        <w:numPr>
          <w:ilvl w:val="0"/>
          <w:numId w:val="3"/>
        </w:numPr>
        <w:tabs>
          <w:tab w:val="left" w:pos="284"/>
          <w:tab w:val="left" w:pos="567"/>
        </w:tabs>
        <w:spacing w:line="280" w:lineRule="atLeast"/>
        <w:ind w:hanging="1712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Wadium wnosi się przed upływem terminu składania ofert.</w:t>
      </w:r>
    </w:p>
    <w:p w14:paraId="7A9F69FF" w14:textId="090CDB9A" w:rsidR="001B7AE7" w:rsidRPr="005C2267" w:rsidRDefault="00482D47" w:rsidP="008514A4">
      <w:pPr>
        <w:numPr>
          <w:ilvl w:val="0"/>
          <w:numId w:val="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 xml:space="preserve">Zgodnie z art. 97 ust. 7 pkt 1-4 </w:t>
      </w:r>
      <w:r w:rsidR="002F4B05">
        <w:rPr>
          <w:rFonts w:cstheme="minorHAnsi"/>
          <w:sz w:val="21"/>
          <w:szCs w:val="21"/>
        </w:rPr>
        <w:t xml:space="preserve">Ustawy </w:t>
      </w:r>
      <w:r w:rsidRPr="005C2267">
        <w:rPr>
          <w:rFonts w:cstheme="minorHAnsi"/>
          <w:sz w:val="21"/>
          <w:szCs w:val="21"/>
        </w:rPr>
        <w:t>Pzp wadium może być wnoszone według wyboru wykonawcy w jednej lub kilku następujących formach:</w:t>
      </w:r>
    </w:p>
    <w:p w14:paraId="50B24296" w14:textId="77777777" w:rsidR="001B7AE7" w:rsidRPr="005C2267" w:rsidRDefault="00482D47">
      <w:pPr>
        <w:numPr>
          <w:ilvl w:val="1"/>
          <w:numId w:val="12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pieniądzu</w:t>
      </w:r>
    </w:p>
    <w:p w14:paraId="61B16482" w14:textId="77777777" w:rsidR="001B7AE7" w:rsidRPr="005C2267" w:rsidRDefault="00482D47">
      <w:pPr>
        <w:numPr>
          <w:ilvl w:val="1"/>
          <w:numId w:val="12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gwarancjach bankowych</w:t>
      </w:r>
    </w:p>
    <w:p w14:paraId="6D69BE45" w14:textId="77777777" w:rsidR="001B7AE7" w:rsidRPr="005C2267" w:rsidRDefault="00482D47">
      <w:pPr>
        <w:numPr>
          <w:ilvl w:val="1"/>
          <w:numId w:val="12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gwarancjach ubezpieczeniowych</w:t>
      </w:r>
    </w:p>
    <w:p w14:paraId="0CB53E40" w14:textId="1B6D457B" w:rsidR="001B7AE7" w:rsidRPr="005C2267" w:rsidRDefault="00482D47">
      <w:pPr>
        <w:numPr>
          <w:ilvl w:val="1"/>
          <w:numId w:val="12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 xml:space="preserve">poręczeniach udzielanych przez podmioty, o których mowa w </w:t>
      </w:r>
      <w:r w:rsidRPr="005C2267">
        <w:rPr>
          <w:rFonts w:eastAsia="MS Gothic" w:cstheme="minorHAnsi"/>
          <w:sz w:val="21"/>
          <w:szCs w:val="21"/>
        </w:rPr>
        <w:t>art. 6b ust. 5 pkt 2</w:t>
      </w:r>
      <w:r w:rsidRPr="005C2267">
        <w:rPr>
          <w:rFonts w:cstheme="minorHAnsi"/>
          <w:sz w:val="21"/>
          <w:szCs w:val="21"/>
        </w:rPr>
        <w:t xml:space="preserve"> ustawy z dnia 9 listopada 2000 r. o utworzeniu Polskiej Agencji Rozwoju Przedsiębiorczości (t. j. Dz.U. z 202</w:t>
      </w:r>
      <w:r w:rsidR="00C27C35" w:rsidRPr="005C2267">
        <w:rPr>
          <w:rFonts w:cstheme="minorHAnsi"/>
          <w:sz w:val="21"/>
          <w:szCs w:val="21"/>
        </w:rPr>
        <w:t>2</w:t>
      </w:r>
      <w:r w:rsidRPr="005C2267">
        <w:rPr>
          <w:rFonts w:cstheme="minorHAnsi"/>
          <w:sz w:val="21"/>
          <w:szCs w:val="21"/>
        </w:rPr>
        <w:t xml:space="preserve">, poz. </w:t>
      </w:r>
      <w:r w:rsidR="00C27C35" w:rsidRPr="005C2267">
        <w:rPr>
          <w:rFonts w:cstheme="minorHAnsi"/>
          <w:sz w:val="21"/>
          <w:szCs w:val="21"/>
        </w:rPr>
        <w:t>2080 ze zm.</w:t>
      </w:r>
      <w:r w:rsidRPr="005C2267">
        <w:rPr>
          <w:rFonts w:cstheme="minorHAnsi"/>
          <w:sz w:val="21"/>
          <w:szCs w:val="21"/>
        </w:rPr>
        <w:t>).</w:t>
      </w:r>
    </w:p>
    <w:p w14:paraId="2021E75B" w14:textId="31B67252" w:rsidR="001B7AE7" w:rsidRDefault="00482D47">
      <w:pPr>
        <w:numPr>
          <w:ilvl w:val="0"/>
          <w:numId w:val="23"/>
        </w:numPr>
        <w:tabs>
          <w:tab w:val="clear" w:pos="720"/>
          <w:tab w:val="left" w:pos="284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 xml:space="preserve">Wadium wnoszone w pieniądzu należy wpłacić przelewem na rachunek bankowy </w:t>
      </w:r>
      <w:r w:rsidRPr="005C2267">
        <w:rPr>
          <w:rFonts w:cstheme="minorHAnsi"/>
          <w:sz w:val="21"/>
          <w:szCs w:val="21"/>
        </w:rPr>
        <w:br/>
      </w:r>
      <w:r w:rsidR="0025692E" w:rsidRPr="0025692E">
        <w:rPr>
          <w:rFonts w:cs="Arial"/>
          <w:b/>
          <w:sz w:val="21"/>
          <w:szCs w:val="21"/>
          <w:lang w:eastAsia="en-US"/>
        </w:rPr>
        <w:t>05 8342 0009 5000 2600 2000 0004</w:t>
      </w:r>
      <w:r w:rsidR="0025692E" w:rsidRPr="00F619B6">
        <w:rPr>
          <w:rFonts w:cs="Arial"/>
          <w:b/>
          <w:sz w:val="20"/>
          <w:lang w:eastAsia="en-US"/>
        </w:rPr>
        <w:t xml:space="preserve"> </w:t>
      </w:r>
      <w:r w:rsidR="0045181C">
        <w:rPr>
          <w:rFonts w:cstheme="minorHAnsi"/>
          <w:b/>
          <w:bCs/>
          <w:color w:val="000000"/>
          <w:sz w:val="21"/>
          <w:szCs w:val="21"/>
        </w:rPr>
        <w:t xml:space="preserve"> </w:t>
      </w:r>
      <w:r w:rsidRPr="000F3998">
        <w:rPr>
          <w:rFonts w:cstheme="minorHAnsi"/>
          <w:sz w:val="21"/>
          <w:szCs w:val="21"/>
        </w:rPr>
        <w:t xml:space="preserve">z dopiskiem </w:t>
      </w:r>
      <w:r w:rsidRPr="000F3998">
        <w:rPr>
          <w:rFonts w:cstheme="minorHAnsi"/>
          <w:b/>
          <w:bCs/>
          <w:sz w:val="21"/>
          <w:szCs w:val="21"/>
        </w:rPr>
        <w:t>wadium</w:t>
      </w:r>
      <w:r w:rsidRPr="000F3998">
        <w:rPr>
          <w:rFonts w:cstheme="minorHAnsi"/>
          <w:sz w:val="21"/>
          <w:szCs w:val="21"/>
        </w:rPr>
        <w:t xml:space="preserve"> </w:t>
      </w:r>
      <w:r w:rsidRPr="000F3998">
        <w:rPr>
          <w:rFonts w:cstheme="minorHAnsi"/>
          <w:b/>
          <w:bCs/>
          <w:sz w:val="21"/>
          <w:szCs w:val="21"/>
        </w:rPr>
        <w:t>kompleksowa</w:t>
      </w:r>
      <w:r w:rsidRPr="000F3998">
        <w:rPr>
          <w:rFonts w:cstheme="minorHAnsi"/>
          <w:sz w:val="21"/>
          <w:szCs w:val="21"/>
        </w:rPr>
        <w:t xml:space="preserve"> </w:t>
      </w:r>
      <w:r w:rsidRPr="000F3998">
        <w:rPr>
          <w:rFonts w:cstheme="minorHAnsi"/>
          <w:b/>
          <w:bCs/>
          <w:sz w:val="21"/>
          <w:szCs w:val="21"/>
        </w:rPr>
        <w:t>dostawa energii elektrycznej</w:t>
      </w:r>
      <w:r w:rsidR="002F4B05">
        <w:rPr>
          <w:rFonts w:cstheme="minorHAnsi"/>
          <w:b/>
          <w:bCs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>Za datę zapłaty wadium uznaje się moment wpływu na konto zamawiającego.</w:t>
      </w:r>
    </w:p>
    <w:p w14:paraId="4FB55A2F" w14:textId="3477BA26" w:rsidR="001B7AE7" w:rsidRPr="0045181C" w:rsidRDefault="00482D47">
      <w:pPr>
        <w:numPr>
          <w:ilvl w:val="0"/>
          <w:numId w:val="23"/>
        </w:numPr>
        <w:tabs>
          <w:tab w:val="clear" w:pos="720"/>
          <w:tab w:val="left" w:pos="284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przypadku wnoszenia wadium w formie gwarancji lub poręczenia, wykonawca przekazuje zamawiającemu </w:t>
      </w:r>
      <w:r>
        <w:rPr>
          <w:rFonts w:cstheme="minorHAnsi"/>
          <w:b/>
          <w:bCs/>
          <w:sz w:val="21"/>
          <w:szCs w:val="21"/>
        </w:rPr>
        <w:t>oryginał gwarancji lub poręczenia</w:t>
      </w:r>
      <w:r>
        <w:rPr>
          <w:rFonts w:cstheme="minorHAnsi"/>
          <w:sz w:val="21"/>
          <w:szCs w:val="21"/>
        </w:rPr>
        <w:t>, w postaci elektronicznej opatrzonej podpisem kwalifikowanym za pośrednictwem Platformy Zakupowej</w:t>
      </w:r>
      <w:r w:rsidR="0045181C">
        <w:rPr>
          <w:rFonts w:asciiTheme="minorHAnsi" w:hAnsiTheme="minorHAnsi" w:cstheme="minorHAnsi"/>
          <w:sz w:val="21"/>
          <w:szCs w:val="21"/>
        </w:rPr>
        <w:t xml:space="preserve"> </w:t>
      </w:r>
      <w:r w:rsidRPr="0045181C">
        <w:rPr>
          <w:rFonts w:cstheme="minorHAnsi"/>
          <w:sz w:val="21"/>
          <w:szCs w:val="21"/>
        </w:rPr>
        <w:t>wraz z Ofertą.</w:t>
      </w:r>
    </w:p>
    <w:p w14:paraId="7B51ABE4" w14:textId="77777777" w:rsidR="001B7AE7" w:rsidRDefault="00482D47">
      <w:pPr>
        <w:numPr>
          <w:ilvl w:val="0"/>
          <w:numId w:val="23"/>
        </w:numPr>
        <w:tabs>
          <w:tab w:val="clear" w:pos="720"/>
          <w:tab w:val="left" w:pos="284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Wadium wnoszone w formie poręczeń lub gwarancji musi spełniać co najmniej poniższe wymagania:</w:t>
      </w:r>
    </w:p>
    <w:p w14:paraId="073C3C79" w14:textId="77777777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</w:t>
      </w:r>
      <w:r>
        <w:rPr>
          <w:rFonts w:cstheme="minorHAnsi"/>
          <w:sz w:val="21"/>
          <w:szCs w:val="21"/>
        </w:rPr>
        <w:tab/>
        <w:t>musi obejmować odpowiedzialność za wszystkie przypadki powodujące utratę wadium przez wykonawcę określone w Pzp, bez potwierdzania tych okoliczności</w:t>
      </w:r>
    </w:p>
    <w:p w14:paraId="2CE89E23" w14:textId="77777777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</w:t>
      </w:r>
      <w:r>
        <w:rPr>
          <w:rFonts w:cstheme="minorHAnsi"/>
          <w:sz w:val="21"/>
          <w:szCs w:val="21"/>
        </w:rPr>
        <w:tab/>
        <w:t>z jej treści musi jednoznacznej wynikać zobowiązanie gwaranta do zapłaty całej kwoty wadium</w:t>
      </w:r>
    </w:p>
    <w:p w14:paraId="730776AF" w14:textId="77777777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3)</w:t>
      </w:r>
      <w:r>
        <w:rPr>
          <w:rFonts w:cstheme="minorHAnsi"/>
          <w:sz w:val="21"/>
          <w:szCs w:val="21"/>
        </w:rPr>
        <w:tab/>
        <w:t>musi</w:t>
      </w:r>
      <w:r>
        <w:rPr>
          <w:rFonts w:cstheme="minorHAnsi"/>
          <w:color w:val="00B05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być nieodwołalne i bezwarunkowe oraz płatne na pierwsze żądanie w terminie do 30 dni od daty wpływu żądania</w:t>
      </w:r>
    </w:p>
    <w:p w14:paraId="00610CD7" w14:textId="77777777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4)</w:t>
      </w:r>
      <w:r>
        <w:rPr>
          <w:rFonts w:cstheme="minorHAnsi"/>
          <w:sz w:val="21"/>
          <w:szCs w:val="21"/>
        </w:rPr>
        <w:tab/>
        <w:t>termin obowiązywania poręczenia lub gwarancji nie może być krótszy niż termin związania ofertą (z zastrzeżeniem iż pierwszym dniem związania ofertą jest dzień składania ofert);</w:t>
      </w:r>
    </w:p>
    <w:p w14:paraId="263651EC" w14:textId="7B868323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5)</w:t>
      </w:r>
      <w:r>
        <w:rPr>
          <w:rFonts w:cstheme="minorHAnsi"/>
          <w:sz w:val="21"/>
          <w:szCs w:val="21"/>
        </w:rPr>
        <w:tab/>
        <w:t>w treści poręczenia lub gwarancji powinna znaleźć się nazwa oraz numer przedmiotowego postępowania</w:t>
      </w:r>
      <w:r w:rsidR="002F4B05">
        <w:rPr>
          <w:rFonts w:cs="Calibri"/>
          <w:sz w:val="22"/>
          <w:szCs w:val="22"/>
        </w:rPr>
        <w:t>;</w:t>
      </w:r>
    </w:p>
    <w:p w14:paraId="0CF19EF5" w14:textId="77DADF10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6)</w:t>
      </w:r>
      <w:r>
        <w:rPr>
          <w:rFonts w:cstheme="minorHAnsi"/>
          <w:sz w:val="21"/>
          <w:szCs w:val="21"/>
        </w:rPr>
        <w:tab/>
        <w:t>obligatoryjne</w:t>
      </w:r>
      <w:r>
        <w:rPr>
          <w:rFonts w:cstheme="minorHAnsi"/>
          <w:color w:val="00B05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jest wskazanie beneficjenta poręczenia lub gwarancji, tj. </w:t>
      </w:r>
      <w:r w:rsidR="00C56CC3" w:rsidRPr="00C56CC3">
        <w:rPr>
          <w:rFonts w:cstheme="minorHAnsi"/>
          <w:b/>
          <w:bCs/>
          <w:iCs/>
          <w:sz w:val="21"/>
          <w:szCs w:val="21"/>
        </w:rPr>
        <w:t xml:space="preserve">Gmina </w:t>
      </w:r>
      <w:r w:rsidR="002F4B05">
        <w:rPr>
          <w:rFonts w:cstheme="minorHAnsi"/>
          <w:b/>
          <w:bCs/>
          <w:iCs/>
          <w:sz w:val="21"/>
          <w:szCs w:val="21"/>
        </w:rPr>
        <w:t>Czersk</w:t>
      </w:r>
    </w:p>
    <w:p w14:paraId="2C6BE529" w14:textId="237A69C1" w:rsidR="001B7AE7" w:rsidRDefault="00482D47" w:rsidP="008514A4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7)</w:t>
      </w:r>
      <w:r>
        <w:rPr>
          <w:rFonts w:cstheme="minorHAnsi"/>
          <w:sz w:val="21"/>
          <w:szCs w:val="21"/>
        </w:rPr>
        <w:tab/>
        <w:t xml:space="preserve">w przypadku wykonawców wspólnie ubiegających się o udzielenie zamówienia (art. 58 </w:t>
      </w:r>
      <w:r w:rsidR="002F4B05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>Pzp), zamawiający wymaga aby poręczenie lub gwarancja obejmowała swą treścią wszystkich wykonawców wspólnie ubiegających się o udzielenie zamówienia lub aby z jej treści wynikało, że zabezpiecza ofertę wykonawców wspólnie ubiegających się o udzielenie zamówienia (konsorcjum)</w:t>
      </w:r>
      <w:r w:rsidR="002F4B05">
        <w:rPr>
          <w:rFonts w:cstheme="minorHAnsi"/>
          <w:sz w:val="21"/>
          <w:szCs w:val="21"/>
        </w:rPr>
        <w:t>.</w:t>
      </w:r>
    </w:p>
    <w:p w14:paraId="42432CA9" w14:textId="77777777" w:rsidR="001B7AE7" w:rsidRDefault="00482D47">
      <w:pPr>
        <w:numPr>
          <w:ilvl w:val="0"/>
          <w:numId w:val="24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wniesienia wadium w formie:</w:t>
      </w:r>
    </w:p>
    <w:p w14:paraId="26153646" w14:textId="77777777" w:rsidR="001B7AE7" w:rsidRDefault="00482D47" w:rsidP="008514A4">
      <w:pPr>
        <w:tabs>
          <w:tab w:val="left" w:pos="284"/>
          <w:tab w:val="left" w:pos="567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</w:t>
      </w:r>
      <w:r>
        <w:rPr>
          <w:rFonts w:cstheme="minorHAnsi"/>
          <w:sz w:val="21"/>
          <w:szCs w:val="21"/>
        </w:rPr>
        <w:tab/>
        <w:t>pieniężnej - zaleca się, by dowód dokonania przelewu został dołączony do oferty;</w:t>
      </w:r>
    </w:p>
    <w:p w14:paraId="16CFDDF8" w14:textId="77777777" w:rsidR="001B7AE7" w:rsidRDefault="00482D47" w:rsidP="008514A4">
      <w:pPr>
        <w:tabs>
          <w:tab w:val="left" w:pos="567"/>
          <w:tab w:val="left" w:pos="1134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</w:t>
      </w:r>
      <w:r>
        <w:rPr>
          <w:rFonts w:cstheme="minorHAnsi"/>
          <w:sz w:val="21"/>
          <w:szCs w:val="21"/>
        </w:rPr>
        <w:tab/>
        <w:t>gwarancji lub poręczeń – wykonawca przekazuje zamawiającemu oryginał gwarancji lub poręczenia w postaci elektronicznej opatrzonej podpisem kwalifikowanym.</w:t>
      </w:r>
    </w:p>
    <w:p w14:paraId="3F8331F5" w14:textId="2B367A1F" w:rsidR="001B7AE7" w:rsidRDefault="00482D47" w:rsidP="008514A4">
      <w:pPr>
        <w:tabs>
          <w:tab w:val="left" w:pos="284"/>
          <w:tab w:val="left" w:pos="113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u w:val="single"/>
        </w:rPr>
        <w:t>Uwaga</w:t>
      </w:r>
      <w:r>
        <w:rPr>
          <w:rFonts w:cstheme="minorHAnsi"/>
          <w:sz w:val="21"/>
          <w:szCs w:val="21"/>
          <w:u w:val="single"/>
        </w:rPr>
        <w:t>:</w:t>
      </w:r>
      <w:r>
        <w:rPr>
          <w:rFonts w:cstheme="minorHAnsi"/>
          <w:sz w:val="21"/>
          <w:szCs w:val="21"/>
        </w:rPr>
        <w:t xml:space="preserve"> W celu zachowania wymaganej dla gwarancji/poręczenia formy oryginału: wykonawca przekazuje zamawiającemu (za pośrednictwem Platformy Zakupowej) elektronicznie sporządzony przez gwaranta/poręczyciela dokument (plik) podpisany kwalifikowanym podpisem elektronicznym przez umocowanego przedstawiciela gwaranta/poręczyciela, nie wprowadzając w dokumencie żadnych zmian, </w:t>
      </w:r>
      <w:r>
        <w:rPr>
          <w:rFonts w:cstheme="minorHAnsi"/>
          <w:sz w:val="21"/>
          <w:szCs w:val="21"/>
        </w:rPr>
        <w:lastRenderedPageBreak/>
        <w:t>w tym nie nanosząc swojego podpisu. Za oryginał nie zostanie uznany dokument stanowiący cyfrowe odwzorowanie (</w:t>
      </w:r>
      <w:proofErr w:type="spellStart"/>
      <w:r>
        <w:rPr>
          <w:rFonts w:cstheme="minorHAnsi"/>
          <w:sz w:val="21"/>
          <w:szCs w:val="21"/>
        </w:rPr>
        <w:t>scan</w:t>
      </w:r>
      <w:proofErr w:type="spellEnd"/>
      <w:r>
        <w:rPr>
          <w:rFonts w:cstheme="minorHAnsi"/>
          <w:sz w:val="21"/>
          <w:szCs w:val="21"/>
        </w:rPr>
        <w:t>, kserokopia) otrzymanej gwarancji/poręczenia.</w:t>
      </w:r>
    </w:p>
    <w:p w14:paraId="27206D0E" w14:textId="4BBF891A" w:rsidR="001B7AE7" w:rsidRDefault="00482D47">
      <w:pPr>
        <w:numPr>
          <w:ilvl w:val="0"/>
          <w:numId w:val="24"/>
        </w:numPr>
        <w:tabs>
          <w:tab w:val="left" w:pos="284"/>
          <w:tab w:val="left" w:pos="113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Oferta wykonawcy, który nie wniesie wadium lub wniesie w sposób nieprawidłowy lub nie utrzyma wadium nieprzerwanie do upływu terminu związania ofertą lub złoży wniosek o zwrot wadium w przypadku, o którym mowa w art. 98 ust. 2 pkt 3</w:t>
      </w:r>
      <w:r w:rsidR="002F4B05">
        <w:rPr>
          <w:rFonts w:cstheme="minorHAnsi"/>
          <w:sz w:val="21"/>
          <w:szCs w:val="21"/>
        </w:rPr>
        <w:t xml:space="preserve"> Ustawy</w:t>
      </w:r>
      <w:r>
        <w:rPr>
          <w:rFonts w:cstheme="minorHAnsi"/>
          <w:sz w:val="21"/>
          <w:szCs w:val="21"/>
        </w:rPr>
        <w:t xml:space="preserve"> Pzp, zostanie odrzucona.</w:t>
      </w:r>
    </w:p>
    <w:p w14:paraId="22047EE4" w14:textId="011E3EAA" w:rsidR="001B7AE7" w:rsidRDefault="00482D47">
      <w:pPr>
        <w:numPr>
          <w:ilvl w:val="0"/>
          <w:numId w:val="2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zatrzymuje wadium wraz z odsetkami, a w przypadku wadium wniesionego w formie gwarancji lub poręczenia, o których mowa w art. 97 ust. 7 pkt 2-4 </w:t>
      </w:r>
      <w:r w:rsidR="002F4B05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 xml:space="preserve">Pzp, występuje odpowiednio do gwaranta lub poręczyciela z żądaniem zapłaty wadium, jeżeli wystąpią okoliczności o których mowa w art. 98 ust.6 </w:t>
      </w:r>
      <w:r w:rsidR="002F4B05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>Pzp.</w:t>
      </w:r>
    </w:p>
    <w:p w14:paraId="2184AB46" w14:textId="77777777" w:rsidR="001B7AE7" w:rsidRDefault="00482D47">
      <w:pPr>
        <w:numPr>
          <w:ilvl w:val="0"/>
          <w:numId w:val="24"/>
        </w:numPr>
        <w:spacing w:line="280" w:lineRule="atLeast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zwraca wadium:</w:t>
      </w:r>
    </w:p>
    <w:p w14:paraId="79AB69FA" w14:textId="77777777" w:rsidR="001B7AE7" w:rsidRDefault="00482D47" w:rsidP="008514A4">
      <w:pPr>
        <w:numPr>
          <w:ilvl w:val="3"/>
          <w:numId w:val="4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wniesione w pieniądzu wraz z odsetkami wynikającymi z umowy rachunku bankowego, na którym było ono przechowywane, pomniejszone o koszty prowadzenia rachunku bankowego oraz prowizji bankowej za przelew pieniędzy na rachunek bankowy wskazany przez wykonawcę</w:t>
      </w:r>
    </w:p>
    <w:p w14:paraId="400D9BF3" w14:textId="77777777" w:rsidR="001B7AE7" w:rsidRDefault="00482D47" w:rsidP="008514A4">
      <w:pPr>
        <w:numPr>
          <w:ilvl w:val="3"/>
          <w:numId w:val="4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wniesione w innej formie niż w pieniądzu poprzez złożenie gwarantowi lub poręczycielowi oświadczenia o zwolnieniu wadium.</w:t>
      </w:r>
    </w:p>
    <w:p w14:paraId="65248421" w14:textId="77777777" w:rsidR="001B7AE7" w:rsidRDefault="001B7AE7" w:rsidP="008514A4">
      <w:pPr>
        <w:tabs>
          <w:tab w:val="left" w:pos="284"/>
          <w:tab w:val="left" w:pos="567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4B3C326" w14:textId="77777777" w:rsidR="0000732B" w:rsidRDefault="0000732B" w:rsidP="008514A4">
      <w:pPr>
        <w:tabs>
          <w:tab w:val="left" w:pos="284"/>
          <w:tab w:val="left" w:pos="567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2887B4B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2" w:name="_Toc130206693"/>
      <w:r>
        <w:rPr>
          <w:rFonts w:cstheme="minorHAnsi"/>
          <w:szCs w:val="21"/>
        </w:rPr>
        <w:t>ZABEZPIECZENIE NALEŻYTEGO WYKONANIA UMOWY</w:t>
      </w:r>
      <w:bookmarkEnd w:id="22"/>
    </w:p>
    <w:p w14:paraId="78EEE2A1" w14:textId="77777777" w:rsidR="001B7AE7" w:rsidRDefault="001B7AE7" w:rsidP="008514A4">
      <w:pPr>
        <w:tabs>
          <w:tab w:val="left" w:pos="851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F793A63" w14:textId="77777777" w:rsidR="001B7AE7" w:rsidRDefault="00482D47" w:rsidP="008514A4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nie wymaga wniesienia zabezpieczenia należytego wykonania umowy. </w:t>
      </w:r>
    </w:p>
    <w:p w14:paraId="7250873A" w14:textId="77777777" w:rsidR="001B7AE7" w:rsidRDefault="001B7AE7" w:rsidP="008514A4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1660B203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3" w:name="_Toc130206694"/>
      <w:r>
        <w:rPr>
          <w:rFonts w:cstheme="minorHAnsi"/>
          <w:szCs w:val="21"/>
        </w:rPr>
        <w:t>INFORMACJE O FORMALNOŚCIACH, JAKIE MUSZĄ ZOSTAĆ DOPEŁNIONE PO WYBORZE OFERTY W CELU ZAWARCIA UMOWY W SPRAWIE ZAMÓWIENIA PUBLICZNEGO</w:t>
      </w:r>
      <w:bookmarkEnd w:id="23"/>
    </w:p>
    <w:p w14:paraId="1699CCF9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2559228F" w14:textId="77777777" w:rsidR="001B7AE7" w:rsidRDefault="00482D47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wykonawców ubiegających się wspólnie o udzielenie zamówienia, wykonawcy zobowiązani są do przedłożenia zamawiającemu, przed udzieleniem zamówienia, umowy pomiędzy wykonawcami regulującej warunki realizacji zamówienia publicznego.</w:t>
      </w:r>
    </w:p>
    <w:p w14:paraId="678F80F8" w14:textId="77777777" w:rsidR="001B7AE7" w:rsidRDefault="00482D47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07538CB4" w14:textId="77777777" w:rsidR="001B7AE7" w:rsidRDefault="00482D47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przez cały okres trwania umowy zobowiązany jest posiadać wszelkie niezbędne umowy, uprawnienia, koncesje umożliwiające należyte wykonanie umowy.</w:t>
      </w:r>
    </w:p>
    <w:p w14:paraId="2B498A5E" w14:textId="77777777" w:rsidR="001B7AE7" w:rsidRDefault="00482D47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zastrzega prawo żądania od wykonawcy (na każdym etapie realizacji umowy) złożenia dokumentów lub oświadczeń potwierdzających uprawnienie do realizacji przedmiotu umowy.</w:t>
      </w:r>
    </w:p>
    <w:p w14:paraId="3F4DFBBC" w14:textId="77777777" w:rsidR="001B7AE7" w:rsidRDefault="001B7AE7" w:rsidP="008514A4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DBF2EFE" w14:textId="77777777" w:rsidR="001B7AE7" w:rsidRDefault="001B7AE7" w:rsidP="008514A4">
      <w:pPr>
        <w:tabs>
          <w:tab w:val="left" w:pos="993"/>
        </w:tabs>
        <w:spacing w:line="28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A7A9BFE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4" w:name="_Toc130206695"/>
      <w:r>
        <w:rPr>
          <w:rFonts w:cstheme="minorHAnsi"/>
          <w:szCs w:val="21"/>
        </w:rPr>
        <w:t>PROJEKTOWANE POSTANOWIENIA UMOWY</w:t>
      </w:r>
      <w:bookmarkEnd w:id="24"/>
    </w:p>
    <w:p w14:paraId="6CBF3151" w14:textId="77777777" w:rsidR="001B7AE7" w:rsidRDefault="001B7AE7" w:rsidP="008514A4">
      <w:pPr>
        <w:spacing w:line="28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62AC92A" w14:textId="053592C2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Projektowane postanowienia umowy zawarte zostały w </w:t>
      </w:r>
      <w:r w:rsidRPr="00E65F78">
        <w:rPr>
          <w:rFonts w:cstheme="minorHAnsi"/>
          <w:b/>
          <w:sz w:val="21"/>
          <w:szCs w:val="21"/>
          <w:highlight w:val="lightGray"/>
        </w:rPr>
        <w:t xml:space="preserve">Załączniku nr </w:t>
      </w:r>
      <w:r w:rsidR="00747ECB" w:rsidRPr="00E65F78">
        <w:rPr>
          <w:rFonts w:cstheme="minorHAnsi"/>
          <w:b/>
          <w:sz w:val="21"/>
          <w:szCs w:val="21"/>
          <w:highlight w:val="lightGray"/>
        </w:rPr>
        <w:t>5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do SWZ. Zamawiający dopuszcza wprowadzenie dodatkowych zapisów, w szczególności wymaganych przez OSD pod warunkiem ich zaakceptowania przez zamawiającego. Jednocześnie zamawiający zastrzega, że nie wyrazi zgody na wprowadzenie jakichkolwiek zapisów nakładających na zamawiającego dodatkowe obciążenia finansowe, w szczególności poręczenie, gwarancja, kary umowne. </w:t>
      </w:r>
    </w:p>
    <w:p w14:paraId="72742BE4" w14:textId="132D12FD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Zamawiający, zgodnie z art. 455 ust. 1 </w:t>
      </w:r>
      <w:r w:rsidR="002F4B05">
        <w:rPr>
          <w:rFonts w:cstheme="minorHAnsi"/>
          <w:sz w:val="21"/>
          <w:szCs w:val="21"/>
        </w:rPr>
        <w:t>U</w:t>
      </w:r>
      <w:r>
        <w:rPr>
          <w:rFonts w:cstheme="minorHAnsi"/>
          <w:sz w:val="21"/>
          <w:szCs w:val="21"/>
        </w:rPr>
        <w:t>stawy Pzp, przewiduje możliwość dokonania zmian postanowień zawartej umowy w sprawie zamówienia publicznego, w sposób i na warunkach określonych w projekcie umowy.</w:t>
      </w:r>
    </w:p>
    <w:p w14:paraId="6DC4CFA6" w14:textId="77777777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podpisywania umów przez Pełnomocnika wykonawcy, Pełnomocnik zobowiązany będzie do złożenia dokumentu (Pełnomocnictwa), potwierdzającego umocowanie do tej czynności, o ile złożone w postępowaniu Pełnomocnictwo nie obejmowało tej czynności prawnej.</w:t>
      </w:r>
    </w:p>
    <w:p w14:paraId="325EFD08" w14:textId="611D0E98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Wykonawcy, o których mowa w art.58 ust.1 </w:t>
      </w:r>
      <w:r w:rsidR="002F4B05">
        <w:rPr>
          <w:rFonts w:cstheme="minorHAnsi"/>
          <w:sz w:val="21"/>
          <w:szCs w:val="21"/>
        </w:rPr>
        <w:t xml:space="preserve">Ustawy </w:t>
      </w:r>
      <w:r>
        <w:rPr>
          <w:rFonts w:cstheme="minorHAnsi"/>
          <w:sz w:val="21"/>
          <w:szCs w:val="21"/>
        </w:rPr>
        <w:t>Pzp, ponoszą solidarną odpowiedzialność za wykonanie umowy.</w:t>
      </w:r>
    </w:p>
    <w:p w14:paraId="715EA09D" w14:textId="77777777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trike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przewidział możliwość zmiany ilości PPE wynikającej z włączenia do umowy nowych PPE w związku z np. przejęciem punktów od innych podmiotów, wybudowaniem nowych lub np. wyłączenia obiektu z eksploatacji, zmiany stanu prawnego obiektu. </w:t>
      </w:r>
    </w:p>
    <w:p w14:paraId="56449A33" w14:textId="77777777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Rozliczenia za pobraną energię elektryczną odbywać się będą na podstawie danych o zużyciu energii elektrycznej udostępnionych wykonawcy przez OSD za dany okres rozliczeniowy. </w:t>
      </w:r>
    </w:p>
    <w:p w14:paraId="20DC82F3" w14:textId="77777777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wyraża zgody na wystawianie faktur zawierających rozliczenia wykraczające poza przewidziany umową okres dostaw, pod rygorem wstrzymania płatności.</w:t>
      </w:r>
    </w:p>
    <w:p w14:paraId="469877BF" w14:textId="612420E1" w:rsidR="001B7AE7" w:rsidRDefault="00482D47">
      <w:pPr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Dla potrzeb rozliczeń za pobraną energię elektryczną wykonawca posługiwać się będzie (jako wyjściową) ceną jednostkową netto.</w:t>
      </w:r>
    </w:p>
    <w:p w14:paraId="69AC8FB8" w14:textId="77777777" w:rsidR="001B7AE7" w:rsidRDefault="001B7AE7" w:rsidP="008514A4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C1280F4" w14:textId="28C77056" w:rsidR="001B7AE7" w:rsidRDefault="00054149">
      <w:pPr>
        <w:pStyle w:val="Nagwek1"/>
        <w:numPr>
          <w:ilvl w:val="0"/>
          <w:numId w:val="48"/>
        </w:numPr>
        <w:tabs>
          <w:tab w:val="left" w:pos="284"/>
        </w:tabs>
        <w:spacing w:beforeAutospacing="0" w:afterAutospacing="0" w:line="280" w:lineRule="atLeast"/>
        <w:ind w:left="284" w:firstLine="0"/>
        <w:jc w:val="both"/>
        <w:rPr>
          <w:rFonts w:asciiTheme="minorHAnsi" w:hAnsiTheme="minorHAnsi" w:cstheme="minorHAnsi"/>
          <w:szCs w:val="21"/>
        </w:rPr>
      </w:pPr>
      <w:r>
        <w:rPr>
          <w:rFonts w:cstheme="minorHAnsi"/>
          <w:szCs w:val="21"/>
          <w:lang w:val="pl-PL"/>
        </w:rPr>
        <w:t xml:space="preserve"> </w:t>
      </w:r>
      <w:bookmarkStart w:id="25" w:name="_Toc130206696"/>
      <w:r w:rsidR="00482D47">
        <w:rPr>
          <w:rFonts w:cstheme="minorHAnsi"/>
          <w:szCs w:val="21"/>
        </w:rPr>
        <w:t>POUCZENIE O ŚRODKACH OCHRONY PRAWNEJ PRZYSŁUGUJĄCYCH WYKONAWCY</w:t>
      </w:r>
      <w:bookmarkEnd w:id="25"/>
      <w:r w:rsidR="00482D47">
        <w:rPr>
          <w:rFonts w:cstheme="minorHAnsi"/>
          <w:strike/>
          <w:szCs w:val="21"/>
        </w:rPr>
        <w:t xml:space="preserve"> </w:t>
      </w:r>
    </w:p>
    <w:p w14:paraId="13C3B1AB" w14:textId="77777777" w:rsidR="00747ECB" w:rsidRDefault="00747ECB" w:rsidP="00747ECB">
      <w:pPr>
        <w:numPr>
          <w:ilvl w:val="0"/>
          <w:numId w:val="61"/>
        </w:numPr>
        <w:tabs>
          <w:tab w:val="left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5583A52B" w14:textId="77777777" w:rsidR="00747ECB" w:rsidRDefault="00747ECB" w:rsidP="00747ECB">
      <w:pPr>
        <w:numPr>
          <w:ilvl w:val="0"/>
          <w:numId w:val="61"/>
        </w:numPr>
        <w:tabs>
          <w:tab w:val="left" w:pos="284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664375E" w14:textId="77777777" w:rsidR="00747ECB" w:rsidRDefault="00747ECB" w:rsidP="00747ECB">
      <w:pPr>
        <w:numPr>
          <w:ilvl w:val="0"/>
          <w:numId w:val="61"/>
        </w:numPr>
        <w:tabs>
          <w:tab w:val="left" w:pos="284"/>
          <w:tab w:val="left" w:pos="1701"/>
          <w:tab w:val="left" w:pos="4048"/>
        </w:tabs>
        <w:spacing w:line="300" w:lineRule="atLeast"/>
        <w:ind w:left="1701" w:hanging="170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postępowaniu odwołanie przysługuje na:</w:t>
      </w:r>
    </w:p>
    <w:p w14:paraId="3DACD555" w14:textId="77777777" w:rsidR="00747ECB" w:rsidRDefault="00747ECB" w:rsidP="00747ECB">
      <w:pPr>
        <w:numPr>
          <w:ilvl w:val="1"/>
          <w:numId w:val="62"/>
        </w:numPr>
        <w:tabs>
          <w:tab w:val="left" w:pos="567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niezgodną z przepisami ustawy Pzp czynność zamawiającego, podjętą w postępowaniu o udzielenie zamówienia, w tym na projektowane postanowienie umowy</w:t>
      </w:r>
    </w:p>
    <w:p w14:paraId="2A8102F5" w14:textId="77777777" w:rsidR="00747ECB" w:rsidRDefault="00747ECB" w:rsidP="00747ECB">
      <w:pPr>
        <w:numPr>
          <w:ilvl w:val="1"/>
          <w:numId w:val="62"/>
        </w:numPr>
        <w:tabs>
          <w:tab w:val="left" w:pos="567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zaniechanie czynności w postępowaniu o udzielenie zamówienia, do której zamawiający był obowiązany na podstawie ustawy Pzp.</w:t>
      </w:r>
    </w:p>
    <w:p w14:paraId="325B4C1E" w14:textId="77777777" w:rsidR="00747ECB" w:rsidRDefault="00747ECB" w:rsidP="00747ECB">
      <w:pPr>
        <w:numPr>
          <w:ilvl w:val="0"/>
          <w:numId w:val="61"/>
        </w:numPr>
        <w:tabs>
          <w:tab w:val="left" w:pos="284"/>
          <w:tab w:val="left" w:pos="4048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Odwołanie wnosi się do Prezesa Krajowej Izby Odwoławczej.</w:t>
      </w:r>
    </w:p>
    <w:p w14:paraId="7383EFF0" w14:textId="77777777" w:rsidR="00747ECB" w:rsidRDefault="00747ECB" w:rsidP="00747ECB">
      <w:pPr>
        <w:numPr>
          <w:ilvl w:val="0"/>
          <w:numId w:val="61"/>
        </w:numPr>
        <w:tabs>
          <w:tab w:val="left" w:pos="284"/>
          <w:tab w:val="left" w:pos="4048"/>
        </w:tabs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798D09C" w14:textId="77777777" w:rsidR="00747ECB" w:rsidRDefault="00747ECB" w:rsidP="00747ECB">
      <w:pPr>
        <w:numPr>
          <w:ilvl w:val="0"/>
          <w:numId w:val="61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C87C56B" w14:textId="77777777" w:rsidR="00747ECB" w:rsidRDefault="00747ECB" w:rsidP="00747ECB">
      <w:pPr>
        <w:numPr>
          <w:ilvl w:val="0"/>
          <w:numId w:val="61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Odwołanie wnosi się w terminie: </w:t>
      </w:r>
    </w:p>
    <w:p w14:paraId="6FAD5E0E" w14:textId="77777777" w:rsidR="00747ECB" w:rsidRDefault="00747ECB" w:rsidP="00747ECB">
      <w:pPr>
        <w:pStyle w:val="Akapitzlist"/>
        <w:numPr>
          <w:ilvl w:val="4"/>
          <w:numId w:val="64"/>
        </w:numPr>
        <w:spacing w:line="300" w:lineRule="atLeast"/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 dni od dnia przesłania informacji o czynności zamawiającego stanowiącej podstawę jego wniesienia, jeżeli informacja została przekazana przy użyciu środków komunikacji elektronicznej albo w terminie 10 dni – jeżeli informacja została przekazana w inny sposób, </w:t>
      </w:r>
    </w:p>
    <w:p w14:paraId="68FE2429" w14:textId="77777777" w:rsidR="00747ECB" w:rsidRDefault="00747ECB" w:rsidP="00747ECB">
      <w:pPr>
        <w:pStyle w:val="Akapitzlist"/>
        <w:numPr>
          <w:ilvl w:val="4"/>
          <w:numId w:val="64"/>
        </w:numPr>
        <w:spacing w:line="300" w:lineRule="atLeast"/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 dni od dnia zamieszczenia ogłoszenia w Biuletynie Zamówień Publicznych lub zamieszczenia dokumentów zamówienia na stronie internetowej wobec treści ogłoszenia o zamówieniu lub wobec treści dokumentów zamówienia, </w:t>
      </w:r>
    </w:p>
    <w:p w14:paraId="78BE3A71" w14:textId="77777777" w:rsidR="00747ECB" w:rsidRDefault="00747ECB" w:rsidP="00747ECB">
      <w:pPr>
        <w:pStyle w:val="Akapitzlist"/>
        <w:numPr>
          <w:ilvl w:val="4"/>
          <w:numId w:val="64"/>
        </w:numPr>
        <w:spacing w:line="300" w:lineRule="atLeast"/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odwołanie w przypadkach innych niż określone w pkt. 1) i 2) wnosi się w terminie 5 dni od dnia, w którym powzięto lub przy zachowaniu należytej staranności można było powziąć wiadomość o okolicznościach stanowiących podstawę jego wniesienia</w:t>
      </w:r>
      <w:r>
        <w:rPr>
          <w:rFonts w:cstheme="minorHAnsi"/>
          <w:sz w:val="21"/>
          <w:szCs w:val="21"/>
        </w:rPr>
        <w:t>.</w:t>
      </w:r>
    </w:p>
    <w:p w14:paraId="34D5036D" w14:textId="77777777" w:rsidR="00747ECB" w:rsidRDefault="00747ECB" w:rsidP="00747ECB">
      <w:pPr>
        <w:numPr>
          <w:ilvl w:val="0"/>
          <w:numId w:val="61"/>
        </w:numPr>
        <w:spacing w:line="30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</w:t>
      </w:r>
      <w:r>
        <w:rPr>
          <w:rFonts w:cstheme="minorHAnsi"/>
          <w:sz w:val="21"/>
          <w:szCs w:val="21"/>
          <w:shd w:val="clear" w:color="auto" w:fill="FFFFFF"/>
        </w:rPr>
        <w:t xml:space="preserve">eżeli zamawiający mimo takiego obowiązku nie przesłał wykonawcy zawiadomienia o wyborze najkorzystniejszej oferty, odwołanie wnosi się nie później niż w terminie </w:t>
      </w:r>
      <w:r>
        <w:rPr>
          <w:rFonts w:cstheme="minorHAnsi"/>
          <w:sz w:val="21"/>
          <w:szCs w:val="21"/>
        </w:rPr>
        <w:t>15 dni od dnia zamieszczenia w Biuletynie Zamówień Publicznych ogłoszenia o wyniku postępowania</w:t>
      </w:r>
    </w:p>
    <w:p w14:paraId="6AF14888" w14:textId="77777777" w:rsidR="00747ECB" w:rsidRDefault="00747ECB" w:rsidP="00747ECB">
      <w:pPr>
        <w:pStyle w:val="Akapitzlist"/>
        <w:numPr>
          <w:ilvl w:val="0"/>
          <w:numId w:val="61"/>
        </w:numPr>
        <w:shd w:val="clear" w:color="auto" w:fill="FFFFFF"/>
        <w:tabs>
          <w:tab w:val="left" w:pos="567"/>
          <w:tab w:val="left" w:pos="1701"/>
        </w:tabs>
        <w:spacing w:line="300" w:lineRule="atLeas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Odwołanie wnosi się w terminie miesiąca od dnia zawarcia umowy, jeżeli:</w:t>
      </w:r>
    </w:p>
    <w:p w14:paraId="457884BD" w14:textId="77777777" w:rsidR="00747ECB" w:rsidRDefault="00747ECB" w:rsidP="00747ECB">
      <w:pPr>
        <w:pStyle w:val="Akapitzlist"/>
        <w:numPr>
          <w:ilvl w:val="4"/>
          <w:numId w:val="63"/>
        </w:numPr>
        <w:shd w:val="clear" w:color="auto" w:fill="FFFFFF"/>
        <w:tabs>
          <w:tab w:val="left" w:pos="567"/>
          <w:tab w:val="left" w:pos="1701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nie zamieścił Biuletynie Zamówień Publicznych ogłoszenia o wyniku postępowania albo</w:t>
      </w:r>
    </w:p>
    <w:p w14:paraId="3B891FE6" w14:textId="77777777" w:rsidR="00747ECB" w:rsidRDefault="00747ECB" w:rsidP="00747ECB">
      <w:pPr>
        <w:pStyle w:val="Akapitzlist"/>
        <w:numPr>
          <w:ilvl w:val="4"/>
          <w:numId w:val="63"/>
        </w:numPr>
        <w:shd w:val="clear" w:color="auto" w:fill="FFFFFF"/>
        <w:tabs>
          <w:tab w:val="left" w:pos="567"/>
          <w:tab w:val="left" w:pos="1701"/>
        </w:tabs>
        <w:spacing w:line="30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zamieścił Biuletynie Zamówień Publicznych ogłoszenie o wyniku postępowania, które nie zawiera uzasadnienia udzielenia zamówienia w trybie zamówienia z wolnej ręki.</w:t>
      </w:r>
    </w:p>
    <w:p w14:paraId="1699A136" w14:textId="77777777" w:rsidR="00747ECB" w:rsidRDefault="00747ECB" w:rsidP="00747ECB">
      <w:pPr>
        <w:shd w:val="clear" w:color="auto" w:fill="FFFFFF"/>
        <w:tabs>
          <w:tab w:val="left" w:pos="567"/>
          <w:tab w:val="left" w:pos="1701"/>
        </w:tabs>
        <w:spacing w:line="3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0ED639E" w14:textId="77777777" w:rsidR="001B7AE7" w:rsidRDefault="001B7AE7" w:rsidP="008514A4">
      <w:pPr>
        <w:shd w:val="clear" w:color="auto" w:fill="FFFFFF"/>
        <w:tabs>
          <w:tab w:val="left" w:pos="567"/>
          <w:tab w:val="left" w:pos="1701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3CCB16E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6" w:name="_Toc130206697"/>
      <w:r>
        <w:rPr>
          <w:rFonts w:cstheme="minorHAnsi"/>
          <w:szCs w:val="21"/>
        </w:rPr>
        <w:t>POSTANOWIENIA DODATKOWE</w:t>
      </w:r>
      <w:bookmarkEnd w:id="26"/>
      <w:r>
        <w:rPr>
          <w:rFonts w:cstheme="minorHAnsi"/>
          <w:szCs w:val="21"/>
        </w:rPr>
        <w:t xml:space="preserve"> </w:t>
      </w:r>
    </w:p>
    <w:p w14:paraId="5EBF86A0" w14:textId="77777777" w:rsidR="001B7AE7" w:rsidRDefault="001B7AE7" w:rsidP="008514A4">
      <w:pPr>
        <w:tabs>
          <w:tab w:val="left" w:pos="284"/>
        </w:tabs>
        <w:spacing w:line="280" w:lineRule="atLeast"/>
        <w:ind w:left="2880"/>
        <w:jc w:val="both"/>
        <w:rPr>
          <w:rFonts w:asciiTheme="minorHAnsi" w:hAnsiTheme="minorHAnsi" w:cstheme="minorHAnsi"/>
          <w:sz w:val="21"/>
          <w:szCs w:val="21"/>
        </w:rPr>
      </w:pPr>
      <w:bookmarkStart w:id="27" w:name="_Hlk75780982"/>
      <w:bookmarkEnd w:id="27"/>
    </w:p>
    <w:p w14:paraId="749C94C5" w14:textId="77777777" w:rsidR="001B7AE7" w:rsidRDefault="00482D47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odpowiada za działania, uchybienia, zaniedbania podwykonawcy, jak za swoje działania.</w:t>
      </w:r>
    </w:p>
    <w:p w14:paraId="360431F1" w14:textId="77777777" w:rsidR="001B7AE7" w:rsidRDefault="00482D47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udzieli wyłonionemu w postępowaniu wykonawcy pełnomocnictwa do zgłoszenia w imieniu zamawiającego umowy, reprezentowania zamawiającego w procesie zmiany sprzedawcy. Zamawiający dopuszcza udzielenie Pełnomocnictwa na wzorcu wykonawcy, pod warunkiem uprzedniego zaakceptowania treści upoważnienia.</w:t>
      </w:r>
    </w:p>
    <w:p w14:paraId="59FCC570" w14:textId="77777777" w:rsidR="001B7AE7" w:rsidRPr="005C2267" w:rsidRDefault="00482D47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Podpisanie umowy:</w:t>
      </w:r>
    </w:p>
    <w:p w14:paraId="512F4030" w14:textId="09EB9741" w:rsidR="001B7AE7" w:rsidRPr="005C2267" w:rsidRDefault="00482D47" w:rsidP="008514A4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>Zamawiający dopuszcza zawarci</w:t>
      </w:r>
      <w:r w:rsidR="0067270A" w:rsidRPr="005C2267">
        <w:rPr>
          <w:rFonts w:cstheme="minorHAnsi"/>
          <w:sz w:val="21"/>
          <w:szCs w:val="21"/>
        </w:rPr>
        <w:t>e</w:t>
      </w:r>
      <w:r w:rsidRPr="005C2267">
        <w:rPr>
          <w:rFonts w:cstheme="minorHAnsi"/>
          <w:sz w:val="21"/>
          <w:szCs w:val="21"/>
        </w:rPr>
        <w:t xml:space="preserve"> um</w:t>
      </w:r>
      <w:r w:rsidR="00692000" w:rsidRPr="005C2267">
        <w:rPr>
          <w:rFonts w:cstheme="minorHAnsi"/>
          <w:sz w:val="21"/>
          <w:szCs w:val="21"/>
        </w:rPr>
        <w:t>ów</w:t>
      </w:r>
      <w:r w:rsidRPr="005C2267">
        <w:rPr>
          <w:rFonts w:cstheme="minorHAnsi"/>
          <w:sz w:val="21"/>
          <w:szCs w:val="21"/>
        </w:rPr>
        <w:t xml:space="preserve"> drogą korespondencyjną lub na odległość poprzez podpisanie </w:t>
      </w:r>
      <w:r w:rsidR="002F4B05">
        <w:rPr>
          <w:rFonts w:cstheme="minorHAnsi"/>
          <w:sz w:val="21"/>
          <w:szCs w:val="21"/>
        </w:rPr>
        <w:t xml:space="preserve">umowy </w:t>
      </w:r>
      <w:r w:rsidRPr="005C2267">
        <w:rPr>
          <w:rFonts w:cstheme="minorHAnsi"/>
          <w:sz w:val="21"/>
          <w:szCs w:val="21"/>
        </w:rPr>
        <w:t xml:space="preserve">kwalifikowanym podpisem elektronicznym. </w:t>
      </w:r>
    </w:p>
    <w:p w14:paraId="1CBE5DDC" w14:textId="0566AE29" w:rsidR="001B7AE7" w:rsidRPr="005C2267" w:rsidRDefault="00482D47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cstheme="minorHAnsi"/>
          <w:sz w:val="21"/>
          <w:szCs w:val="21"/>
        </w:rPr>
      </w:pPr>
      <w:r w:rsidRPr="005C2267">
        <w:rPr>
          <w:rFonts w:cstheme="minorHAnsi"/>
          <w:sz w:val="21"/>
          <w:szCs w:val="21"/>
        </w:rPr>
        <w:t xml:space="preserve">Wraz z umową zamawiający przekaże wykonawcy dokumenty rejestrowe oraz dokumenty potwierdzające umocowanie do działania w imieniu </w:t>
      </w:r>
      <w:r w:rsidR="00CF720A" w:rsidRPr="005C2267">
        <w:rPr>
          <w:rFonts w:cstheme="minorHAnsi"/>
          <w:sz w:val="21"/>
          <w:szCs w:val="21"/>
        </w:rPr>
        <w:t>(</w:t>
      </w:r>
      <w:r w:rsidRPr="005C2267">
        <w:rPr>
          <w:rFonts w:cstheme="minorHAnsi"/>
          <w:sz w:val="21"/>
          <w:szCs w:val="21"/>
        </w:rPr>
        <w:t>zamawiającego</w:t>
      </w:r>
      <w:r w:rsidR="00CF720A" w:rsidRPr="005C2267">
        <w:rPr>
          <w:rFonts w:cstheme="minorHAnsi"/>
          <w:sz w:val="21"/>
          <w:szCs w:val="21"/>
        </w:rPr>
        <w:t>) odbiorcy.</w:t>
      </w:r>
    </w:p>
    <w:p w14:paraId="4B84BD48" w14:textId="635A05C6" w:rsidR="00D44E3B" w:rsidRPr="00747ECB" w:rsidRDefault="00482D47" w:rsidP="00747ECB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cstheme="minorHAnsi"/>
          <w:sz w:val="21"/>
          <w:szCs w:val="21"/>
        </w:rPr>
      </w:pPr>
      <w:r w:rsidRPr="00747ECB">
        <w:rPr>
          <w:rFonts w:cstheme="minorHAnsi"/>
          <w:sz w:val="21"/>
          <w:szCs w:val="21"/>
        </w:rPr>
        <w:t>Wymagane przez OSD dane do zmiany sprzedawcy</w:t>
      </w:r>
      <w:r w:rsidR="00747ECB" w:rsidRPr="00747ECB">
        <w:rPr>
          <w:rFonts w:cstheme="minorHAnsi"/>
          <w:sz w:val="21"/>
          <w:szCs w:val="21"/>
        </w:rPr>
        <w:t xml:space="preserve"> </w:t>
      </w:r>
      <w:r w:rsidRPr="00747ECB">
        <w:rPr>
          <w:rFonts w:cstheme="minorHAnsi"/>
          <w:sz w:val="21"/>
          <w:szCs w:val="21"/>
        </w:rPr>
        <w:t xml:space="preserve">przekazane zostaną nie później niż w dniu zawarcia umowy w formie tabelarycznej w wersji edytowalnej na wskazany przez wykonawcę adres e-mail. </w:t>
      </w:r>
    </w:p>
    <w:p w14:paraId="0782CB24" w14:textId="0ADB619C" w:rsidR="00D44E3B" w:rsidRPr="005C2267" w:rsidRDefault="00D44E3B" w:rsidP="00747ECB">
      <w:pPr>
        <w:numPr>
          <w:ilvl w:val="3"/>
          <w:numId w:val="30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C2267">
        <w:rPr>
          <w:rFonts w:asciiTheme="minorHAnsi" w:hAnsiTheme="minorHAnsi" w:cstheme="minorHAnsi"/>
          <w:sz w:val="21"/>
          <w:szCs w:val="21"/>
        </w:rPr>
        <w:t>Wykonawca dokona zgłoszenia umowy do OSD wyłącznie w oparciu o dane przekazane przez zamawiającego. Skutki zgłoszenia innych danych niż opisane w zdaniu pierwszym obciążą wykonawcę.</w:t>
      </w:r>
    </w:p>
    <w:p w14:paraId="5DFBF0F5" w14:textId="77777777" w:rsidR="001B7AE7" w:rsidRDefault="00482D47">
      <w:pPr>
        <w:numPr>
          <w:ilvl w:val="3"/>
          <w:numId w:val="30"/>
        </w:numPr>
        <w:spacing w:line="280" w:lineRule="atLeast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Załączniki wymienione w SWZ stanowią jej treść.</w:t>
      </w:r>
    </w:p>
    <w:p w14:paraId="2557DC91" w14:textId="419EA0F5" w:rsidR="001B7AE7" w:rsidRDefault="001B7AE7" w:rsidP="008514A4">
      <w:pPr>
        <w:spacing w:line="280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D91C06D" w14:textId="77777777" w:rsidR="0000732B" w:rsidRDefault="0000732B" w:rsidP="008514A4">
      <w:pPr>
        <w:spacing w:line="280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6B5804A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8" w:name="_Toc130206698"/>
      <w:r>
        <w:rPr>
          <w:rFonts w:cstheme="minorHAnsi"/>
          <w:szCs w:val="21"/>
        </w:rPr>
        <w:t>OCHRONA DANYCH OSOBOWYCH</w:t>
      </w:r>
      <w:bookmarkEnd w:id="28"/>
      <w:r>
        <w:rPr>
          <w:rFonts w:cstheme="minorHAnsi"/>
          <w:szCs w:val="21"/>
        </w:rPr>
        <w:t xml:space="preserve"> </w:t>
      </w:r>
    </w:p>
    <w:p w14:paraId="6C077A03" w14:textId="77777777" w:rsidR="001B7AE7" w:rsidRDefault="001B7AE7" w:rsidP="008514A4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  <w:rPr>
          <w:rFonts w:asciiTheme="minorHAnsi" w:hAnsiTheme="minorHAnsi" w:cstheme="minorHAnsi"/>
          <w:szCs w:val="21"/>
        </w:rPr>
      </w:pPr>
    </w:p>
    <w:p w14:paraId="74B91CA3" w14:textId="77777777" w:rsidR="00CD49BB" w:rsidRPr="00534FC4" w:rsidRDefault="00CD49BB" w:rsidP="00CD49BB">
      <w:pPr>
        <w:suppressAutoHyphens w:val="0"/>
        <w:spacing w:line="280" w:lineRule="atLeast"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Zgodnie z art. 13 RODO</w:t>
      </w:r>
      <w:r>
        <w:rPr>
          <w:rFonts w:eastAsia="Calibri" w:cs="Calibri"/>
          <w:sz w:val="21"/>
          <w:szCs w:val="21"/>
          <w:lang w:eastAsia="en-US"/>
        </w:rPr>
        <w:t xml:space="preserve"> zamawiający </w:t>
      </w:r>
      <w:r w:rsidRPr="00534FC4">
        <w:rPr>
          <w:rFonts w:eastAsia="Calibri" w:cs="Calibri"/>
          <w:sz w:val="21"/>
          <w:szCs w:val="21"/>
          <w:lang w:eastAsia="en-US"/>
        </w:rPr>
        <w:t xml:space="preserve"> informuj</w:t>
      </w:r>
      <w:r>
        <w:rPr>
          <w:rFonts w:eastAsia="Calibri" w:cs="Calibri"/>
          <w:sz w:val="21"/>
          <w:szCs w:val="21"/>
          <w:lang w:eastAsia="en-US"/>
        </w:rPr>
        <w:t>e</w:t>
      </w:r>
      <w:r w:rsidRPr="00534FC4">
        <w:rPr>
          <w:rFonts w:eastAsia="Calibri" w:cs="Calibri"/>
          <w:sz w:val="21"/>
          <w:szCs w:val="21"/>
          <w:lang w:eastAsia="en-US"/>
        </w:rPr>
        <w:t xml:space="preserve">, że: </w:t>
      </w:r>
    </w:p>
    <w:p w14:paraId="7C8C88EE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contextualSpacing/>
        <w:jc w:val="both"/>
        <w:rPr>
          <w:rFonts w:eastAsia="Calibri" w:cs="Calibri"/>
          <w:bCs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Administratorem Państwa danych osobowych jest</w:t>
      </w:r>
      <w:r>
        <w:rPr>
          <w:rFonts w:eastAsia="Calibri" w:cs="Calibri"/>
          <w:sz w:val="21"/>
          <w:szCs w:val="21"/>
          <w:lang w:eastAsia="en-US"/>
        </w:rPr>
        <w:t xml:space="preserve"> </w:t>
      </w:r>
      <w:r w:rsidRPr="00250280">
        <w:rPr>
          <w:rFonts w:eastAsia="Calibri" w:cs="Calibri"/>
          <w:bCs/>
          <w:color w:val="000000"/>
          <w:kern w:val="2"/>
          <w:sz w:val="21"/>
          <w:szCs w:val="21"/>
          <w:lang w:eastAsia="ar-SA"/>
        </w:rPr>
        <w:t>Gmina Czersk</w:t>
      </w:r>
      <w:r w:rsidRPr="00250280">
        <w:rPr>
          <w:rFonts w:eastAsia="Calibri" w:cs="Calibri"/>
          <w:color w:val="000000"/>
          <w:kern w:val="2"/>
          <w:sz w:val="21"/>
          <w:szCs w:val="21"/>
          <w:lang w:eastAsia="ar-SA"/>
        </w:rPr>
        <w:t xml:space="preserve">, w imieniu której działa Burmistrz Czerska wykonujący prawem określone obowiązki przy pomocy Urzędu Miejskiego w Czersku.  Dane kontaktowe: ul. Kościuszki 27, 89-650 Czersk, tel. 52 395 48 60, e-mail: </w:t>
      </w:r>
      <w:hyperlink r:id="rId16" w:history="1">
        <w:r w:rsidRPr="00250280">
          <w:rPr>
            <w:rFonts w:eastAsia="Calibri" w:cs="Calibri"/>
            <w:color w:val="000000"/>
            <w:kern w:val="2"/>
            <w:sz w:val="21"/>
            <w:szCs w:val="21"/>
            <w:lang w:eastAsia="ar-SA"/>
          </w:rPr>
          <w:t>urzad_miejski@czersk.pl</w:t>
        </w:r>
      </w:hyperlink>
      <w:r w:rsidRPr="00250280">
        <w:rPr>
          <w:rFonts w:eastAsia="Calibri" w:cs="Calibri"/>
          <w:color w:val="000000"/>
          <w:kern w:val="2"/>
          <w:sz w:val="21"/>
          <w:szCs w:val="21"/>
          <w:lang w:eastAsia="ar-SA"/>
        </w:rPr>
        <w:t xml:space="preserve"> </w:t>
      </w:r>
      <w:r>
        <w:rPr>
          <w:rFonts w:eastAsia="Calibri" w:cs="Calibri"/>
          <w:color w:val="000000"/>
          <w:kern w:val="2"/>
          <w:sz w:val="21"/>
          <w:szCs w:val="21"/>
          <w:lang w:eastAsia="ar-SA"/>
        </w:rPr>
        <w:t xml:space="preserve">. </w:t>
      </w:r>
      <w:r w:rsidRPr="00250280">
        <w:rPr>
          <w:rFonts w:eastAsia="Calibri" w:cs="Calibri"/>
          <w:color w:val="000000"/>
          <w:kern w:val="2"/>
          <w:sz w:val="21"/>
          <w:szCs w:val="21"/>
          <w:lang w:eastAsia="ar-SA"/>
        </w:rPr>
        <w:t> </w:t>
      </w:r>
    </w:p>
    <w:p w14:paraId="366E0C12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W sprawach związanych z ochroną Państwa danych osobowych proszę kontaktować się z Inspektorem Ochrony Danych Osobowych:</w:t>
      </w:r>
      <w:r w:rsidRPr="003A63D8">
        <w:rPr>
          <w:rFonts w:eastAsia="Calibri" w:cs="Calibri"/>
          <w:sz w:val="21"/>
          <w:szCs w:val="21"/>
          <w:lang w:eastAsia="en-US"/>
        </w:rPr>
        <w:t xml:space="preserve"> </w:t>
      </w:r>
      <w:r w:rsidRPr="00250280">
        <w:rPr>
          <w:rFonts w:eastAsia="Calibri" w:cs="Calibri"/>
          <w:sz w:val="21"/>
          <w:szCs w:val="21"/>
          <w:lang w:eastAsia="en-US"/>
        </w:rPr>
        <w:t>telefonicznie: (52) 395 48 54 lub (52) 395 48 60 oraz pod adresem e-mail: iod@czersk.pl</w:t>
      </w:r>
      <w:r>
        <w:rPr>
          <w:rFonts w:eastAsia="Calibri" w:cs="Calibri"/>
          <w:sz w:val="21"/>
          <w:szCs w:val="21"/>
          <w:lang w:eastAsia="en-US"/>
        </w:rPr>
        <w:t xml:space="preserve"> </w:t>
      </w:r>
      <w:r w:rsidRPr="00250280">
        <w:rPr>
          <w:rFonts w:eastAsia="Calibri" w:cs="Calibri"/>
          <w:sz w:val="21"/>
          <w:szCs w:val="21"/>
          <w:lang w:eastAsia="en-US"/>
        </w:rPr>
        <w:t xml:space="preserve">.  </w:t>
      </w:r>
      <w:r w:rsidRPr="00534FC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6D1E0E3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Państwa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 – w oparciu o przepisy ustawy Prawo zamówień publicznych oraz aktów wykonawczych do </w:t>
      </w:r>
      <w:r>
        <w:rPr>
          <w:rFonts w:eastAsia="Calibri" w:cs="Calibri"/>
          <w:sz w:val="21"/>
          <w:szCs w:val="21"/>
          <w:lang w:eastAsia="en-US"/>
        </w:rPr>
        <w:t xml:space="preserve">Ustawy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Pzp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>.</w:t>
      </w:r>
    </w:p>
    <w:p w14:paraId="2CAD2FD8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Odbiorcami Państwa danych osobowych będą osoby lub podmioty, którym udostępniona zostanie dokumentacja postępowania w oparciu o art. 18 oraz art. 74 </w:t>
      </w:r>
      <w:r>
        <w:rPr>
          <w:rFonts w:eastAsia="Calibri" w:cs="Calibri"/>
          <w:sz w:val="21"/>
          <w:szCs w:val="21"/>
          <w:lang w:eastAsia="en-US"/>
        </w:rPr>
        <w:t xml:space="preserve">Ustawy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Pzp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>.</w:t>
      </w:r>
    </w:p>
    <w:p w14:paraId="0B1140F9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Państwa dane osobowe będą przechowywane, zgodnie z art. 78 ust. 1 </w:t>
      </w:r>
      <w:r>
        <w:rPr>
          <w:rFonts w:eastAsia="Calibri" w:cs="Calibri"/>
          <w:sz w:val="21"/>
          <w:szCs w:val="21"/>
          <w:lang w:eastAsia="en-US"/>
        </w:rPr>
        <w:t xml:space="preserve">Ustawy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Pzp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2FF63938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Obowiązek podania przez Państwa danych osobowych bezpośrednio Państwa dotyczących jest wymogiem ustawowym określonym w przepisach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Pzp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</w:t>
      </w:r>
      <w:r>
        <w:rPr>
          <w:rFonts w:eastAsia="Calibri" w:cs="Calibri"/>
          <w:sz w:val="21"/>
          <w:szCs w:val="21"/>
          <w:lang w:eastAsia="en-US"/>
        </w:rPr>
        <w:t xml:space="preserve">Ustawy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Pzp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>.</w:t>
      </w:r>
    </w:p>
    <w:p w14:paraId="13FDEBFE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Państwa dane osobowe nie będą przetwarzane w sposób zautomatyzowany oraz nie będą podlegały profilowaniu, stosowanie do art. 22 RODO.</w:t>
      </w:r>
    </w:p>
    <w:p w14:paraId="0F53302A" w14:textId="77777777" w:rsidR="00CD49BB" w:rsidRPr="00534FC4" w:rsidRDefault="00CD49BB" w:rsidP="00CD49BB">
      <w:pPr>
        <w:numPr>
          <w:ilvl w:val="0"/>
          <w:numId w:val="47"/>
        </w:numPr>
        <w:suppressAutoHyphens w:val="0"/>
        <w:spacing w:line="280" w:lineRule="atLeast"/>
        <w:ind w:left="284" w:hanging="284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W związku z przetwarzaniem Państwa danych osobowych jesteście Państwo uprawnieni do:</w:t>
      </w:r>
    </w:p>
    <w:p w14:paraId="056B7A47" w14:textId="77777777" w:rsidR="00CD49BB" w:rsidRPr="00534FC4" w:rsidRDefault="00CD49BB" w:rsidP="00CD49BB">
      <w:pPr>
        <w:numPr>
          <w:ilvl w:val="1"/>
          <w:numId w:val="47"/>
        </w:numPr>
        <w:suppressAutoHyphens w:val="0"/>
        <w:spacing w:line="280" w:lineRule="atLeast"/>
        <w:ind w:left="567" w:hanging="283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lastRenderedPageBreak/>
        <w:t>dostępu do swoich danych osobowych – na podstawie art. 15 RODO,</w:t>
      </w:r>
    </w:p>
    <w:p w14:paraId="073EA00E" w14:textId="77777777" w:rsidR="00CD49BB" w:rsidRPr="00534FC4" w:rsidRDefault="00CD49BB" w:rsidP="00CD49BB">
      <w:pPr>
        <w:numPr>
          <w:ilvl w:val="1"/>
          <w:numId w:val="47"/>
        </w:numPr>
        <w:suppressAutoHyphens w:val="0"/>
        <w:spacing w:line="280" w:lineRule="atLeast"/>
        <w:ind w:left="567" w:hanging="283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sprostowania lub uzupełnienia swoich danych osobowych – na podstawie art. 16 RODO,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Pzp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 xml:space="preserve"> oraz nie może naruszać integralności protokołu oraz jego załączników.  </w:t>
      </w:r>
    </w:p>
    <w:p w14:paraId="088EFDA6" w14:textId="77777777" w:rsidR="00CD49BB" w:rsidRPr="00534FC4" w:rsidRDefault="00CD49BB" w:rsidP="00CD49BB">
      <w:pPr>
        <w:numPr>
          <w:ilvl w:val="1"/>
          <w:numId w:val="47"/>
        </w:numPr>
        <w:suppressAutoHyphens w:val="0"/>
        <w:spacing w:line="280" w:lineRule="atLeast"/>
        <w:ind w:left="567" w:hanging="283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70A5847F" w14:textId="77777777" w:rsidR="00CD49BB" w:rsidRPr="00534FC4" w:rsidRDefault="00CD49BB" w:rsidP="00CD49BB">
      <w:pPr>
        <w:numPr>
          <w:ilvl w:val="1"/>
          <w:numId w:val="47"/>
        </w:numPr>
        <w:suppressAutoHyphens w:val="0"/>
        <w:spacing w:line="280" w:lineRule="atLeast"/>
        <w:ind w:left="567" w:hanging="283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prawo do wniesienia skargi do Prezesa Urzędu Ochrony Danych Osobowych, gdy uznają Państwo, że przetwarzanie danych osobowych Państwa dotyczących narusza przepisy RODO.</w:t>
      </w:r>
    </w:p>
    <w:p w14:paraId="18D8E903" w14:textId="77777777" w:rsidR="00CD49BB" w:rsidRPr="00534FC4" w:rsidRDefault="00CD49BB" w:rsidP="00CD49BB">
      <w:pPr>
        <w:numPr>
          <w:ilvl w:val="0"/>
          <w:numId w:val="47"/>
        </w:numPr>
        <w:tabs>
          <w:tab w:val="left" w:pos="284"/>
        </w:tabs>
        <w:suppressAutoHyphens w:val="0"/>
        <w:spacing w:line="280" w:lineRule="atLeast"/>
        <w:ind w:hanging="862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Nie przysługuje Państwu:  </w:t>
      </w:r>
    </w:p>
    <w:p w14:paraId="546FC8B8" w14:textId="77777777" w:rsidR="00CD49BB" w:rsidRPr="00534FC4" w:rsidRDefault="00CD49BB" w:rsidP="00CD49BB">
      <w:pPr>
        <w:tabs>
          <w:tab w:val="left" w:pos="284"/>
        </w:tabs>
        <w:suppressAutoHyphens w:val="0"/>
        <w:spacing w:line="280" w:lineRule="atLeast"/>
        <w:ind w:left="720" w:hanging="436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1) w związku z art. 17 ust. 3 lit. b, d lub e RODO prawo do usunięcia danych osobowych;  </w:t>
      </w:r>
    </w:p>
    <w:p w14:paraId="5F741043" w14:textId="77777777" w:rsidR="00CD49BB" w:rsidRPr="00534FC4" w:rsidRDefault="00CD49BB" w:rsidP="00CD49BB">
      <w:pPr>
        <w:tabs>
          <w:tab w:val="left" w:pos="284"/>
        </w:tabs>
        <w:suppressAutoHyphens w:val="0"/>
        <w:spacing w:line="280" w:lineRule="atLeast"/>
        <w:ind w:left="720" w:hanging="436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>2) prawo do przenoszenia danych osobowych, o którym mowa w art. 20 RODO.</w:t>
      </w:r>
    </w:p>
    <w:p w14:paraId="02A0B6E1" w14:textId="77777777" w:rsidR="00CD49BB" w:rsidRPr="00534FC4" w:rsidRDefault="00CD49BB" w:rsidP="00CD49BB">
      <w:pPr>
        <w:numPr>
          <w:ilvl w:val="0"/>
          <w:numId w:val="47"/>
        </w:numPr>
        <w:tabs>
          <w:tab w:val="left" w:pos="284"/>
        </w:tabs>
        <w:suppressAutoHyphens w:val="0"/>
        <w:spacing w:line="280" w:lineRule="atLeast"/>
        <w:ind w:left="284" w:hanging="426"/>
        <w:contextualSpacing/>
        <w:jc w:val="both"/>
        <w:rPr>
          <w:rFonts w:eastAsia="Calibri" w:cs="Calibri"/>
          <w:sz w:val="21"/>
          <w:szCs w:val="21"/>
          <w:lang w:eastAsia="en-US"/>
        </w:rPr>
      </w:pPr>
      <w:r w:rsidRPr="00534FC4">
        <w:rPr>
          <w:rFonts w:eastAsia="Calibri" w:cs="Calibri"/>
          <w:sz w:val="21"/>
          <w:szCs w:val="21"/>
          <w:lang w:eastAsia="en-US"/>
        </w:rPr>
        <w:t xml:space="preserve">Jednocześnie Zamawiający przypomina o ciążącym na Państwu obowiązku informacyjnym wynikającym z art. 14 RODO względem osób fizycznych, których dane przekazane zostaną </w:t>
      </w:r>
      <w:r>
        <w:rPr>
          <w:rFonts w:eastAsia="Calibri" w:cs="Calibri"/>
          <w:sz w:val="21"/>
          <w:szCs w:val="21"/>
          <w:lang w:eastAsia="en-US"/>
        </w:rPr>
        <w:t>z</w:t>
      </w:r>
      <w:r w:rsidRPr="00534FC4">
        <w:rPr>
          <w:rFonts w:eastAsia="Calibri" w:cs="Calibri"/>
          <w:sz w:val="21"/>
          <w:szCs w:val="21"/>
          <w:lang w:eastAsia="en-US"/>
        </w:rPr>
        <w:t xml:space="preserve">amawiającemu w związku z prowadzonym postępowaniem i które Zamawiający pośrednio pozyska od wykonawcy biorącego udział w postępowaniu, chyba że ma zastosowanie co najmniej jedno z </w:t>
      </w:r>
      <w:proofErr w:type="spellStart"/>
      <w:r w:rsidRPr="00534FC4">
        <w:rPr>
          <w:rFonts w:eastAsia="Calibri" w:cs="Calibri"/>
          <w:sz w:val="21"/>
          <w:szCs w:val="21"/>
          <w:lang w:eastAsia="en-US"/>
        </w:rPr>
        <w:t>wyłączeń</w:t>
      </w:r>
      <w:proofErr w:type="spellEnd"/>
      <w:r w:rsidRPr="00534FC4">
        <w:rPr>
          <w:rFonts w:eastAsia="Calibri" w:cs="Calibri"/>
          <w:sz w:val="21"/>
          <w:szCs w:val="21"/>
          <w:lang w:eastAsia="en-US"/>
        </w:rPr>
        <w:t xml:space="preserve">, o których mowa w art. 14 ust. 5 RODO.  </w:t>
      </w:r>
    </w:p>
    <w:p w14:paraId="676D7039" w14:textId="5DA6A870" w:rsidR="000E7923" w:rsidRPr="000E7923" w:rsidRDefault="000E7923" w:rsidP="008514A4">
      <w:pPr>
        <w:tabs>
          <w:tab w:val="left" w:pos="284"/>
        </w:tabs>
        <w:spacing w:line="280" w:lineRule="atLeast"/>
        <w:ind w:left="284"/>
        <w:contextualSpacing/>
        <w:jc w:val="both"/>
        <w:rPr>
          <w:rFonts w:eastAsia="Calibri" w:cstheme="minorHAnsi"/>
          <w:sz w:val="21"/>
          <w:szCs w:val="21"/>
          <w:lang w:eastAsia="en-US"/>
        </w:rPr>
      </w:pPr>
    </w:p>
    <w:p w14:paraId="7060A3BD" w14:textId="77777777" w:rsidR="001B7AE7" w:rsidRDefault="001B7AE7" w:rsidP="008514A4">
      <w:pPr>
        <w:tabs>
          <w:tab w:val="left" w:pos="284"/>
        </w:tabs>
        <w:spacing w:line="280" w:lineRule="atLeast"/>
        <w:ind w:left="284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467686B7" w14:textId="77777777" w:rsidR="001B7AE7" w:rsidRDefault="00482D47">
      <w:pPr>
        <w:pStyle w:val="Nagwek1"/>
        <w:numPr>
          <w:ilvl w:val="0"/>
          <w:numId w:val="48"/>
        </w:numPr>
        <w:spacing w:beforeAutospacing="0" w:afterAutospacing="0" w:line="280" w:lineRule="atLeast"/>
        <w:rPr>
          <w:rFonts w:asciiTheme="minorHAnsi" w:hAnsiTheme="minorHAnsi" w:cstheme="minorHAnsi"/>
          <w:szCs w:val="21"/>
        </w:rPr>
      </w:pPr>
      <w:bookmarkStart w:id="29" w:name="_Toc130206699"/>
      <w:r>
        <w:rPr>
          <w:rFonts w:cstheme="minorHAnsi"/>
          <w:szCs w:val="21"/>
        </w:rPr>
        <w:t>ZAŁĄCZNIKI</w:t>
      </w:r>
      <w:bookmarkEnd w:id="29"/>
    </w:p>
    <w:p w14:paraId="4C1AFA77" w14:textId="77777777" w:rsidR="001B7AE7" w:rsidRDefault="001B7AE7" w:rsidP="008514A4">
      <w:pPr>
        <w:tabs>
          <w:tab w:val="left" w:pos="851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9156C36" w14:textId="77777777" w:rsidR="00747ECB" w:rsidRDefault="00747ECB" w:rsidP="00747ECB">
      <w:pPr>
        <w:tabs>
          <w:tab w:val="left" w:pos="426"/>
        </w:tabs>
        <w:spacing w:line="280" w:lineRule="atLeast"/>
        <w:ind w:left="426" w:hanging="42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1</w:t>
      </w:r>
      <w:r>
        <w:rPr>
          <w:rFonts w:eastAsia="Calibri" w:cstheme="minorHAnsi"/>
          <w:sz w:val="21"/>
          <w:szCs w:val="21"/>
          <w:lang w:eastAsia="zh-CN"/>
        </w:rPr>
        <w:tab/>
      </w:r>
      <w:r>
        <w:rPr>
          <w:rFonts w:eastAsia="Calibri" w:cstheme="minorHAnsi"/>
          <w:sz w:val="21"/>
          <w:szCs w:val="21"/>
          <w:lang w:eastAsia="zh-CN"/>
        </w:rPr>
        <w:tab/>
        <w:t xml:space="preserve">Wykaz punktów poboru </w:t>
      </w:r>
      <w:r>
        <w:rPr>
          <w:rFonts w:eastAsia="Calibri" w:cstheme="minorHAnsi"/>
          <w:sz w:val="21"/>
          <w:szCs w:val="21"/>
          <w:lang w:eastAsia="zh-CN"/>
        </w:rPr>
        <w:tab/>
      </w:r>
    </w:p>
    <w:p w14:paraId="05E531CE" w14:textId="77777777" w:rsidR="00747ECB" w:rsidRDefault="00747ECB" w:rsidP="00747ECB">
      <w:pPr>
        <w:tabs>
          <w:tab w:val="left" w:pos="426"/>
        </w:tabs>
        <w:spacing w:line="280" w:lineRule="atLeast"/>
        <w:ind w:left="426" w:hanging="42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2 i 2a</w:t>
      </w:r>
      <w:r>
        <w:rPr>
          <w:rFonts w:eastAsia="Calibri" w:cstheme="minorHAnsi"/>
          <w:sz w:val="21"/>
          <w:szCs w:val="21"/>
          <w:lang w:eastAsia="zh-CN"/>
        </w:rPr>
        <w:tab/>
        <w:t>Formularz Oferty wraz z Formularzem cenowym</w:t>
      </w:r>
    </w:p>
    <w:p w14:paraId="44B46BAD" w14:textId="09564162" w:rsidR="00747ECB" w:rsidRDefault="00747ECB" w:rsidP="00747ECB">
      <w:pPr>
        <w:tabs>
          <w:tab w:val="left" w:pos="851"/>
        </w:tabs>
        <w:spacing w:line="280" w:lineRule="atLeast"/>
        <w:ind w:left="2127" w:hanging="2127"/>
        <w:jc w:val="both"/>
        <w:rPr>
          <w:rFonts w:eastAsia="Calibr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3</w:t>
      </w:r>
      <w:r>
        <w:rPr>
          <w:rFonts w:eastAsia="Calibri" w:cstheme="minorHAnsi"/>
          <w:sz w:val="21"/>
          <w:szCs w:val="21"/>
          <w:lang w:eastAsia="zh-CN"/>
        </w:rPr>
        <w:tab/>
        <w:t>Oświadczenie (art. 125 ust. 1 ustawy Pzp) wykonawcy lub wykonawców wspólnie ubiegających się o zamówienie - składane wraz z Ofertą</w:t>
      </w:r>
    </w:p>
    <w:p w14:paraId="58939C65" w14:textId="50E54F1D" w:rsidR="00747ECB" w:rsidRDefault="00747ECB" w:rsidP="00747ECB">
      <w:pPr>
        <w:tabs>
          <w:tab w:val="left" w:pos="851"/>
        </w:tabs>
        <w:spacing w:line="280" w:lineRule="atLeast"/>
        <w:ind w:left="2127" w:hanging="2127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Załącznik </w:t>
      </w:r>
      <w:r w:rsidR="00CD49BB">
        <w:rPr>
          <w:rFonts w:eastAsia="Calibri" w:cstheme="minorHAnsi"/>
          <w:sz w:val="21"/>
          <w:szCs w:val="21"/>
          <w:lang w:eastAsia="zh-CN"/>
        </w:rPr>
        <w:t xml:space="preserve">nr </w:t>
      </w:r>
      <w:r>
        <w:rPr>
          <w:rFonts w:eastAsia="Calibri" w:cstheme="minorHAnsi"/>
          <w:sz w:val="21"/>
          <w:szCs w:val="21"/>
          <w:lang w:eastAsia="zh-CN"/>
        </w:rPr>
        <w:t>4</w:t>
      </w:r>
      <w:r>
        <w:rPr>
          <w:rFonts w:eastAsia="Calibri" w:cstheme="minorHAnsi"/>
          <w:sz w:val="21"/>
          <w:szCs w:val="21"/>
          <w:lang w:eastAsia="zh-CN"/>
        </w:rPr>
        <w:tab/>
        <w:t>Oświadczenie wykonawców wspólnie ubiegających się o zamówienia (art. 117 ust.4 Ustawy Pzp) - składane wraz z Ofertą</w:t>
      </w:r>
    </w:p>
    <w:p w14:paraId="31E3B2A6" w14:textId="77777777" w:rsidR="00747ECB" w:rsidRDefault="00747ECB" w:rsidP="00747ECB">
      <w:pPr>
        <w:tabs>
          <w:tab w:val="left" w:pos="851"/>
        </w:tabs>
        <w:spacing w:line="280" w:lineRule="atLeast"/>
        <w:ind w:left="2127" w:hanging="2127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5</w:t>
      </w:r>
      <w:r>
        <w:rPr>
          <w:rFonts w:eastAsia="Calibri" w:cstheme="minorHAnsi"/>
          <w:sz w:val="21"/>
          <w:szCs w:val="21"/>
          <w:lang w:eastAsia="zh-CN"/>
        </w:rPr>
        <w:tab/>
        <w:t xml:space="preserve">Projektowane postanowienia umowy </w:t>
      </w:r>
    </w:p>
    <w:p w14:paraId="6A842A3C" w14:textId="77777777" w:rsidR="001B7AE7" w:rsidRDefault="001B7AE7" w:rsidP="008514A4">
      <w:pPr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553847" w14:textId="77777777" w:rsidR="001B7AE7" w:rsidRDefault="001B7AE7" w:rsidP="008514A4">
      <w:pPr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F5CFEFE" w14:textId="77777777" w:rsidR="001B7AE7" w:rsidRDefault="001B7AE7" w:rsidP="008514A4">
      <w:pPr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sectPr w:rsidR="001B7AE7">
      <w:headerReference w:type="default" r:id="rId17"/>
      <w:footerReference w:type="default" r:id="rId18"/>
      <w:pgSz w:w="11906" w:h="16838"/>
      <w:pgMar w:top="1560" w:right="1274" w:bottom="1418" w:left="1418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3A2E" w14:textId="77777777" w:rsidR="00EA5C82" w:rsidRDefault="00EA5C82">
      <w:r>
        <w:separator/>
      </w:r>
    </w:p>
  </w:endnote>
  <w:endnote w:type="continuationSeparator" w:id="0">
    <w:p w14:paraId="576C926A" w14:textId="77777777" w:rsidR="00EA5C82" w:rsidRDefault="00E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T6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83CB" w14:textId="77777777" w:rsidR="00020FD8" w:rsidRPr="002F4B05" w:rsidRDefault="00020FD8">
    <w:pPr>
      <w:pStyle w:val="Stopka"/>
      <w:jc w:val="right"/>
      <w:rPr>
        <w:rFonts w:cs="Calibri"/>
        <w:sz w:val="20"/>
      </w:rPr>
    </w:pPr>
    <w:r w:rsidRPr="002F4B05">
      <w:rPr>
        <w:sz w:val="20"/>
      </w:rPr>
      <w:fldChar w:fldCharType="begin"/>
    </w:r>
    <w:r w:rsidRPr="002F4B05">
      <w:rPr>
        <w:sz w:val="20"/>
      </w:rPr>
      <w:instrText>PAGE</w:instrText>
    </w:r>
    <w:r w:rsidRPr="002F4B05">
      <w:rPr>
        <w:sz w:val="20"/>
      </w:rPr>
      <w:fldChar w:fldCharType="separate"/>
    </w:r>
    <w:r w:rsidR="00262D36" w:rsidRPr="002F4B05">
      <w:rPr>
        <w:noProof/>
        <w:sz w:val="20"/>
      </w:rPr>
      <w:t>1</w:t>
    </w:r>
    <w:r w:rsidRPr="002F4B0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E609" w14:textId="77777777" w:rsidR="00EA5C82" w:rsidRDefault="00EA5C82">
      <w:r>
        <w:separator/>
      </w:r>
    </w:p>
  </w:footnote>
  <w:footnote w:type="continuationSeparator" w:id="0">
    <w:p w14:paraId="2C2E0E1C" w14:textId="77777777" w:rsidR="00EA5C82" w:rsidRDefault="00EA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08E3" w14:textId="4E5EA3C7" w:rsidR="00020FD8" w:rsidRPr="00623B70" w:rsidRDefault="00020FD8" w:rsidP="00623B70">
    <w:pPr>
      <w:tabs>
        <w:tab w:val="center" w:pos="4536"/>
        <w:tab w:val="right" w:pos="9072"/>
      </w:tabs>
      <w:jc w:val="center"/>
      <w:rPr>
        <w:rFonts w:eastAsia="Calibri"/>
        <w:color w:val="002060"/>
        <w:sz w:val="18"/>
        <w:szCs w:val="18"/>
        <w:lang w:eastAsia="zh-CN"/>
      </w:rPr>
    </w:pPr>
    <w:r w:rsidRPr="00623B70">
      <w:rPr>
        <w:rFonts w:eastAsia="Calibri"/>
        <w:color w:val="002060"/>
        <w:sz w:val="18"/>
        <w:szCs w:val="18"/>
        <w:lang w:eastAsia="zh-CN"/>
      </w:rPr>
      <w:t xml:space="preserve">Gmina </w:t>
    </w:r>
    <w:r w:rsidR="00B872ED">
      <w:rPr>
        <w:rFonts w:eastAsia="Calibri"/>
        <w:color w:val="002060"/>
        <w:sz w:val="18"/>
        <w:szCs w:val="18"/>
        <w:lang w:eastAsia="zh-CN"/>
      </w:rPr>
      <w:t>Czersk</w:t>
    </w:r>
    <w:r w:rsidRPr="00623B70">
      <w:rPr>
        <w:rFonts w:eastAsia="Calibri"/>
        <w:color w:val="002060"/>
        <w:sz w:val="18"/>
        <w:szCs w:val="18"/>
        <w:lang w:eastAsia="zh-CN"/>
      </w:rPr>
      <w:t xml:space="preserve">. Kompleksowa dostawa energii elektrycznej (wraz z usługą dystrybucji) </w:t>
    </w:r>
    <w:r w:rsidRPr="00623B70">
      <w:rPr>
        <w:rFonts w:eastAsia="Calibri"/>
        <w:color w:val="002060"/>
        <w:sz w:val="18"/>
        <w:szCs w:val="18"/>
        <w:lang w:eastAsia="zh-CN"/>
      </w:rPr>
      <w:br/>
      <w:t>w okresie od 01.0</w:t>
    </w:r>
    <w:r w:rsidR="00B872ED">
      <w:rPr>
        <w:rFonts w:eastAsia="Calibri"/>
        <w:color w:val="002060"/>
        <w:sz w:val="18"/>
        <w:szCs w:val="18"/>
        <w:lang w:eastAsia="zh-CN"/>
      </w:rPr>
      <w:t>7</w:t>
    </w:r>
    <w:r w:rsidRPr="00623B70">
      <w:rPr>
        <w:rFonts w:eastAsia="Calibri"/>
        <w:color w:val="002060"/>
        <w:sz w:val="18"/>
        <w:szCs w:val="18"/>
        <w:lang w:eastAsia="zh-CN"/>
      </w:rPr>
      <w:t>.202</w:t>
    </w:r>
    <w:r>
      <w:rPr>
        <w:rFonts w:eastAsia="Calibri"/>
        <w:color w:val="002060"/>
        <w:sz w:val="18"/>
        <w:szCs w:val="18"/>
        <w:lang w:eastAsia="zh-CN"/>
      </w:rPr>
      <w:t>3</w:t>
    </w:r>
    <w:r w:rsidRPr="00623B70">
      <w:rPr>
        <w:rFonts w:eastAsia="Calibri"/>
        <w:color w:val="002060"/>
        <w:sz w:val="18"/>
        <w:szCs w:val="18"/>
        <w:lang w:eastAsia="zh-CN"/>
      </w:rPr>
      <w:t>r. do 31.</w:t>
    </w:r>
    <w:r w:rsidR="00B872ED">
      <w:rPr>
        <w:rFonts w:eastAsia="Calibri"/>
        <w:color w:val="002060"/>
        <w:sz w:val="18"/>
        <w:szCs w:val="18"/>
        <w:lang w:eastAsia="zh-CN"/>
      </w:rPr>
      <w:t>12</w:t>
    </w:r>
    <w:r w:rsidRPr="00623B70">
      <w:rPr>
        <w:rFonts w:eastAsia="Calibri"/>
        <w:color w:val="002060"/>
        <w:sz w:val="18"/>
        <w:szCs w:val="18"/>
        <w:lang w:eastAsia="zh-CN"/>
      </w:rPr>
      <w:t>.202</w:t>
    </w:r>
    <w:r>
      <w:rPr>
        <w:rFonts w:eastAsia="Calibri"/>
        <w:color w:val="002060"/>
        <w:sz w:val="18"/>
        <w:szCs w:val="18"/>
        <w:lang w:eastAsia="zh-CN"/>
      </w:rPr>
      <w:t>4</w:t>
    </w:r>
    <w:r w:rsidRPr="00623B70">
      <w:rPr>
        <w:rFonts w:eastAsia="Calibri"/>
        <w:color w:val="002060"/>
        <w:sz w:val="18"/>
        <w:szCs w:val="18"/>
        <w:lang w:eastAsia="zh-CN"/>
      </w:rPr>
      <w:t>r.</w:t>
    </w:r>
  </w:p>
  <w:p w14:paraId="6A737132" w14:textId="77777777" w:rsidR="00020FD8" w:rsidRDefault="00020FD8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DC"/>
    <w:multiLevelType w:val="multilevel"/>
    <w:tmpl w:val="1F1A744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30B2D"/>
    <w:multiLevelType w:val="multilevel"/>
    <w:tmpl w:val="D3F29D1E"/>
    <w:lvl w:ilvl="0">
      <w:start w:val="2"/>
      <w:numFmt w:val="decimal"/>
      <w:lvlText w:val="%1)"/>
      <w:lvlJc w:val="left"/>
      <w:pPr>
        <w:ind w:left="1440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C56"/>
    <w:multiLevelType w:val="multilevel"/>
    <w:tmpl w:val="56BAAF00"/>
    <w:lvl w:ilvl="0">
      <w:start w:val="17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409D"/>
    <w:multiLevelType w:val="multilevel"/>
    <w:tmpl w:val="1EE23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E12394"/>
    <w:multiLevelType w:val="multilevel"/>
    <w:tmpl w:val="4ADC6102"/>
    <w:lvl w:ilvl="0">
      <w:start w:val="7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7"/>
      <w:numFmt w:val="none"/>
      <w:suff w:val="nothing"/>
      <w:lvlText w:val="."/>
      <w:lvlJc w:val="left"/>
      <w:pPr>
        <w:ind w:left="858" w:hanging="432"/>
      </w:pPr>
      <w:rPr>
        <w:rFonts w:cs="Arial" w:hint="default"/>
        <w:b w:val="0"/>
        <w:color w:val="auto"/>
        <w:sz w:val="20"/>
        <w:szCs w:val="20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eastAsia="Calibri" w:cs="Calibri" w:hint="default"/>
        <w:b w:val="0"/>
        <w:i w:val="0"/>
        <w:color w:val="1F497D"/>
        <w:sz w:val="22"/>
      </w:rPr>
    </w:lvl>
    <w:lvl w:ilvl="3">
      <w:start w:val="1"/>
      <w:numFmt w:val="decimal"/>
      <w:lvlText w:val="%1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2550BD"/>
    <w:multiLevelType w:val="multilevel"/>
    <w:tmpl w:val="F534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theme="minorHAns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03077C"/>
    <w:multiLevelType w:val="multilevel"/>
    <w:tmpl w:val="A9CA3C2E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13DB61B2"/>
    <w:multiLevelType w:val="multilevel"/>
    <w:tmpl w:val="B00EAC3A"/>
    <w:lvl w:ilvl="0">
      <w:start w:val="6"/>
      <w:numFmt w:val="upperRoman"/>
      <w:pStyle w:val="Nagwek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5023137"/>
    <w:multiLevelType w:val="multilevel"/>
    <w:tmpl w:val="938854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Calibri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1540"/>
    <w:multiLevelType w:val="multilevel"/>
    <w:tmpl w:val="D3CE0D7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9E2AD1"/>
    <w:multiLevelType w:val="multilevel"/>
    <w:tmpl w:val="8FCA9F8C"/>
    <w:lvl w:ilvl="0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)"/>
      <w:lvlJc w:val="left"/>
      <w:pPr>
        <w:ind w:left="4451" w:hanging="360"/>
      </w:pPr>
      <w:rPr>
        <w:rFonts w:eastAsia="Calibri" w:cs="Calibri"/>
      </w:r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812269D"/>
    <w:multiLevelType w:val="multilevel"/>
    <w:tmpl w:val="0D0CC808"/>
    <w:lvl w:ilvl="0">
      <w:start w:val="2"/>
      <w:numFmt w:val="upperRoman"/>
      <w:lvlText w:val="%1."/>
      <w:lvlJc w:val="right"/>
      <w:pPr>
        <w:ind w:left="502" w:hanging="360"/>
      </w:pPr>
    </w:lvl>
    <w:lvl w:ilvl="1">
      <w:start w:val="7"/>
      <w:numFmt w:val="none"/>
      <w:suff w:val="nothing"/>
      <w:lvlText w:val="."/>
      <w:lvlJc w:val="left"/>
      <w:pPr>
        <w:ind w:left="858" w:hanging="432"/>
      </w:pPr>
      <w:rPr>
        <w:rFonts w:cs="Arial"/>
        <w:b w:val="0"/>
        <w:color w:val="auto"/>
        <w:sz w:val="20"/>
        <w:szCs w:val="20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eastAsia="Calibri" w:cs="Calibri"/>
        <w:b w:val="0"/>
        <w:i w:val="0"/>
        <w:color w:val="1F497D"/>
        <w:sz w:val="22"/>
      </w:r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12" w15:restartNumberingAfterBreak="0">
    <w:nsid w:val="18551B1D"/>
    <w:multiLevelType w:val="multilevel"/>
    <w:tmpl w:val="ED2A092E"/>
    <w:lvl w:ilvl="0">
      <w:start w:val="1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C6752AD"/>
    <w:multiLevelType w:val="multilevel"/>
    <w:tmpl w:val="14B25978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06B9"/>
    <w:multiLevelType w:val="multilevel"/>
    <w:tmpl w:val="231668E2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4517E"/>
    <w:multiLevelType w:val="multilevel"/>
    <w:tmpl w:val="44FAB33E"/>
    <w:lvl w:ilvl="0">
      <w:start w:val="17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44269"/>
    <w:multiLevelType w:val="multilevel"/>
    <w:tmpl w:val="F84874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843"/>
    <w:multiLevelType w:val="multilevel"/>
    <w:tmpl w:val="99F833B0"/>
    <w:lvl w:ilvl="0">
      <w:start w:val="1"/>
      <w:numFmt w:val="decimal"/>
      <w:lvlText w:val="%1."/>
      <w:lvlJc w:val="left"/>
      <w:pPr>
        <w:ind w:left="1712" w:hanging="360"/>
      </w:pPr>
      <w:rPr>
        <w:rFonts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10CED"/>
    <w:multiLevelType w:val="multilevel"/>
    <w:tmpl w:val="400C62B6"/>
    <w:lvl w:ilvl="0">
      <w:start w:val="1"/>
      <w:numFmt w:val="decimal"/>
      <w:lvlText w:val="%1."/>
      <w:lvlJc w:val="left"/>
      <w:pPr>
        <w:ind w:left="1713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decimal"/>
      <w:lvlText w:val="%3)"/>
      <w:lvlJc w:val="right"/>
      <w:pPr>
        <w:ind w:left="3153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E5C371B"/>
    <w:multiLevelType w:val="multilevel"/>
    <w:tmpl w:val="A0580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2EE95A00"/>
    <w:multiLevelType w:val="multilevel"/>
    <w:tmpl w:val="DB723A1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191699"/>
    <w:multiLevelType w:val="multilevel"/>
    <w:tmpl w:val="2F540860"/>
    <w:lvl w:ilvl="0">
      <w:start w:val="1"/>
      <w:numFmt w:val="decimal"/>
      <w:lvlText w:val="%1)"/>
      <w:lvlJc w:val="left"/>
      <w:pPr>
        <w:ind w:left="199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decimal"/>
      <w:lvlText w:val="%3)"/>
      <w:lvlJc w:val="left"/>
      <w:pPr>
        <w:ind w:left="3436" w:hanging="180"/>
      </w:pPr>
      <w:rPr>
        <w:rFonts w:cs="Calibri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09E652C"/>
    <w:multiLevelType w:val="multilevel"/>
    <w:tmpl w:val="44C0FD88"/>
    <w:lvl w:ilvl="0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3E47EF1"/>
    <w:multiLevelType w:val="multilevel"/>
    <w:tmpl w:val="7A1286C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Calibri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E034C8"/>
    <w:multiLevelType w:val="hybridMultilevel"/>
    <w:tmpl w:val="72FEE5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4E857CA"/>
    <w:multiLevelType w:val="multilevel"/>
    <w:tmpl w:val="638095A4"/>
    <w:lvl w:ilvl="0">
      <w:start w:val="1"/>
      <w:numFmt w:val="decimal"/>
      <w:lvlText w:val="%1."/>
      <w:lvlJc w:val="left"/>
      <w:pPr>
        <w:ind w:left="2421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decimal"/>
      <w:lvlText w:val="%5)"/>
      <w:lvlJc w:val="left"/>
      <w:pPr>
        <w:ind w:left="3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ind w:left="1212" w:hanging="360"/>
      </w:pPr>
      <w:rPr>
        <w:rFonts w:eastAsia="Times New Roman" w:cs="Calibri"/>
      </w:r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5E53DA0"/>
    <w:multiLevelType w:val="multilevel"/>
    <w:tmpl w:val="AB00D0EC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89E3C39"/>
    <w:multiLevelType w:val="multilevel"/>
    <w:tmpl w:val="695C749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6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8DA425C"/>
    <w:multiLevelType w:val="multilevel"/>
    <w:tmpl w:val="271A9508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74193"/>
    <w:multiLevelType w:val="multilevel"/>
    <w:tmpl w:val="B248046A"/>
    <w:lvl w:ilvl="0">
      <w:start w:val="1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strike w:val="0"/>
        <w:dstrike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136009E"/>
    <w:multiLevelType w:val="multilevel"/>
    <w:tmpl w:val="AC9EB904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01085"/>
    <w:multiLevelType w:val="multilevel"/>
    <w:tmpl w:val="F7D09E8E"/>
    <w:lvl w:ilvl="0">
      <w:start w:val="1"/>
      <w:numFmt w:val="decimal"/>
      <w:lvlText w:val="%1)"/>
      <w:lvlJc w:val="left"/>
      <w:pPr>
        <w:ind w:left="1996" w:hanging="360"/>
      </w:pPr>
      <w:rPr>
        <w:rFonts w:cs="Times New Roman"/>
        <w:b w:val="0"/>
        <w:bCs w:val="0"/>
        <w:i w:val="0"/>
        <w:iCs w:val="0"/>
        <w:color w:val="0000CC"/>
        <w:spacing w:val="0"/>
        <w:w w:val="100"/>
        <w:kern w:val="2"/>
        <w:sz w:val="20"/>
        <w:szCs w:val="24"/>
      </w:rPr>
    </w:lvl>
    <w:lvl w:ilvl="1">
      <w:start w:val="1"/>
      <w:numFmt w:val="decimal"/>
      <w:lvlText w:val="%2)"/>
      <w:lvlJc w:val="left"/>
      <w:pPr>
        <w:ind w:left="2716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45072BA"/>
    <w:multiLevelType w:val="multilevel"/>
    <w:tmpl w:val="125CD690"/>
    <w:lvl w:ilvl="0">
      <w:start w:val="3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27CEA"/>
    <w:multiLevelType w:val="multilevel"/>
    <w:tmpl w:val="D57ECB06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64CFA"/>
    <w:multiLevelType w:val="multilevel"/>
    <w:tmpl w:val="A01CF1A2"/>
    <w:lvl w:ilvl="0">
      <w:start w:val="7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C38CF"/>
    <w:multiLevelType w:val="multilevel"/>
    <w:tmpl w:val="1ED2B1D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D1D60"/>
    <w:multiLevelType w:val="multilevel"/>
    <w:tmpl w:val="F7A64C9A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653D0"/>
    <w:multiLevelType w:val="multilevel"/>
    <w:tmpl w:val="42DA01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1FA37F9"/>
    <w:multiLevelType w:val="multilevel"/>
    <w:tmpl w:val="2E946BD6"/>
    <w:lvl w:ilvl="0">
      <w:start w:val="5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9" w15:restartNumberingAfterBreak="0">
    <w:nsid w:val="53007BEF"/>
    <w:multiLevelType w:val="multilevel"/>
    <w:tmpl w:val="C2B2C7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87E76"/>
    <w:multiLevelType w:val="multilevel"/>
    <w:tmpl w:val="97400B1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0C1282"/>
    <w:multiLevelType w:val="multilevel"/>
    <w:tmpl w:val="6490702A"/>
    <w:lvl w:ilvl="0">
      <w:start w:val="7"/>
      <w:numFmt w:val="decimal"/>
      <w:lvlText w:val="%1."/>
      <w:lvlJc w:val="left"/>
      <w:pPr>
        <w:ind w:left="0" w:firstLine="0"/>
      </w:pPr>
      <w:rPr>
        <w:b w:val="0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42822"/>
    <w:multiLevelType w:val="multilevel"/>
    <w:tmpl w:val="D428A96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454F3"/>
    <w:multiLevelType w:val="multilevel"/>
    <w:tmpl w:val="58A2AD8C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/>
        <w:bCs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sz w:val="21"/>
        <w:szCs w:val="21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0F5009"/>
    <w:multiLevelType w:val="hybridMultilevel"/>
    <w:tmpl w:val="7E68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0736A"/>
    <w:multiLevelType w:val="multilevel"/>
    <w:tmpl w:val="DA4A0C02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2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51D60"/>
    <w:multiLevelType w:val="multilevel"/>
    <w:tmpl w:val="3D80B51E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9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D6AC1"/>
    <w:multiLevelType w:val="hybridMultilevel"/>
    <w:tmpl w:val="86CCA9F6"/>
    <w:lvl w:ilvl="0" w:tplc="CC848A30">
      <w:start w:val="5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6146A"/>
    <w:multiLevelType w:val="multilevel"/>
    <w:tmpl w:val="C78CE3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1F82512"/>
    <w:multiLevelType w:val="multilevel"/>
    <w:tmpl w:val="77AED530"/>
    <w:lvl w:ilvl="0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bCs w:val="0"/>
        <w:i w:val="0"/>
        <w:iCs w:val="0"/>
        <w:color w:val="auto"/>
        <w:spacing w:val="0"/>
        <w:w w:val="100"/>
        <w:kern w:val="2"/>
        <w:sz w:val="20"/>
        <w:szCs w:val="24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cs="Calibri" w:hint="default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3464F25"/>
    <w:multiLevelType w:val="multilevel"/>
    <w:tmpl w:val="F6E8ED10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E208CF"/>
    <w:multiLevelType w:val="multilevel"/>
    <w:tmpl w:val="86A85164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5361BC1"/>
    <w:multiLevelType w:val="multilevel"/>
    <w:tmpl w:val="C430FA4C"/>
    <w:lvl w:ilvl="0">
      <w:start w:val="17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B251F"/>
    <w:multiLevelType w:val="hybridMultilevel"/>
    <w:tmpl w:val="81308AE6"/>
    <w:lvl w:ilvl="0" w:tplc="53904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CD2D17"/>
    <w:multiLevelType w:val="multilevel"/>
    <w:tmpl w:val="165892B0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trike w:val="0"/>
        <w:dstrike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E2C5233"/>
    <w:multiLevelType w:val="multilevel"/>
    <w:tmpl w:val="6A8878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0000CC"/>
        <w:spacing w:val="0"/>
        <w:w w:val="100"/>
        <w:kern w:val="2"/>
        <w:sz w:val="20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35748C"/>
    <w:multiLevelType w:val="multilevel"/>
    <w:tmpl w:val="E40A02A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06696"/>
    <w:multiLevelType w:val="multilevel"/>
    <w:tmpl w:val="C03AE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6D0D18"/>
    <w:multiLevelType w:val="multilevel"/>
    <w:tmpl w:val="020A7E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E50330"/>
    <w:multiLevelType w:val="multilevel"/>
    <w:tmpl w:val="CCA08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7001B73"/>
    <w:multiLevelType w:val="multilevel"/>
    <w:tmpl w:val="6ECAD470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4A4DD9"/>
    <w:multiLevelType w:val="multilevel"/>
    <w:tmpl w:val="FBA80C68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79BC050C"/>
    <w:multiLevelType w:val="multilevel"/>
    <w:tmpl w:val="C05E684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7"/>
      <w:numFmt w:val="none"/>
      <w:suff w:val="nothing"/>
      <w:lvlText w:val="."/>
      <w:lvlJc w:val="left"/>
      <w:pPr>
        <w:ind w:left="858" w:hanging="432"/>
      </w:pPr>
      <w:rPr>
        <w:rFonts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495" w:hanging="360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63" w15:restartNumberingAfterBreak="0">
    <w:nsid w:val="7C8B31E4"/>
    <w:multiLevelType w:val="hybridMultilevel"/>
    <w:tmpl w:val="F94EE440"/>
    <w:lvl w:ilvl="0" w:tplc="20CCAA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FC947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09411C"/>
    <w:multiLevelType w:val="multilevel"/>
    <w:tmpl w:val="43206F3E"/>
    <w:lvl w:ilvl="0">
      <w:start w:val="1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4736008">
    <w:abstractNumId w:val="7"/>
  </w:num>
  <w:num w:numId="2" w16cid:durableId="819227963">
    <w:abstractNumId w:val="11"/>
  </w:num>
  <w:num w:numId="3" w16cid:durableId="964887562">
    <w:abstractNumId w:val="17"/>
  </w:num>
  <w:num w:numId="4" w16cid:durableId="583996436">
    <w:abstractNumId w:val="56"/>
  </w:num>
  <w:num w:numId="5" w16cid:durableId="1489787823">
    <w:abstractNumId w:val="40"/>
  </w:num>
  <w:num w:numId="6" w16cid:durableId="1659964851">
    <w:abstractNumId w:val="16"/>
  </w:num>
  <w:num w:numId="7" w16cid:durableId="1969819951">
    <w:abstractNumId w:val="35"/>
  </w:num>
  <w:num w:numId="8" w16cid:durableId="844246151">
    <w:abstractNumId w:val="8"/>
  </w:num>
  <w:num w:numId="9" w16cid:durableId="1339499313">
    <w:abstractNumId w:val="59"/>
  </w:num>
  <w:num w:numId="10" w16cid:durableId="1131097500">
    <w:abstractNumId w:val="1"/>
  </w:num>
  <w:num w:numId="11" w16cid:durableId="1406224691">
    <w:abstractNumId w:val="25"/>
  </w:num>
  <w:num w:numId="12" w16cid:durableId="1629430463">
    <w:abstractNumId w:val="58"/>
  </w:num>
  <w:num w:numId="13" w16cid:durableId="1583681294">
    <w:abstractNumId w:val="18"/>
  </w:num>
  <w:num w:numId="14" w16cid:durableId="615601174">
    <w:abstractNumId w:val="31"/>
  </w:num>
  <w:num w:numId="15" w16cid:durableId="1939561590">
    <w:abstractNumId w:val="36"/>
  </w:num>
  <w:num w:numId="16" w16cid:durableId="1318807186">
    <w:abstractNumId w:val="55"/>
  </w:num>
  <w:num w:numId="17" w16cid:durableId="2072145338">
    <w:abstractNumId w:val="21"/>
  </w:num>
  <w:num w:numId="18" w16cid:durableId="1643726806">
    <w:abstractNumId w:val="42"/>
  </w:num>
  <w:num w:numId="19" w16cid:durableId="1788741184">
    <w:abstractNumId w:val="43"/>
  </w:num>
  <w:num w:numId="20" w16cid:durableId="1906602385">
    <w:abstractNumId w:val="22"/>
  </w:num>
  <w:num w:numId="21" w16cid:durableId="1146774045">
    <w:abstractNumId w:val="38"/>
  </w:num>
  <w:num w:numId="22" w16cid:durableId="1009605864">
    <w:abstractNumId w:val="32"/>
  </w:num>
  <w:num w:numId="23" w16cid:durableId="1302805167">
    <w:abstractNumId w:val="57"/>
  </w:num>
  <w:num w:numId="24" w16cid:durableId="1028289733">
    <w:abstractNumId w:val="41"/>
  </w:num>
  <w:num w:numId="25" w16cid:durableId="443890011">
    <w:abstractNumId w:val="52"/>
  </w:num>
  <w:num w:numId="26" w16cid:durableId="2047875918">
    <w:abstractNumId w:val="28"/>
  </w:num>
  <w:num w:numId="27" w16cid:durableId="1473593150">
    <w:abstractNumId w:val="62"/>
  </w:num>
  <w:num w:numId="28" w16cid:durableId="1534269793">
    <w:abstractNumId w:val="50"/>
  </w:num>
  <w:num w:numId="29" w16cid:durableId="1046105625">
    <w:abstractNumId w:val="13"/>
  </w:num>
  <w:num w:numId="30" w16cid:durableId="758450743">
    <w:abstractNumId w:val="2"/>
  </w:num>
  <w:num w:numId="31" w16cid:durableId="570890081">
    <w:abstractNumId w:val="60"/>
  </w:num>
  <w:num w:numId="32" w16cid:durableId="1994286537">
    <w:abstractNumId w:val="33"/>
  </w:num>
  <w:num w:numId="33" w16cid:durableId="1741830092">
    <w:abstractNumId w:val="15"/>
  </w:num>
  <w:num w:numId="34" w16cid:durableId="1997345146">
    <w:abstractNumId w:val="30"/>
  </w:num>
  <w:num w:numId="35" w16cid:durableId="1951937152">
    <w:abstractNumId w:val="46"/>
  </w:num>
  <w:num w:numId="36" w16cid:durableId="423693193">
    <w:abstractNumId w:val="34"/>
  </w:num>
  <w:num w:numId="37" w16cid:durableId="421223072">
    <w:abstractNumId w:val="39"/>
  </w:num>
  <w:num w:numId="38" w16cid:durableId="1478566654">
    <w:abstractNumId w:val="14"/>
  </w:num>
  <w:num w:numId="39" w16cid:durableId="800029014">
    <w:abstractNumId w:val="45"/>
  </w:num>
  <w:num w:numId="40" w16cid:durableId="1797871303">
    <w:abstractNumId w:val="10"/>
  </w:num>
  <w:num w:numId="41" w16cid:durableId="1226768723">
    <w:abstractNumId w:val="0"/>
  </w:num>
  <w:num w:numId="42" w16cid:durableId="1248659704">
    <w:abstractNumId w:val="9"/>
  </w:num>
  <w:num w:numId="43" w16cid:durableId="2045210431">
    <w:abstractNumId w:val="20"/>
  </w:num>
  <w:num w:numId="44" w16cid:durableId="452402297">
    <w:abstractNumId w:val="5"/>
  </w:num>
  <w:num w:numId="45" w16cid:durableId="179323494">
    <w:abstractNumId w:val="12"/>
  </w:num>
  <w:num w:numId="46" w16cid:durableId="1700357247">
    <w:abstractNumId w:val="49"/>
  </w:num>
  <w:num w:numId="47" w16cid:durableId="1198665346">
    <w:abstractNumId w:val="63"/>
  </w:num>
  <w:num w:numId="48" w16cid:durableId="1269971760">
    <w:abstractNumId w:val="4"/>
  </w:num>
  <w:num w:numId="49" w16cid:durableId="1914853521">
    <w:abstractNumId w:val="47"/>
  </w:num>
  <w:num w:numId="50" w16cid:durableId="1801417185">
    <w:abstractNumId w:val="27"/>
  </w:num>
  <w:num w:numId="51" w16cid:durableId="113985465">
    <w:abstractNumId w:val="64"/>
  </w:num>
  <w:num w:numId="52" w16cid:durableId="883249075">
    <w:abstractNumId w:val="44"/>
  </w:num>
  <w:num w:numId="53" w16cid:durableId="1332216110">
    <w:abstractNumId w:val="53"/>
  </w:num>
  <w:num w:numId="54" w16cid:durableId="260652330">
    <w:abstractNumId w:val="24"/>
  </w:num>
  <w:num w:numId="55" w16cid:durableId="293826604">
    <w:abstractNumId w:val="37"/>
  </w:num>
  <w:num w:numId="56" w16cid:durableId="1055735653">
    <w:abstractNumId w:val="6"/>
  </w:num>
  <w:num w:numId="57" w16cid:durableId="1082023246">
    <w:abstractNumId w:val="23"/>
  </w:num>
  <w:num w:numId="58" w16cid:durableId="993022505">
    <w:abstractNumId w:val="54"/>
  </w:num>
  <w:num w:numId="59" w16cid:durableId="926961942">
    <w:abstractNumId w:val="51"/>
  </w:num>
  <w:num w:numId="60" w16cid:durableId="87777901">
    <w:abstractNumId w:val="61"/>
  </w:num>
  <w:num w:numId="61" w16cid:durableId="1161502938">
    <w:abstractNumId w:val="19"/>
  </w:num>
  <w:num w:numId="62" w16cid:durableId="224679888">
    <w:abstractNumId w:val="48"/>
  </w:num>
  <w:num w:numId="63" w16cid:durableId="506554842">
    <w:abstractNumId w:val="26"/>
  </w:num>
  <w:num w:numId="64" w16cid:durableId="528684758">
    <w:abstractNumId w:val="29"/>
  </w:num>
  <w:num w:numId="65" w16cid:durableId="2094693617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AE7"/>
    <w:rsid w:val="00002A25"/>
    <w:rsid w:val="00007170"/>
    <w:rsid w:val="0000732B"/>
    <w:rsid w:val="00014A91"/>
    <w:rsid w:val="000179D1"/>
    <w:rsid w:val="00020FD8"/>
    <w:rsid w:val="000211C7"/>
    <w:rsid w:val="00043253"/>
    <w:rsid w:val="00050BD1"/>
    <w:rsid w:val="00054149"/>
    <w:rsid w:val="0005669E"/>
    <w:rsid w:val="00061271"/>
    <w:rsid w:val="000725C6"/>
    <w:rsid w:val="000A1BB9"/>
    <w:rsid w:val="000B26CC"/>
    <w:rsid w:val="000B2E7E"/>
    <w:rsid w:val="000B5719"/>
    <w:rsid w:val="000C119E"/>
    <w:rsid w:val="000D2995"/>
    <w:rsid w:val="000D5408"/>
    <w:rsid w:val="000D58E5"/>
    <w:rsid w:val="000E509F"/>
    <w:rsid w:val="000E7923"/>
    <w:rsid w:val="000F3998"/>
    <w:rsid w:val="00113EC1"/>
    <w:rsid w:val="00134B47"/>
    <w:rsid w:val="00135093"/>
    <w:rsid w:val="00140EB6"/>
    <w:rsid w:val="0014228D"/>
    <w:rsid w:val="001507BB"/>
    <w:rsid w:val="001734B6"/>
    <w:rsid w:val="00181959"/>
    <w:rsid w:val="001B0270"/>
    <w:rsid w:val="001B7AE7"/>
    <w:rsid w:val="001D20E0"/>
    <w:rsid w:val="001D2D06"/>
    <w:rsid w:val="001D7C82"/>
    <w:rsid w:val="001E0C7C"/>
    <w:rsid w:val="00200156"/>
    <w:rsid w:val="0020124E"/>
    <w:rsid w:val="00204DFA"/>
    <w:rsid w:val="00215DE9"/>
    <w:rsid w:val="00244598"/>
    <w:rsid w:val="0025692E"/>
    <w:rsid w:val="002628E5"/>
    <w:rsid w:val="00262D36"/>
    <w:rsid w:val="002646C4"/>
    <w:rsid w:val="00276838"/>
    <w:rsid w:val="002B3C15"/>
    <w:rsid w:val="002E49E3"/>
    <w:rsid w:val="002F06BD"/>
    <w:rsid w:val="002F26AE"/>
    <w:rsid w:val="002F4B05"/>
    <w:rsid w:val="002F72C4"/>
    <w:rsid w:val="00302971"/>
    <w:rsid w:val="00305520"/>
    <w:rsid w:val="00323AA5"/>
    <w:rsid w:val="003270D0"/>
    <w:rsid w:val="00335D71"/>
    <w:rsid w:val="003363B4"/>
    <w:rsid w:val="00340EEB"/>
    <w:rsid w:val="00341BEE"/>
    <w:rsid w:val="003477F6"/>
    <w:rsid w:val="00347862"/>
    <w:rsid w:val="003945C8"/>
    <w:rsid w:val="00397D56"/>
    <w:rsid w:val="003A7A24"/>
    <w:rsid w:val="003B3D53"/>
    <w:rsid w:val="003B4B37"/>
    <w:rsid w:val="003E719B"/>
    <w:rsid w:val="003F1231"/>
    <w:rsid w:val="003F2D2D"/>
    <w:rsid w:val="00402D32"/>
    <w:rsid w:val="00414DF6"/>
    <w:rsid w:val="00420D8B"/>
    <w:rsid w:val="00433021"/>
    <w:rsid w:val="0045181C"/>
    <w:rsid w:val="00464F95"/>
    <w:rsid w:val="00477224"/>
    <w:rsid w:val="00482D47"/>
    <w:rsid w:val="00497E0F"/>
    <w:rsid w:val="004C0871"/>
    <w:rsid w:val="004F5FF9"/>
    <w:rsid w:val="005127F1"/>
    <w:rsid w:val="00514467"/>
    <w:rsid w:val="00516430"/>
    <w:rsid w:val="00534FC4"/>
    <w:rsid w:val="00551A5E"/>
    <w:rsid w:val="00551FE1"/>
    <w:rsid w:val="00563623"/>
    <w:rsid w:val="00566095"/>
    <w:rsid w:val="005B11DF"/>
    <w:rsid w:val="005C14A2"/>
    <w:rsid w:val="005C2267"/>
    <w:rsid w:val="005D48BB"/>
    <w:rsid w:val="005E19CA"/>
    <w:rsid w:val="005E3C8E"/>
    <w:rsid w:val="005E6B32"/>
    <w:rsid w:val="005E710A"/>
    <w:rsid w:val="006006D1"/>
    <w:rsid w:val="00604B9E"/>
    <w:rsid w:val="00606EAF"/>
    <w:rsid w:val="00614B97"/>
    <w:rsid w:val="00615BE7"/>
    <w:rsid w:val="00623B70"/>
    <w:rsid w:val="0062733B"/>
    <w:rsid w:val="00645147"/>
    <w:rsid w:val="00655BD3"/>
    <w:rsid w:val="00657491"/>
    <w:rsid w:val="00663804"/>
    <w:rsid w:val="00666A25"/>
    <w:rsid w:val="0067270A"/>
    <w:rsid w:val="00687783"/>
    <w:rsid w:val="00692000"/>
    <w:rsid w:val="006A6CC6"/>
    <w:rsid w:val="006B0DBC"/>
    <w:rsid w:val="006C0293"/>
    <w:rsid w:val="006C7D58"/>
    <w:rsid w:val="006D3936"/>
    <w:rsid w:val="006E11E7"/>
    <w:rsid w:val="006E1D56"/>
    <w:rsid w:val="006F0165"/>
    <w:rsid w:val="006F06A4"/>
    <w:rsid w:val="007208FC"/>
    <w:rsid w:val="007257FC"/>
    <w:rsid w:val="00744A09"/>
    <w:rsid w:val="00747ECB"/>
    <w:rsid w:val="007502F2"/>
    <w:rsid w:val="00750A8C"/>
    <w:rsid w:val="0075106C"/>
    <w:rsid w:val="00762815"/>
    <w:rsid w:val="00762B57"/>
    <w:rsid w:val="00794677"/>
    <w:rsid w:val="007A3560"/>
    <w:rsid w:val="007B0378"/>
    <w:rsid w:val="007C0DF2"/>
    <w:rsid w:val="007C135F"/>
    <w:rsid w:val="007C7F07"/>
    <w:rsid w:val="007E0158"/>
    <w:rsid w:val="007E43D7"/>
    <w:rsid w:val="007F14D7"/>
    <w:rsid w:val="007F418A"/>
    <w:rsid w:val="007F65CB"/>
    <w:rsid w:val="00802928"/>
    <w:rsid w:val="0082395A"/>
    <w:rsid w:val="0082685B"/>
    <w:rsid w:val="00831438"/>
    <w:rsid w:val="008324B9"/>
    <w:rsid w:val="008514A4"/>
    <w:rsid w:val="00853279"/>
    <w:rsid w:val="008601D3"/>
    <w:rsid w:val="008631E8"/>
    <w:rsid w:val="0087455E"/>
    <w:rsid w:val="00877AB5"/>
    <w:rsid w:val="008B423E"/>
    <w:rsid w:val="008C0CA9"/>
    <w:rsid w:val="008C0E70"/>
    <w:rsid w:val="008D51C4"/>
    <w:rsid w:val="008E67A5"/>
    <w:rsid w:val="009320F5"/>
    <w:rsid w:val="009723E9"/>
    <w:rsid w:val="00980721"/>
    <w:rsid w:val="0099037F"/>
    <w:rsid w:val="009E4759"/>
    <w:rsid w:val="009E6A39"/>
    <w:rsid w:val="009F27F2"/>
    <w:rsid w:val="00A00C9D"/>
    <w:rsid w:val="00A17792"/>
    <w:rsid w:val="00A614E4"/>
    <w:rsid w:val="00A63186"/>
    <w:rsid w:val="00A83C16"/>
    <w:rsid w:val="00A874A6"/>
    <w:rsid w:val="00A96E8F"/>
    <w:rsid w:val="00A97AB7"/>
    <w:rsid w:val="00AB1584"/>
    <w:rsid w:val="00AD02BE"/>
    <w:rsid w:val="00AD3BEC"/>
    <w:rsid w:val="00AE49EC"/>
    <w:rsid w:val="00AF2EFB"/>
    <w:rsid w:val="00AF5890"/>
    <w:rsid w:val="00B01488"/>
    <w:rsid w:val="00B0156B"/>
    <w:rsid w:val="00B0240E"/>
    <w:rsid w:val="00B0645C"/>
    <w:rsid w:val="00B21186"/>
    <w:rsid w:val="00B22AE1"/>
    <w:rsid w:val="00B40999"/>
    <w:rsid w:val="00B42617"/>
    <w:rsid w:val="00B44D39"/>
    <w:rsid w:val="00B5224B"/>
    <w:rsid w:val="00B57A3B"/>
    <w:rsid w:val="00B61010"/>
    <w:rsid w:val="00B639C0"/>
    <w:rsid w:val="00B70E2E"/>
    <w:rsid w:val="00B84A61"/>
    <w:rsid w:val="00B861A5"/>
    <w:rsid w:val="00B868FE"/>
    <w:rsid w:val="00B872ED"/>
    <w:rsid w:val="00BB3B92"/>
    <w:rsid w:val="00BD193A"/>
    <w:rsid w:val="00BD59C4"/>
    <w:rsid w:val="00C032E0"/>
    <w:rsid w:val="00C0716B"/>
    <w:rsid w:val="00C20B06"/>
    <w:rsid w:val="00C27C35"/>
    <w:rsid w:val="00C40567"/>
    <w:rsid w:val="00C46A44"/>
    <w:rsid w:val="00C50341"/>
    <w:rsid w:val="00C5373E"/>
    <w:rsid w:val="00C56CC3"/>
    <w:rsid w:val="00C60B3B"/>
    <w:rsid w:val="00C77639"/>
    <w:rsid w:val="00C84B70"/>
    <w:rsid w:val="00C84F49"/>
    <w:rsid w:val="00C86199"/>
    <w:rsid w:val="00C935C7"/>
    <w:rsid w:val="00CB163A"/>
    <w:rsid w:val="00CB6EA5"/>
    <w:rsid w:val="00CD061B"/>
    <w:rsid w:val="00CD49BB"/>
    <w:rsid w:val="00CE2AB7"/>
    <w:rsid w:val="00CE49EB"/>
    <w:rsid w:val="00CE591C"/>
    <w:rsid w:val="00CE73BD"/>
    <w:rsid w:val="00CF1EB0"/>
    <w:rsid w:val="00CF30CA"/>
    <w:rsid w:val="00CF720A"/>
    <w:rsid w:val="00D054A9"/>
    <w:rsid w:val="00D1573B"/>
    <w:rsid w:val="00D2296A"/>
    <w:rsid w:val="00D35577"/>
    <w:rsid w:val="00D42199"/>
    <w:rsid w:val="00D43C3E"/>
    <w:rsid w:val="00D44E3B"/>
    <w:rsid w:val="00D60DB8"/>
    <w:rsid w:val="00D673F4"/>
    <w:rsid w:val="00D67875"/>
    <w:rsid w:val="00D82CCE"/>
    <w:rsid w:val="00D85F2C"/>
    <w:rsid w:val="00D875AD"/>
    <w:rsid w:val="00DA055E"/>
    <w:rsid w:val="00DA5DAE"/>
    <w:rsid w:val="00DD6540"/>
    <w:rsid w:val="00DD77FC"/>
    <w:rsid w:val="00DE5F89"/>
    <w:rsid w:val="00E27D07"/>
    <w:rsid w:val="00E4525A"/>
    <w:rsid w:val="00E62D38"/>
    <w:rsid w:val="00E65F78"/>
    <w:rsid w:val="00E67A67"/>
    <w:rsid w:val="00E73060"/>
    <w:rsid w:val="00E87BBC"/>
    <w:rsid w:val="00EA5C82"/>
    <w:rsid w:val="00EC55BE"/>
    <w:rsid w:val="00EE45BC"/>
    <w:rsid w:val="00EE6F09"/>
    <w:rsid w:val="00F01575"/>
    <w:rsid w:val="00F14F7C"/>
    <w:rsid w:val="00F16F27"/>
    <w:rsid w:val="00F21D62"/>
    <w:rsid w:val="00F26137"/>
    <w:rsid w:val="00F40BD0"/>
    <w:rsid w:val="00F45221"/>
    <w:rsid w:val="00F5169D"/>
    <w:rsid w:val="00F7687F"/>
    <w:rsid w:val="00F81609"/>
    <w:rsid w:val="00FE1DD4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7FC"/>
  <w15:docId w15:val="{70207FF3-D477-4E17-B53C-4BF7B7D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70"/>
    <w:rPr>
      <w:rFonts w:ascii="Calibri" w:hAnsi="Calibri"/>
      <w:sz w:val="24"/>
    </w:rPr>
  </w:style>
  <w:style w:type="paragraph" w:styleId="Nagwek1">
    <w:name w:val="heading 1"/>
    <w:basedOn w:val="Normalny"/>
    <w:link w:val="Nagwek1Znak"/>
    <w:qFormat/>
    <w:rsid w:val="00722A28"/>
    <w:pPr>
      <w:numPr>
        <w:numId w:val="1"/>
      </w:numPr>
      <w:spacing w:beforeAutospacing="1" w:afterAutospacing="1"/>
      <w:outlineLvl w:val="0"/>
    </w:pPr>
    <w:rPr>
      <w:b/>
      <w:bCs/>
      <w:kern w:val="2"/>
      <w:sz w:val="21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qFormat/>
    <w:rPr>
      <w:i/>
      <w:iCs/>
    </w:rPr>
  </w:style>
  <w:style w:type="character" w:customStyle="1" w:styleId="Wyrnienie">
    <w:name w:val="Wyróżnienie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Odwiedzoneczeinternetowe">
    <w:name w:val="Odwiedzone łącze internetowe"/>
    <w:uiPriority w:val="99"/>
    <w:unhideWhenUsed/>
    <w:rPr>
      <w:color w:val="954F72"/>
      <w:u w:val="single"/>
    </w:rPr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qFormat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ytuZnak">
    <w:name w:val="Tytuł Znak"/>
    <w:link w:val="Tytu"/>
    <w:uiPriority w:val="99"/>
    <w:qFormat/>
    <w:rPr>
      <w:b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qFormat/>
  </w:style>
  <w:style w:type="character" w:customStyle="1" w:styleId="newsshortext">
    <w:name w:val="newsshortext"/>
    <w:basedOn w:val="Domylnaczcionkaakapitu"/>
    <w:qFormat/>
  </w:style>
  <w:style w:type="character" w:customStyle="1" w:styleId="kolor">
    <w:name w:val="kolor"/>
    <w:basedOn w:val="Domylnaczcionkaakapitu"/>
    <w:qFormat/>
  </w:style>
  <w:style w:type="character" w:customStyle="1" w:styleId="opistowarurozsz">
    <w:name w:val="opistowarurozsz"/>
    <w:basedOn w:val="Domylnaczcionkaakapitu"/>
    <w:qFormat/>
  </w:style>
  <w:style w:type="character" w:customStyle="1" w:styleId="ZagicieoddouformularzaZnak">
    <w:name w:val="Zagięcie od dołu formularza Znak"/>
    <w:link w:val="Zagicieoddouformularza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</w:style>
  <w:style w:type="character" w:customStyle="1" w:styleId="go">
    <w:name w:val="go"/>
    <w:basedOn w:val="Domylnaczcionkaakapitu"/>
    <w:qFormat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Obiekt Znak,List Paragraph1 Znak,sw tekst Znak,Akapit z listą BS Znak"/>
    <w:link w:val="Akapitzlist"/>
    <w:uiPriority w:val="34"/>
    <w:qFormat/>
  </w:style>
  <w:style w:type="character" w:customStyle="1" w:styleId="Nagwek9Znak">
    <w:name w:val="Nagłówek 9 Znak"/>
    <w:link w:val="Nagwek9"/>
    <w:qFormat/>
    <w:rPr>
      <w:b/>
      <w:bCs/>
      <w:sz w:val="24"/>
      <w:szCs w:val="22"/>
    </w:rPr>
  </w:style>
  <w:style w:type="character" w:customStyle="1" w:styleId="fn-ref">
    <w:name w:val="fn-ref"/>
    <w:qFormat/>
  </w:style>
  <w:style w:type="character" w:customStyle="1" w:styleId="Tekstpodstawowywcity2Znak">
    <w:name w:val="Tekst podstawowy wcięty 2 Znak"/>
    <w:link w:val="Tekstpodstawowywcity2"/>
    <w:uiPriority w:val="99"/>
    <w:semiHidden/>
    <w:qFormat/>
    <w:rPr>
      <w:sz w:val="24"/>
      <w:szCs w:val="24"/>
    </w:rPr>
  </w:style>
  <w:style w:type="character" w:customStyle="1" w:styleId="hidden-print">
    <w:name w:val="hidden-print"/>
    <w:qFormat/>
  </w:style>
  <w:style w:type="character" w:customStyle="1" w:styleId="link">
    <w:name w:val="link"/>
    <w:basedOn w:val="Domylnaczcionkaakapitu"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articleseparator">
    <w:name w:val="article_separator"/>
    <w:basedOn w:val="Domylnaczcionkaakapitu"/>
    <w:qFormat/>
  </w:style>
  <w:style w:type="character" w:customStyle="1" w:styleId="text-center">
    <w:name w:val="text-center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</w:style>
  <w:style w:type="character" w:customStyle="1" w:styleId="issue">
    <w:name w:val="issue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qFormat/>
  </w:style>
  <w:style w:type="character" w:customStyle="1" w:styleId="ZwykytekstZnak">
    <w:name w:val="Zwykły tekst Znak"/>
    <w:link w:val="Zwykytekst"/>
    <w:qFormat/>
    <w:rPr>
      <w:sz w:val="24"/>
      <w:szCs w:val="24"/>
    </w:rPr>
  </w:style>
  <w:style w:type="character" w:customStyle="1" w:styleId="txt-new">
    <w:name w:val="txt-new"/>
    <w:basedOn w:val="Domylnaczcionkaakapitu"/>
    <w:qFormat/>
  </w:style>
  <w:style w:type="character" w:customStyle="1" w:styleId="skrtdef">
    <w:name w:val="skrót_def"/>
    <w:uiPriority w:val="99"/>
    <w:qFormat/>
    <w:rPr>
      <w:i/>
    </w:rPr>
  </w:style>
  <w:style w:type="character" w:customStyle="1" w:styleId="HTML-wstpniesformatowanyZnak">
    <w:name w:val="HTML - wstępnie sformatowany Znak"/>
    <w:uiPriority w:val="99"/>
    <w:semiHidden/>
    <w:qFormat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3Znak">
    <w:name w:val="Nagłówek 3 Znak"/>
    <w:link w:val="Nagwek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qFormat/>
  </w:style>
  <w:style w:type="character" w:customStyle="1" w:styleId="Nagwek1Znak">
    <w:name w:val="Nagłówek 1 Znak"/>
    <w:link w:val="Nagwek1"/>
    <w:qFormat/>
    <w:rsid w:val="00722A28"/>
    <w:rPr>
      <w:rFonts w:ascii="Calibri" w:hAnsi="Calibri"/>
      <w:b/>
      <w:bCs/>
      <w:kern w:val="2"/>
      <w:sz w:val="21"/>
      <w:szCs w:val="48"/>
      <w:lang w:val="x-none" w:eastAsia="x-none"/>
    </w:rPr>
  </w:style>
  <w:style w:type="character" w:customStyle="1" w:styleId="dim">
    <w:name w:val="dim"/>
    <w:basedOn w:val="Domylnaczcionkaakapitu"/>
    <w:qFormat/>
  </w:style>
  <w:style w:type="character" w:customStyle="1" w:styleId="Nagwek2Znak">
    <w:name w:val="Nagłówek 2 Znak"/>
    <w:link w:val="Nagwek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qFormat/>
  </w:style>
  <w:style w:type="character" w:customStyle="1" w:styleId="Data1">
    <w:name w:val="Data1"/>
    <w:basedOn w:val="Domylnaczcionkaakapitu"/>
    <w:qFormat/>
  </w:style>
  <w:style w:type="character" w:customStyle="1" w:styleId="nsixword">
    <w:name w:val="nsix_word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semiHidden/>
    <w:qFormat/>
  </w:style>
  <w:style w:type="character" w:customStyle="1" w:styleId="A2">
    <w:name w:val="A2"/>
    <w:uiPriority w:val="99"/>
    <w:qFormat/>
    <w:rPr>
      <w:rFonts w:cs="MetaPro-Normal"/>
      <w:color w:val="000000"/>
    </w:rPr>
  </w:style>
  <w:style w:type="character" w:customStyle="1" w:styleId="symbol">
    <w:name w:val="symbol"/>
    <w:basedOn w:val="Domylnaczcionkaakapitu"/>
    <w:qFormat/>
  </w:style>
  <w:style w:type="character" w:customStyle="1" w:styleId="alb">
    <w:name w:val="a_lb"/>
    <w:qFormat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  <w:qFormat/>
  </w:style>
  <w:style w:type="character" w:customStyle="1" w:styleId="m7210964802889398025msointenseemphasis">
    <w:name w:val="m_7210964802889398025msointenseemphasis"/>
    <w:qFormat/>
  </w:style>
  <w:style w:type="character" w:customStyle="1" w:styleId="Nierozpoznanawzmianka1">
    <w:name w:val="Nierozpoznana wzmianka1"/>
    <w:uiPriority w:val="99"/>
    <w:unhideWhenUsed/>
    <w:qFormat/>
    <w:rPr>
      <w:color w:val="808080"/>
      <w:shd w:val="clear" w:color="auto" w:fill="E6E6E6"/>
    </w:rPr>
  </w:style>
  <w:style w:type="character" w:customStyle="1" w:styleId="ng-scope">
    <w:name w:val="ng-scope"/>
    <w:qFormat/>
    <w:rsid w:val="00B92074"/>
  </w:style>
  <w:style w:type="character" w:customStyle="1" w:styleId="ng-binding1">
    <w:name w:val="ng-binding1"/>
    <w:qFormat/>
    <w:rsid w:val="00B92074"/>
  </w:style>
  <w:style w:type="character" w:customStyle="1" w:styleId="pointer">
    <w:name w:val="pointer"/>
    <w:qFormat/>
    <w:rsid w:val="00B92074"/>
  </w:style>
  <w:style w:type="character" w:customStyle="1" w:styleId="pktZnak">
    <w:name w:val="pkt Znak"/>
    <w:qFormat/>
    <w:locked/>
    <w:rsid w:val="00AE612C"/>
    <w:rPr>
      <w:sz w:val="24"/>
      <w:szCs w:val="24"/>
    </w:rPr>
  </w:style>
  <w:style w:type="character" w:customStyle="1" w:styleId="Teksttreci">
    <w:name w:val="Tekst treści_"/>
    <w:link w:val="Teksttreci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9E2E6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47E32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lang w:val="x-none" w:eastAsia="x-none"/>
    </w:rPr>
  </w:style>
  <w:style w:type="paragraph" w:styleId="Lista">
    <w:name w:val="List"/>
    <w:basedOn w:val="Normalny"/>
    <w:pPr>
      <w:spacing w:before="90" w:line="380" w:lineRule="atLeast"/>
      <w:jc w:val="both"/>
    </w:pPr>
    <w:rPr>
      <w:w w:val="89"/>
      <w:sz w:val="25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qFormat/>
    <w:pPr>
      <w:spacing w:beforeAutospacing="1" w:afterAutospacing="1"/>
    </w:pPr>
    <w:rPr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  <w:lang w:val="x-none" w:eastAsia="x-none"/>
    </w:rPr>
  </w:style>
  <w:style w:type="paragraph" w:customStyle="1" w:styleId="Znak">
    <w:name w:val="Znak"/>
    <w:basedOn w:val="Normalny"/>
    <w:qFormat/>
    <w:rPr>
      <w:szCs w:val="24"/>
    </w:rPr>
  </w:style>
  <w:style w:type="paragraph" w:styleId="Zwykytekst">
    <w:name w:val="Plain Text"/>
    <w:basedOn w:val="Normalny"/>
    <w:link w:val="ZwykytekstZnak"/>
    <w:unhideWhenUsed/>
    <w:qFormat/>
    <w:pPr>
      <w:spacing w:beforeAutospacing="1" w:afterAutospacing="1"/>
    </w:pPr>
    <w:rPr>
      <w:szCs w:val="24"/>
      <w:lang w:val="x-none" w:eastAsia="x-none"/>
    </w:rPr>
  </w:style>
  <w:style w:type="paragraph" w:customStyle="1" w:styleId="author">
    <w:name w:val="author"/>
    <w:basedOn w:val="Normalny"/>
    <w:qFormat/>
    <w:pPr>
      <w:spacing w:beforeAutospacing="1" w:afterAutospacing="1"/>
    </w:pPr>
    <w:rPr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qFormat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qFormat/>
    <w:pPr>
      <w:spacing w:beforeAutospacing="1" w:afterAutospacing="1"/>
    </w:pPr>
    <w:rPr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resc">
    <w:name w:val="tresc"/>
    <w:basedOn w:val="Normalny"/>
    <w:qFormat/>
    <w:pPr>
      <w:spacing w:beforeAutospacing="1" w:afterAutospacing="1"/>
    </w:pPr>
    <w:rPr>
      <w:szCs w:val="24"/>
    </w:rPr>
  </w:style>
  <w:style w:type="paragraph" w:customStyle="1" w:styleId="documentdescription">
    <w:name w:val="documentdescription"/>
    <w:basedOn w:val="Normalny"/>
    <w:qFormat/>
    <w:pPr>
      <w:spacing w:beforeAutospacing="1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pPr>
      <w:ind w:left="2160" w:hanging="360"/>
      <w:jc w:val="both"/>
    </w:pPr>
    <w:rPr>
      <w:szCs w:val="24"/>
      <w:lang w:val="x-none" w:eastAsia="x-none"/>
    </w:rPr>
  </w:style>
  <w:style w:type="paragraph" w:customStyle="1" w:styleId="stylartykulu">
    <w:name w:val="styl_artykulu"/>
    <w:basedOn w:val="Normalny"/>
    <w:qFormat/>
    <w:pPr>
      <w:spacing w:beforeAutospacing="1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customStyle="1" w:styleId="bodytext">
    <w:name w:val="bodytext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moduleitemvideo">
    <w:name w:val="moduleitemvideo"/>
    <w:basedOn w:val="Normalny"/>
    <w:qFormat/>
    <w:pPr>
      <w:spacing w:beforeAutospacing="1" w:afterAutospacing="1"/>
    </w:pPr>
    <w:rPr>
      <w:szCs w:val="24"/>
    </w:rPr>
  </w:style>
  <w:style w:type="paragraph" w:customStyle="1" w:styleId="moduleitemintrotext">
    <w:name w:val="moduleitemintrotext"/>
    <w:basedOn w:val="Normalny"/>
    <w:qFormat/>
    <w:pPr>
      <w:spacing w:beforeAutospacing="1" w:afterAutospacing="1"/>
    </w:pPr>
    <w:rPr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litera">
    <w:name w:val="litera"/>
    <w:basedOn w:val="Normalny"/>
    <w:qFormat/>
    <w:pPr>
      <w:spacing w:beforeAutospacing="1" w:afterAutospacing="1"/>
    </w:pPr>
    <w:rPr>
      <w:szCs w:val="24"/>
    </w:rPr>
  </w:style>
  <w:style w:type="paragraph" w:customStyle="1" w:styleId="ftstandard">
    <w:name w:val="ft_standard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akapitdomyslnyblock">
    <w:name w:val="akapitdomyslnyblock"/>
    <w:basedOn w:val="Normalny"/>
    <w:qFormat/>
    <w:pPr>
      <w:spacing w:afterAutospacing="1"/>
      <w:ind w:firstLine="480"/>
    </w:pPr>
    <w:rPr>
      <w:szCs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  <w:szCs w:val="24"/>
    </w:rPr>
  </w:style>
  <w:style w:type="paragraph" w:styleId="Akapitzlist">
    <w:name w:val="List Paragraph"/>
    <w:aliases w:val="L1,Numerowanie,2 heading,A_wyliczenie,K-P_odwolanie,Akapit z listą5,maz_wyliczenie,opis dzialania,Odstavec,Obiekt,List Paragraph1,sw tekst,Akapit z listą BS,CW_Lista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qFormat/>
    <w:pPr>
      <w:spacing w:beforeAutospacing="1" w:afterAutospacing="1"/>
    </w:pPr>
    <w:rPr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qFormat/>
    <w:pPr>
      <w:spacing w:beforeAutospacing="1" w:afterAutospacing="1"/>
    </w:pPr>
    <w:rPr>
      <w:szCs w:val="24"/>
    </w:rPr>
  </w:style>
  <w:style w:type="paragraph" w:customStyle="1" w:styleId="zlitustzmustliter0">
    <w:name w:val="zlitustzmus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pktzmpktliter0">
    <w:name w:val="zlitpktzm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litwpktzmlitwpktliter">
    <w:name w:val="zlitlitwpktzm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czwsplitwpktzmczciwsplitwpktliter">
    <w:name w:val="zlitczwsplitwpktzmczciwsp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text-justify1">
    <w:name w:val="text-justify1"/>
    <w:basedOn w:val="Normalny"/>
    <w:qFormat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numPr>
        <w:numId w:val="0"/>
      </w:numPr>
      <w:spacing w:before="240" w:beforeAutospacing="0" w:afterAutospacing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qFormat/>
    <w:pPr>
      <w:tabs>
        <w:tab w:val="left" w:pos="750"/>
      </w:tabs>
      <w:ind w:left="-7390"/>
      <w:jc w:val="both"/>
    </w:pPr>
    <w:rPr>
      <w:i/>
      <w:szCs w:val="24"/>
      <w:lang w:eastAsia="ar-SA"/>
    </w:rPr>
  </w:style>
  <w:style w:type="paragraph" w:customStyle="1" w:styleId="ng-binding">
    <w:name w:val="ng-binding"/>
    <w:basedOn w:val="Normalny"/>
    <w:qFormat/>
    <w:rsid w:val="00B92074"/>
    <w:pPr>
      <w:spacing w:beforeAutospacing="1" w:afterAutospacing="1"/>
    </w:pPr>
    <w:rPr>
      <w:szCs w:val="24"/>
    </w:rPr>
  </w:style>
  <w:style w:type="paragraph" w:customStyle="1" w:styleId="paragraf">
    <w:name w:val="paragraf"/>
    <w:basedOn w:val="Normalny"/>
    <w:qFormat/>
    <w:rsid w:val="00AE612C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Teksttreci0">
    <w:name w:val="Tekst treści"/>
    <w:basedOn w:val="Normalny"/>
    <w:link w:val="Teksttreci"/>
    <w:qFormat/>
    <w:rsid w:val="00AE612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qFormat/>
    <w:rsid w:val="00AE612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BodyText21">
    <w:name w:val="Body Text 21"/>
    <w:basedOn w:val="Normalny"/>
    <w:qFormat/>
    <w:rsid w:val="005E75D5"/>
    <w:pPr>
      <w:widowControl w:val="0"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qFormat/>
    <w:rsid w:val="001F35F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574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ikol.pl" TargetMode="External"/><Relationship Id="rId13" Type="http://schemas.openxmlformats.org/officeDocument/2006/relationships/hyperlink" Target="mailto:urz&#261;d_miejski@czers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ydgosz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iejski@czers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czer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urzad_miejski@czers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4" Type="http://schemas.openxmlformats.org/officeDocument/2006/relationships/hyperlink" Target="mailto:zamowieniapubliczne@czer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6654-94F9-406A-8CC2-2B6DB4D2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22</Pages>
  <Words>9962</Words>
  <Characters>59773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dc:description/>
  <cp:lastModifiedBy>Wioletta Rostankowska</cp:lastModifiedBy>
  <cp:revision>20</cp:revision>
  <cp:lastPrinted>2023-04-06T09:47:00Z</cp:lastPrinted>
  <dcterms:created xsi:type="dcterms:W3CDTF">2023-03-13T10:00:00Z</dcterms:created>
  <dcterms:modified xsi:type="dcterms:W3CDTF">2023-04-06T09:57:00Z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1045-11.2.0.9684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