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27465B8F"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97634B">
        <w:rPr>
          <w:rFonts w:asciiTheme="minorHAnsi" w:hAnsiTheme="minorHAnsi" w:cstheme="minorHAnsi"/>
          <w:b/>
          <w:szCs w:val="24"/>
        </w:rPr>
        <w:t>.202</w:t>
      </w:r>
      <w:r w:rsidR="005E2836">
        <w:rPr>
          <w:rFonts w:asciiTheme="minorHAnsi" w:hAnsiTheme="minorHAnsi" w:cstheme="minorHAnsi"/>
          <w:b/>
          <w:szCs w:val="24"/>
        </w:rPr>
        <w:t>4</w:t>
      </w:r>
      <w:r w:rsidR="00EC6A50" w:rsidRPr="00BB413C">
        <w:rPr>
          <w:rFonts w:asciiTheme="minorHAnsi" w:hAnsiTheme="minorHAnsi" w:cstheme="minorHAnsi"/>
          <w:b/>
          <w:szCs w:val="24"/>
        </w:rPr>
        <w:t>.ZP</w:t>
      </w:r>
      <w:r w:rsidR="005E2836">
        <w:rPr>
          <w:rFonts w:asciiTheme="minorHAnsi" w:hAnsiTheme="minorHAnsi" w:cstheme="minorHAnsi"/>
          <w:b/>
          <w:szCs w:val="24"/>
        </w:rPr>
        <w:t>3</w:t>
      </w:r>
      <w:r w:rsidRPr="00BB413C">
        <w:rPr>
          <w:rFonts w:asciiTheme="minorHAnsi" w:hAnsiTheme="minorHAnsi" w:cstheme="minorHAnsi"/>
          <w:b/>
          <w:szCs w:val="24"/>
        </w:rPr>
        <w:t xml:space="preserve">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0F80831B" w14:textId="105CA3D9" w:rsidR="007337E3" w:rsidRDefault="007337E3" w:rsidP="00027446">
      <w:pPr>
        <w:tabs>
          <w:tab w:val="left" w:pos="9070"/>
        </w:tabs>
        <w:spacing w:line="360" w:lineRule="auto"/>
        <w:jc w:val="center"/>
        <w:rPr>
          <w:rFonts w:asciiTheme="minorHAnsi" w:hAnsiTheme="minorHAnsi" w:cstheme="minorHAnsi"/>
          <w:b/>
          <w:szCs w:val="24"/>
        </w:rPr>
      </w:pPr>
    </w:p>
    <w:p w14:paraId="4ED13824" w14:textId="67E6974D"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BB413C">
        <w:rPr>
          <w:rFonts w:asciiTheme="minorHAnsi" w:hAnsiTheme="minorHAnsi" w:cstheme="minorHAnsi"/>
          <w:szCs w:val="24"/>
        </w:rPr>
        <w:t>2</w:t>
      </w:r>
      <w:r w:rsidR="005E2836">
        <w:rPr>
          <w:rFonts w:asciiTheme="minorHAnsi" w:hAnsiTheme="minorHAnsi" w:cstheme="minorHAnsi"/>
          <w:szCs w:val="24"/>
        </w:rPr>
        <w:t>4</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b/>
          <w:szCs w:val="24"/>
        </w:rPr>
        <w:t>Gminą Białe Błota</w:t>
      </w:r>
      <w:r w:rsidRPr="00BB413C">
        <w:rPr>
          <w:rFonts w:asciiTheme="minorHAnsi" w:hAnsiTheme="minorHAnsi" w:cstheme="minorHAnsi"/>
          <w:szCs w:val="24"/>
        </w:rPr>
        <w:t>, ul. Szubińska 7, 86 – 005 Białe Błota, NIP 554 28 41 796, REGON 092350636, zwaną dalej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Przy kontrasygnacie Skarbnika Gminy -  ………………….</w:t>
      </w:r>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797280A" w14:textId="75F8819D" w:rsidR="00027446" w:rsidRPr="006D0689" w:rsidRDefault="00027446" w:rsidP="006D0689">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 xml:space="preserve">ści </w:t>
      </w:r>
      <w:r w:rsidR="00B62E35" w:rsidRPr="00BB413C">
        <w:rPr>
          <w:rFonts w:asciiTheme="minorHAnsi" w:hAnsiTheme="minorHAnsi" w:cstheme="minorHAnsi"/>
          <w:szCs w:val="24"/>
        </w:rPr>
        <w:t>nieprzekraczającej</w:t>
      </w:r>
      <w:r w:rsidR="00986100" w:rsidRPr="00BB413C">
        <w:rPr>
          <w:rFonts w:asciiTheme="minorHAnsi" w:hAnsiTheme="minorHAnsi" w:cstheme="minorHAnsi"/>
          <w:szCs w:val="24"/>
        </w:rPr>
        <w:t xml:space="preserve">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.271.</w:t>
      </w:r>
      <w:r w:rsidR="005E2836">
        <w:rPr>
          <w:rFonts w:asciiTheme="minorHAnsi" w:hAnsiTheme="minorHAnsi" w:cstheme="minorHAnsi"/>
          <w:b/>
          <w:bCs/>
          <w:color w:val="0070C0"/>
          <w:szCs w:val="24"/>
        </w:rPr>
        <w:t>17</w:t>
      </w:r>
      <w:r w:rsidR="00291C19">
        <w:rPr>
          <w:rFonts w:asciiTheme="minorHAnsi" w:hAnsiTheme="minorHAnsi" w:cstheme="minorHAnsi"/>
          <w:b/>
          <w:bCs/>
          <w:color w:val="0070C0"/>
          <w:szCs w:val="24"/>
        </w:rPr>
        <w:t>.202</w:t>
      </w:r>
      <w:r w:rsidR="005E2836">
        <w:rPr>
          <w:rFonts w:asciiTheme="minorHAnsi" w:hAnsiTheme="minorHAnsi" w:cstheme="minorHAnsi"/>
          <w:b/>
          <w:bCs/>
          <w:color w:val="0070C0"/>
          <w:szCs w:val="24"/>
        </w:rPr>
        <w:t>4</w:t>
      </w:r>
      <w:r w:rsidR="009100C9" w:rsidRPr="0097634B">
        <w:rPr>
          <w:rFonts w:asciiTheme="minorHAnsi" w:hAnsiTheme="minorHAnsi" w:cstheme="minorHAnsi"/>
          <w:b/>
          <w:bCs/>
          <w:color w:val="0070C0"/>
          <w:szCs w:val="24"/>
        </w:rPr>
        <w:t>.ZP</w:t>
      </w:r>
      <w:r w:rsidR="005E2836">
        <w:rPr>
          <w:rFonts w:asciiTheme="minorHAnsi" w:hAnsiTheme="minorHAnsi" w:cstheme="minorHAnsi"/>
          <w:b/>
          <w:bCs/>
          <w:color w:val="0070C0"/>
          <w:szCs w:val="24"/>
        </w:rPr>
        <w:t>3</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6DFB462A" w14:textId="77777777" w:rsidR="00DA1486" w:rsidRPr="00BB413C" w:rsidRDefault="00DA1486" w:rsidP="00DF2BB2">
      <w:pPr>
        <w:spacing w:line="360" w:lineRule="auto"/>
        <w:jc w:val="center"/>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6B58B1E2" w:rsidR="0062138E" w:rsidRPr="005E2836" w:rsidRDefault="00027446" w:rsidP="005E2836">
      <w:pPr>
        <w:pStyle w:val="Lista"/>
        <w:numPr>
          <w:ilvl w:val="0"/>
          <w:numId w:val="2"/>
        </w:numPr>
        <w:tabs>
          <w:tab w:val="clear" w:pos="720"/>
          <w:tab w:val="num" w:pos="851"/>
        </w:tabs>
        <w:spacing w:line="360" w:lineRule="auto"/>
        <w:ind w:left="142"/>
        <w:jc w:val="both"/>
        <w:rPr>
          <w:rFonts w:asciiTheme="minorHAnsi" w:hAnsiTheme="minorHAnsi" w:cstheme="minorHAnsi"/>
          <w:b/>
          <w:spacing w:val="-6"/>
        </w:rPr>
      </w:pPr>
      <w:r w:rsidRPr="00BB413C">
        <w:rPr>
          <w:rFonts w:asciiTheme="minorHAnsi" w:hAnsiTheme="minorHAnsi" w:cstheme="minorHAnsi"/>
          <w:szCs w:val="24"/>
        </w:rPr>
        <w:t xml:space="preserve">Przedmiotem niniejszej umowy jest </w:t>
      </w:r>
      <w:r w:rsidR="005E2836">
        <w:rPr>
          <w:rFonts w:asciiTheme="minorHAnsi" w:hAnsiTheme="minorHAnsi" w:cstheme="minorHAnsi"/>
          <w:b/>
        </w:rPr>
        <w:t>Odnowienie oznakowania poziomego na drogach zarządzanych przez Wójta Gminy Białe Błota</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1EA19022" w14:textId="3EAAA89D" w:rsidR="00DA1486" w:rsidRPr="006D0689" w:rsidRDefault="009C4D3D" w:rsidP="006D0689">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0EB42982" w14:textId="77777777" w:rsidR="00052D92" w:rsidRPr="00BB413C" w:rsidRDefault="00052D92" w:rsidP="00442660">
      <w:pPr>
        <w:numPr>
          <w:ilvl w:val="0"/>
          <w:numId w:val="3"/>
        </w:numPr>
        <w:tabs>
          <w:tab w:val="num"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W przypadku wyczerpania kwoty wynagrodzenia określonej w ust</w:t>
      </w:r>
      <w:r w:rsidR="0062138E" w:rsidRPr="00BB413C">
        <w:rPr>
          <w:rFonts w:asciiTheme="minorHAnsi" w:hAnsiTheme="minorHAnsi" w:cstheme="minorHAnsi"/>
          <w:szCs w:val="24"/>
        </w:rPr>
        <w:t>.</w:t>
      </w:r>
      <w:r w:rsidRPr="00BB413C">
        <w:rPr>
          <w:rFonts w:asciiTheme="minorHAnsi" w:hAnsiTheme="minorHAnsi" w:cstheme="minorHAnsi"/>
          <w:szCs w:val="24"/>
        </w:rPr>
        <w:t xml:space="preserve"> </w:t>
      </w:r>
      <w:r w:rsidR="00E71368" w:rsidRPr="00BB413C">
        <w:rPr>
          <w:rFonts w:asciiTheme="minorHAnsi" w:hAnsiTheme="minorHAnsi" w:cstheme="minorHAnsi"/>
          <w:szCs w:val="24"/>
        </w:rPr>
        <w:t>1</w:t>
      </w:r>
      <w:r w:rsidRPr="00BB413C">
        <w:rPr>
          <w:rFonts w:asciiTheme="minorHAnsi" w:hAnsiTheme="minorHAnsi" w:cstheme="minorHAnsi"/>
          <w:szCs w:val="24"/>
        </w:rPr>
        <w:t xml:space="preserve"> przed terminem zakończenia umowy, umowa ulega rozwiązaniu bez obustronnych roszczeń. </w:t>
      </w:r>
    </w:p>
    <w:p w14:paraId="30A9161A" w14:textId="591E59FC"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lastRenderedPageBreak/>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dokumentów stanowiących jej integralną 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Pr="00BB413C">
        <w:rPr>
          <w:rFonts w:asciiTheme="minorHAnsi" w:hAnsiTheme="minorHAnsi" w:cstheme="minorHAnsi"/>
          <w:szCs w:val="24"/>
        </w:rPr>
        <w:t>w Formularzu cenowym.</w:t>
      </w:r>
    </w:p>
    <w:p w14:paraId="61C1ADEC" w14:textId="48865C9E" w:rsidR="00E71368" w:rsidRPr="00BB413C" w:rsidRDefault="006D0689" w:rsidP="00442660">
      <w:pPr>
        <w:numPr>
          <w:ilvl w:val="0"/>
          <w:numId w:val="3"/>
        </w:numPr>
        <w:tabs>
          <w:tab w:val="left" w:pos="426"/>
        </w:tabs>
        <w:spacing w:line="360" w:lineRule="auto"/>
        <w:ind w:left="426"/>
        <w:jc w:val="both"/>
        <w:rPr>
          <w:rFonts w:asciiTheme="minorHAnsi" w:hAnsiTheme="minorHAnsi" w:cstheme="minorHAnsi"/>
          <w:szCs w:val="24"/>
        </w:rPr>
      </w:pPr>
      <w:r>
        <w:rPr>
          <w:rFonts w:asciiTheme="minorHAnsi" w:hAnsiTheme="minorHAnsi" w:cstheme="minorHAnsi"/>
          <w:szCs w:val="24"/>
        </w:rPr>
        <w:t xml:space="preserve">Wielkości zamówienia </w:t>
      </w:r>
      <w:r w:rsidR="00E71368" w:rsidRPr="00BB413C">
        <w:rPr>
          <w:rFonts w:asciiTheme="minorHAnsi" w:hAnsiTheme="minorHAnsi" w:cstheme="minorHAnsi"/>
          <w:szCs w:val="24"/>
        </w:rPr>
        <w:t>podan</w:t>
      </w:r>
      <w:r>
        <w:rPr>
          <w:rFonts w:asciiTheme="minorHAnsi" w:hAnsiTheme="minorHAnsi" w:cstheme="minorHAnsi"/>
          <w:szCs w:val="24"/>
        </w:rPr>
        <w:t>e</w:t>
      </w:r>
      <w:r w:rsidR="00E71368" w:rsidRPr="00BB413C">
        <w:rPr>
          <w:rFonts w:asciiTheme="minorHAnsi" w:hAnsiTheme="minorHAnsi" w:cstheme="minorHAnsi"/>
          <w:szCs w:val="24"/>
        </w:rPr>
        <w:t xml:space="preserve"> w formularzu cenowym </w:t>
      </w:r>
      <w:r>
        <w:rPr>
          <w:rFonts w:asciiTheme="minorHAnsi" w:hAnsiTheme="minorHAnsi" w:cstheme="minorHAnsi"/>
          <w:szCs w:val="24"/>
        </w:rPr>
        <w:t>są szacunkowe</w:t>
      </w:r>
      <w:r w:rsidR="00E71368" w:rsidRPr="00BB413C">
        <w:rPr>
          <w:rFonts w:asciiTheme="minorHAnsi" w:hAnsiTheme="minorHAnsi" w:cstheme="minorHAnsi"/>
          <w:szCs w:val="24"/>
        </w:rPr>
        <w:t>, przyjęt</w:t>
      </w:r>
      <w:r w:rsidR="00050576">
        <w:rPr>
          <w:rFonts w:asciiTheme="minorHAnsi" w:hAnsiTheme="minorHAnsi" w:cstheme="minorHAnsi"/>
          <w:szCs w:val="24"/>
        </w:rPr>
        <w:t>e</w:t>
      </w:r>
      <w:r w:rsidR="00E71368" w:rsidRPr="00BB413C">
        <w:rPr>
          <w:rFonts w:asciiTheme="minorHAnsi" w:hAnsiTheme="minorHAnsi" w:cstheme="minorHAnsi"/>
          <w:szCs w:val="24"/>
        </w:rPr>
        <w:t xml:space="preserve"> w celu porównania ofert, w </w:t>
      </w:r>
      <w:r w:rsidR="00B62E35" w:rsidRPr="00BB413C">
        <w:rPr>
          <w:rFonts w:asciiTheme="minorHAnsi" w:hAnsiTheme="minorHAnsi" w:cstheme="minorHAnsi"/>
          <w:szCs w:val="24"/>
        </w:rPr>
        <w:t>związku, z czym</w:t>
      </w:r>
      <w:r w:rsidR="00E71368" w:rsidRPr="00BB413C">
        <w:rPr>
          <w:rFonts w:asciiTheme="minorHAnsi" w:hAnsiTheme="minorHAnsi" w:cstheme="minorHAnsi"/>
          <w:szCs w:val="24"/>
        </w:rPr>
        <w:t xml:space="preserve"> mogą one ulec </w:t>
      </w:r>
      <w:r w:rsidR="009A25E9" w:rsidRPr="00BB413C">
        <w:rPr>
          <w:rFonts w:asciiTheme="minorHAnsi" w:hAnsiTheme="minorHAnsi" w:cstheme="minorHAnsi"/>
          <w:szCs w:val="24"/>
        </w:rPr>
        <w:t>zmianie</w:t>
      </w:r>
      <w:r w:rsidR="00E71368" w:rsidRPr="00BB413C">
        <w:rPr>
          <w:rFonts w:asciiTheme="minorHAnsi" w:hAnsiTheme="minorHAnsi" w:cstheme="minorHAnsi"/>
          <w:szCs w:val="24"/>
        </w:rPr>
        <w:t xml:space="preserve">, w zależności </w:t>
      </w:r>
      <w:r w:rsidR="00DF2BB2" w:rsidRPr="00BB413C">
        <w:rPr>
          <w:rFonts w:asciiTheme="minorHAnsi" w:hAnsiTheme="minorHAnsi" w:cstheme="minorHAnsi"/>
          <w:szCs w:val="24"/>
        </w:rPr>
        <w:br/>
      </w:r>
      <w:r w:rsidR="00E71368" w:rsidRPr="00BB413C">
        <w:rPr>
          <w:rFonts w:asciiTheme="minorHAnsi" w:hAnsiTheme="minorHAnsi" w:cstheme="minorHAnsi"/>
          <w:szCs w:val="24"/>
        </w:rPr>
        <w:t xml:space="preserve">od </w:t>
      </w:r>
      <w:r w:rsidR="00027446" w:rsidRPr="00BB413C">
        <w:rPr>
          <w:rFonts w:asciiTheme="minorHAnsi" w:hAnsiTheme="minorHAnsi" w:cstheme="minorHAnsi"/>
          <w:szCs w:val="24"/>
        </w:rPr>
        <w:t>faktycznych potrzeb Zamawiającego</w:t>
      </w:r>
      <w:r w:rsidR="00E71368" w:rsidRPr="00BB413C">
        <w:rPr>
          <w:rFonts w:asciiTheme="minorHAnsi" w:hAnsiTheme="minorHAnsi" w:cstheme="minorHAnsi"/>
          <w:szCs w:val="24"/>
        </w:rPr>
        <w:t>.</w:t>
      </w:r>
    </w:p>
    <w:p w14:paraId="6F8B925E" w14:textId="77777777" w:rsidR="006D0689" w:rsidRPr="005E2836" w:rsidRDefault="006D0689" w:rsidP="006D0689">
      <w:pPr>
        <w:spacing w:line="360" w:lineRule="auto"/>
        <w:ind w:right="62"/>
        <w:jc w:val="center"/>
        <w:rPr>
          <w:rFonts w:asciiTheme="minorHAnsi" w:hAnsiTheme="minorHAnsi" w:cstheme="minorHAnsi"/>
          <w:b/>
          <w:szCs w:val="24"/>
        </w:rPr>
      </w:pPr>
      <w:r w:rsidRPr="005E2836">
        <w:rPr>
          <w:rFonts w:asciiTheme="minorHAnsi" w:hAnsiTheme="minorHAnsi" w:cstheme="minorHAnsi"/>
          <w:b/>
          <w:szCs w:val="24"/>
        </w:rPr>
        <w:t>§ 3</w:t>
      </w:r>
    </w:p>
    <w:p w14:paraId="45E2D7FB" w14:textId="300F7D5F"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sz w:val="24"/>
          <w:szCs w:val="24"/>
        </w:rPr>
      </w:pPr>
      <w:r>
        <w:rPr>
          <w:rFonts w:asciiTheme="minorHAnsi" w:hAnsiTheme="minorHAnsi" w:cstheme="minorHAnsi"/>
          <w:szCs w:val="24"/>
        </w:rPr>
        <w:t xml:space="preserve"> </w:t>
      </w:r>
      <w:r w:rsidRPr="00BF2D97">
        <w:rPr>
          <w:rFonts w:asciiTheme="minorHAnsi" w:hAnsiTheme="minorHAnsi" w:cstheme="minorHAnsi"/>
          <w:sz w:val="24"/>
          <w:szCs w:val="24"/>
        </w:rPr>
        <w:t xml:space="preserve">Zamawiający przewiduje waloryzację wynagrodzenia Wykonawcy. </w:t>
      </w:r>
    </w:p>
    <w:p w14:paraId="2A8483CA"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Każda ze stron uprawniona jest do żądania zmiany wysokości wynagrodzenia Wykonawcy:</w:t>
      </w:r>
    </w:p>
    <w:p w14:paraId="38C09A6D" w14:textId="77777777" w:rsidR="005E2836" w:rsidRPr="00BF2D97" w:rsidRDefault="005E2836" w:rsidP="005E2836">
      <w:pPr>
        <w:pStyle w:val="Teksttreci0"/>
        <w:widowControl w:val="0"/>
        <w:numPr>
          <w:ilvl w:val="0"/>
          <w:numId w:val="33"/>
        </w:numPr>
        <w:shd w:val="clear" w:color="auto" w:fill="auto"/>
        <w:spacing w:before="0" w:after="0" w:line="360" w:lineRule="auto"/>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gdy wskaźnik cen produkcji budowlano – montażowej robót budowlanych ogłaszany w komunikacie Prezesa Głównego Urzędu Statystycznego za ostatnie miesiąc poprzedzający wniosek o waloryzację wzrośnie / spadnie  o co najmniej 5% w stosunku do wysokości tego wskaźnika w miesiącu zawarcia umowy / w stosunku do tego wskaźnika w miesiącu zawarcia ostatniego aneksu waloryzacyjnego;</w:t>
      </w:r>
    </w:p>
    <w:p w14:paraId="4FF10A5C" w14:textId="77777777" w:rsidR="005E2836" w:rsidRPr="00BF2D97" w:rsidRDefault="005E2836" w:rsidP="005E2836">
      <w:pPr>
        <w:pStyle w:val="Teksttreci0"/>
        <w:widowControl w:val="0"/>
        <w:numPr>
          <w:ilvl w:val="0"/>
          <w:numId w:val="33"/>
        </w:numPr>
        <w:shd w:val="clear" w:color="auto" w:fill="auto"/>
        <w:spacing w:before="0" w:after="0" w:line="360" w:lineRule="auto"/>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w przypadku zmiany cen dających się wyodrębnić i ustalić materiałów lub kosztów związanych z realizacją zamówienia o co najmniej 5% w stosunku do wysokości tych cen w miesiącu zawarcia umowy / w miesiącu zawarcia ostatniego aneksu waloryzacyjnego.</w:t>
      </w:r>
    </w:p>
    <w:p w14:paraId="6D273F30"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Na etapie realizacji umowy przez zmianę cen materiałów lub kosztów rozumie się wzrost odpowiednio cen lub kosztów względem cen przyjętych w kosztorysie ofertowym.</w:t>
      </w:r>
    </w:p>
    <w:p w14:paraId="15B0177D"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Waloryzacja dopuszczalna jest nie częściej niż co 3 pełne miesiące kalendarzowe, jednak nie wcześniej niż po upływie pełnych 6 miesięcy kalendarzowych licząc od dnia podpisania niniejszej umowy. Dla każdej ze stron uprawnienie do żądania zmiany wysokości wynagrodzenia, na zasadach określonych w zdaniu pierwszym przysługuje niezależnie od siebie. Waloryzacja nie dotyczy wynagrodzenia za usługi wykonane przed datą złożenia wniosku. </w:t>
      </w:r>
    </w:p>
    <w:p w14:paraId="1F81E46A"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Łączna wartość zmian wynikająca z waloryzacji nie przekroczy 10 % wynagrodzenia określonego w ust. 1. </w:t>
      </w:r>
    </w:p>
    <w:p w14:paraId="55246D5B"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Przez łączną wartość zmian, o których mowa w ust. 11, należy rozumieć wartość wzrostu lub spadku wynagrodzenia Wykonawcy wynikającą z waloryzacji. </w:t>
      </w:r>
    </w:p>
    <w:p w14:paraId="71841465"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Postanowień umownych w zakresie waloryzacji nie stosuje się od chwili osiągnięcia limitu, o którym mowa w ust. 11. </w:t>
      </w:r>
    </w:p>
    <w:p w14:paraId="730F6CCF" w14:textId="77777777" w:rsidR="005E2836" w:rsidRPr="00BF2D97" w:rsidRDefault="005E2836" w:rsidP="005E2836">
      <w:pPr>
        <w:pStyle w:val="Teksttreci0"/>
        <w:widowControl w:val="0"/>
        <w:numPr>
          <w:ilvl w:val="0"/>
          <w:numId w:val="32"/>
        </w:numPr>
        <w:shd w:val="clear" w:color="auto" w:fill="auto"/>
        <w:tabs>
          <w:tab w:val="num" w:pos="360"/>
        </w:tabs>
        <w:spacing w:before="0" w:after="0" w:line="360" w:lineRule="auto"/>
        <w:ind w:left="360" w:hanging="36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1CE46CC" w14:textId="77777777" w:rsidR="005E2836" w:rsidRPr="00BF2D97" w:rsidRDefault="005E2836" w:rsidP="005E2836">
      <w:pPr>
        <w:pStyle w:val="Teksttreci0"/>
        <w:widowControl w:val="0"/>
        <w:shd w:val="clear" w:color="auto" w:fill="auto"/>
        <w:spacing w:before="0" w:after="0" w:line="360" w:lineRule="auto"/>
        <w:ind w:left="360" w:firstLine="0"/>
        <w:jc w:val="both"/>
        <w:rPr>
          <w:rFonts w:asciiTheme="minorHAnsi" w:hAnsiTheme="minorHAnsi" w:cstheme="minorHAnsi"/>
          <w:color w:val="FF0000"/>
          <w:sz w:val="24"/>
          <w:szCs w:val="24"/>
        </w:rPr>
      </w:pPr>
      <w:r w:rsidRPr="00BF2D97">
        <w:rPr>
          <w:rFonts w:asciiTheme="minorHAnsi" w:hAnsiTheme="minorHAnsi" w:cstheme="minorHAnsi"/>
          <w:color w:val="FF0000"/>
          <w:sz w:val="24"/>
          <w:szCs w:val="24"/>
        </w:rPr>
        <w:t xml:space="preserve">1) przedmiotem umowy są usługi objęte Umową; </w:t>
      </w:r>
    </w:p>
    <w:p w14:paraId="517ED4DA" w14:textId="18737183" w:rsidR="005E2836" w:rsidRPr="005E2836" w:rsidRDefault="005E2836" w:rsidP="005E2836">
      <w:pPr>
        <w:pStyle w:val="Teksttreci0"/>
        <w:widowControl w:val="0"/>
        <w:shd w:val="clear" w:color="auto" w:fill="auto"/>
        <w:spacing w:before="0" w:after="0" w:line="360" w:lineRule="auto"/>
        <w:ind w:left="360" w:firstLine="0"/>
        <w:jc w:val="both"/>
        <w:rPr>
          <w:rFonts w:asciiTheme="minorHAnsi" w:hAnsiTheme="minorHAnsi" w:cstheme="minorHAnsi"/>
          <w:sz w:val="24"/>
          <w:szCs w:val="24"/>
        </w:rPr>
      </w:pPr>
      <w:r w:rsidRPr="00BF2D97">
        <w:rPr>
          <w:rFonts w:asciiTheme="minorHAnsi" w:hAnsiTheme="minorHAnsi" w:cstheme="minorHAnsi"/>
          <w:color w:val="FF0000"/>
          <w:sz w:val="24"/>
          <w:szCs w:val="24"/>
        </w:rPr>
        <w:t>2) okres obowiązywania umowy przekracza 6 miesięcy.</w:t>
      </w:r>
    </w:p>
    <w:p w14:paraId="1D2F149B" w14:textId="249010D7" w:rsidR="00FD17EF" w:rsidRDefault="00FD17EF" w:rsidP="005E2836">
      <w:pPr>
        <w:spacing w:line="360" w:lineRule="auto"/>
        <w:ind w:right="62"/>
        <w:jc w:val="both"/>
        <w:rPr>
          <w:rFonts w:asciiTheme="minorHAnsi" w:hAnsiTheme="minorHAnsi" w:cstheme="minorHAnsi"/>
          <w:b/>
          <w:szCs w:val="24"/>
        </w:rPr>
      </w:pPr>
    </w:p>
    <w:p w14:paraId="77C5449A" w14:textId="7DD2DB2C" w:rsidR="00052D92" w:rsidRPr="00CC6839" w:rsidRDefault="00052D92" w:rsidP="00E82C32">
      <w:pPr>
        <w:spacing w:line="360" w:lineRule="auto"/>
        <w:ind w:right="62"/>
        <w:jc w:val="center"/>
        <w:rPr>
          <w:b/>
          <w:color w:val="FF0000"/>
          <w:szCs w:val="24"/>
        </w:rPr>
      </w:pPr>
      <w:r w:rsidRPr="00CC6839">
        <w:rPr>
          <w:b/>
          <w:szCs w:val="24"/>
        </w:rPr>
        <w:t>§</w:t>
      </w:r>
      <w:r w:rsidR="00050576" w:rsidRPr="00CC6839">
        <w:rPr>
          <w:b/>
          <w:szCs w:val="24"/>
        </w:rPr>
        <w:t>4</w:t>
      </w:r>
    </w:p>
    <w:p w14:paraId="397BBFBA" w14:textId="7760265C" w:rsidR="00FD6DC5" w:rsidRPr="00CC6839"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Wykonawca będzie realizował przedmiot umow</w:t>
      </w:r>
      <w:bookmarkStart w:id="0" w:name="_GoBack"/>
      <w:bookmarkEnd w:id="0"/>
      <w:r w:rsidRPr="00CC6839">
        <w:rPr>
          <w:rFonts w:asciiTheme="minorHAnsi" w:hAnsiTheme="minorHAnsi" w:cstheme="minorHAnsi"/>
          <w:szCs w:val="24"/>
        </w:rPr>
        <w:t xml:space="preserve">y sukcesywnie, na podstawie zleceń przekazywanych drogą elektroniczną na adres </w:t>
      </w:r>
      <w:r w:rsidRPr="00CC6839">
        <w:rPr>
          <w:rFonts w:asciiTheme="minorHAnsi" w:hAnsiTheme="minorHAnsi" w:cstheme="minorHAnsi"/>
          <w:b/>
          <w:bCs/>
          <w:color w:val="0070C0"/>
          <w:szCs w:val="24"/>
        </w:rPr>
        <w:t>………………</w:t>
      </w:r>
      <w:r w:rsidR="000E5FCD" w:rsidRPr="00CC6839">
        <w:rPr>
          <w:rFonts w:asciiTheme="minorHAnsi" w:hAnsiTheme="minorHAnsi" w:cstheme="minorHAnsi"/>
          <w:b/>
          <w:bCs/>
          <w:color w:val="0070C0"/>
          <w:szCs w:val="24"/>
        </w:rPr>
        <w:t>………</w:t>
      </w:r>
      <w:r w:rsidR="00C23A8F" w:rsidRPr="00CC6839">
        <w:rPr>
          <w:rFonts w:asciiTheme="minorHAnsi" w:hAnsiTheme="minorHAnsi" w:cstheme="minorHAnsi"/>
          <w:b/>
          <w:bCs/>
          <w:color w:val="0070C0"/>
          <w:szCs w:val="24"/>
        </w:rPr>
        <w:t>……….</w:t>
      </w:r>
      <w:r w:rsidR="00C4653A" w:rsidRPr="00CC6839">
        <w:rPr>
          <w:rFonts w:asciiTheme="minorHAnsi" w:hAnsiTheme="minorHAnsi" w:cstheme="minorHAnsi"/>
          <w:b/>
          <w:bCs/>
          <w:color w:val="0070C0"/>
          <w:szCs w:val="24"/>
        </w:rPr>
        <w:t xml:space="preserve"> </w:t>
      </w:r>
      <w:r w:rsidRPr="00CC6839">
        <w:rPr>
          <w:rFonts w:asciiTheme="minorHAnsi" w:hAnsiTheme="minorHAnsi" w:cstheme="minorHAnsi"/>
          <w:szCs w:val="24"/>
        </w:rPr>
        <w:t xml:space="preserve">(podpisanych i zeskanowanych). </w:t>
      </w:r>
    </w:p>
    <w:p w14:paraId="76636900" w14:textId="77777777" w:rsidR="00CC6839" w:rsidRPr="00CC6839" w:rsidRDefault="002A4E3F" w:rsidP="00CC6839">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W zleceniu każdorazowo Zamawiający poda rodzaj czynności, zakres prac i miejsce ich wykonania.</w:t>
      </w:r>
    </w:p>
    <w:p w14:paraId="7C3C2398" w14:textId="0A436629" w:rsidR="00CC6839" w:rsidRPr="00CC6839" w:rsidRDefault="00CC6839" w:rsidP="00CC6839">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Czas reakcji: rozpoczęcie prac w terminie 10 dni roboczych od dnia otrzymania zlecenia</w:t>
      </w:r>
      <w:r>
        <w:rPr>
          <w:rFonts w:asciiTheme="minorHAnsi" w:hAnsiTheme="minorHAnsi" w:cstheme="minorHAnsi"/>
          <w:szCs w:val="24"/>
        </w:rPr>
        <w:t>.</w:t>
      </w:r>
    </w:p>
    <w:p w14:paraId="61A6AD27" w14:textId="75DF0473" w:rsidR="002A4E3F" w:rsidRPr="00CC6839"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Strony zgodnie postanawiają, iż Wykonawca nie ma prawa do podejmowania innych czynności niż te, które zostały określone w zleceniu jednostkowym, bądź czynności w większym zakresie niż ten, który został określony w zleceniu jednostkowym, a następnie żądania zapłaty za to wynagrodzenia.</w:t>
      </w:r>
    </w:p>
    <w:p w14:paraId="1608F0D6" w14:textId="060FD8F4" w:rsidR="00FD17EF" w:rsidRPr="00CC6839" w:rsidRDefault="00FD17EF" w:rsidP="00FD17EF">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Wykonawca zobowiązany jest do prawidłowego zabezpieczenia i oznakowania miejsca prowadzonych prac.</w:t>
      </w:r>
    </w:p>
    <w:p w14:paraId="5B7719A3" w14:textId="1988B6A0" w:rsidR="00FD6DC5" w:rsidRPr="00FD17EF"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CC6839">
        <w:rPr>
          <w:rFonts w:asciiTheme="minorHAnsi" w:hAnsiTheme="minorHAnsi" w:cstheme="minorHAnsi"/>
          <w:szCs w:val="24"/>
        </w:rPr>
        <w:t>Wykonawca jest zobowiązany do zabezpieczenia ciągłości ruchu pieszego i kołowego oraz do zapewnienia bezpieczeństwa ruchu w czasie prowadzenia</w:t>
      </w:r>
      <w:r w:rsidRPr="00BB413C">
        <w:rPr>
          <w:rFonts w:asciiTheme="minorHAnsi" w:hAnsiTheme="minorHAnsi" w:cstheme="minorHAnsi"/>
          <w:szCs w:val="24"/>
        </w:rPr>
        <w:t xml:space="preserve"> prac.</w:t>
      </w:r>
    </w:p>
    <w:p w14:paraId="2CD2D6C4" w14:textId="49D5D6A0" w:rsidR="00FD17EF" w:rsidRPr="00BB413C" w:rsidRDefault="00FD17E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Pr>
          <w:rFonts w:asciiTheme="minorHAnsi" w:hAnsiTheme="minorHAnsi" w:cstheme="minorHAnsi"/>
          <w:szCs w:val="24"/>
        </w:rPr>
        <w:t>Na wszelkie prace wymagające ograniczenia w ruchu kołowym i pieszym lub powodujące utrudnienia w ruchu z drogowym musi być wydana zgoda przedstawiciela Zamawiającego z uwzględnieniem terminu i czasu prowadzenia tych prac oraz sposobem ich oznakowania.</w:t>
      </w:r>
    </w:p>
    <w:p w14:paraId="031F5E9B" w14:textId="65FF0790"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76F9FD87" w:rsidR="007146F7" w:rsidRPr="00BB413C" w:rsidRDefault="00FD6DC5"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 xml:space="preserve">rodzaj usługi, </w:t>
      </w:r>
      <w:r w:rsidRPr="00BB413C">
        <w:rPr>
          <w:rFonts w:asciiTheme="minorHAnsi" w:hAnsiTheme="minorHAnsi" w:cstheme="minorHAnsi"/>
          <w:szCs w:val="24"/>
        </w:rPr>
        <w:t>nazw</w:t>
      </w:r>
      <w:r w:rsidR="00B823C6">
        <w:rPr>
          <w:rFonts w:asciiTheme="minorHAnsi" w:hAnsiTheme="minorHAnsi" w:cstheme="minorHAnsi"/>
          <w:szCs w:val="24"/>
        </w:rPr>
        <w:t xml:space="preserve">ę miejscowości, nazwę ulicy wraz z </w:t>
      </w:r>
      <w:r w:rsidRPr="00BB413C">
        <w:rPr>
          <w:rFonts w:asciiTheme="minorHAnsi" w:hAnsiTheme="minorHAnsi" w:cstheme="minorHAnsi"/>
          <w:szCs w:val="24"/>
        </w:rPr>
        <w:t xml:space="preserve"> nr najbliższej posesji gdzie </w:t>
      </w:r>
      <w:r w:rsidR="006E6F89" w:rsidRPr="00BB413C">
        <w:rPr>
          <w:rFonts w:asciiTheme="minorHAnsi" w:hAnsiTheme="minorHAnsi" w:cstheme="minorHAnsi"/>
          <w:szCs w:val="24"/>
        </w:rPr>
        <w:t>realizowano usługę oraz</w:t>
      </w:r>
      <w:r w:rsidRPr="00BB413C">
        <w:rPr>
          <w:rFonts w:asciiTheme="minorHAnsi" w:hAnsiTheme="minorHAnsi" w:cstheme="minorHAnsi"/>
          <w:szCs w:val="24"/>
        </w:rPr>
        <w:t xml:space="preserve"> </w:t>
      </w:r>
      <w:r w:rsidR="00265B5D" w:rsidRPr="00BB413C">
        <w:rPr>
          <w:rFonts w:asciiTheme="minorHAnsi" w:hAnsiTheme="minorHAnsi" w:cstheme="minorHAnsi"/>
          <w:szCs w:val="24"/>
        </w:rPr>
        <w:t>ilość m</w:t>
      </w:r>
      <w:r w:rsidR="00265B5D" w:rsidRPr="00BB413C">
        <w:rPr>
          <w:rFonts w:asciiTheme="minorHAnsi" w:hAnsiTheme="minorHAnsi" w:cstheme="minorHAnsi"/>
          <w:szCs w:val="24"/>
          <w:vertAlign w:val="superscript"/>
        </w:rPr>
        <w:t xml:space="preserve">2 </w:t>
      </w:r>
      <w:r w:rsidR="00FD17EF">
        <w:rPr>
          <w:rFonts w:asciiTheme="minorHAnsi" w:hAnsiTheme="minorHAnsi" w:cstheme="minorHAnsi"/>
          <w:szCs w:val="24"/>
        </w:rPr>
        <w:t xml:space="preserve"> odnowienia oznakowania poziomego</w:t>
      </w:r>
      <w:r w:rsidR="00B823C6">
        <w:rPr>
          <w:rFonts w:asciiTheme="minorHAnsi" w:hAnsiTheme="minorHAnsi" w:cstheme="minorHAnsi"/>
          <w:szCs w:val="24"/>
        </w:rPr>
        <w:t>.</w:t>
      </w:r>
    </w:p>
    <w:p w14:paraId="5D61B5C5" w14:textId="35212A21" w:rsidR="0062138E" w:rsidRPr="00BB413C" w:rsidRDefault="007146F7" w:rsidP="0062138E">
      <w:pPr>
        <w:numPr>
          <w:ilvl w:val="0"/>
          <w:numId w:val="4"/>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 xml:space="preserve">niu w zamówieniach publicznych. </w:t>
      </w:r>
      <w:r w:rsidR="0062138E" w:rsidRPr="00BB413C">
        <w:rPr>
          <w:rFonts w:asciiTheme="minorHAnsi" w:hAnsiTheme="minorHAnsi" w:cstheme="minorHAnsi"/>
          <w:szCs w:val="24"/>
        </w:rPr>
        <w:t>Jednocześnie Wykonawca wyraża również zgodę na przesyłanie, odbieranie i przetwarzanie innych ustrukturyzowanych dokumentów elektronicznych.</w:t>
      </w:r>
    </w:p>
    <w:p w14:paraId="08872AF9" w14:textId="77777777" w:rsidR="007146F7" w:rsidRPr="00BB413C" w:rsidRDefault="007146F7" w:rsidP="0062138E">
      <w:pPr>
        <w:tabs>
          <w:tab w:val="left" w:pos="426"/>
        </w:tabs>
        <w:spacing w:line="360" w:lineRule="auto"/>
        <w:ind w:left="360"/>
        <w:jc w:val="both"/>
        <w:rPr>
          <w:rFonts w:asciiTheme="minorHAnsi" w:hAnsiTheme="minorHAnsi" w:cstheme="minorHAnsi"/>
          <w:szCs w:val="24"/>
        </w:rPr>
      </w:pPr>
    </w:p>
    <w:p w14:paraId="44885538" w14:textId="759C941D"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w:t>
      </w:r>
      <w:r w:rsidR="00050576">
        <w:rPr>
          <w:rFonts w:asciiTheme="minorHAnsi" w:hAnsiTheme="minorHAnsi" w:cstheme="minorHAnsi"/>
          <w:b/>
          <w:szCs w:val="24"/>
        </w:rPr>
        <w:t>5</w:t>
      </w:r>
    </w:p>
    <w:p w14:paraId="3D3A191D" w14:textId="49585D99" w:rsidR="00052D92" w:rsidRPr="00FD17EF" w:rsidRDefault="00237429" w:rsidP="00442660">
      <w:pPr>
        <w:numPr>
          <w:ilvl w:val="1"/>
          <w:numId w:val="5"/>
        </w:numPr>
        <w:tabs>
          <w:tab w:val="clear" w:pos="1440"/>
          <w:tab w:val="num" w:pos="-3119"/>
          <w:tab w:val="num" w:pos="284"/>
        </w:tabs>
        <w:spacing w:line="360" w:lineRule="auto"/>
        <w:ind w:left="284" w:hanging="284"/>
        <w:jc w:val="both"/>
        <w:rPr>
          <w:rFonts w:asciiTheme="minorHAnsi" w:hAnsiTheme="minorHAnsi" w:cstheme="minorHAnsi"/>
          <w:sz w:val="22"/>
          <w:szCs w:val="24"/>
        </w:rPr>
      </w:pPr>
      <w:r w:rsidRPr="00FD17EF">
        <w:rPr>
          <w:rFonts w:asciiTheme="minorHAnsi" w:hAnsiTheme="minorHAnsi" w:cstheme="minorHAnsi"/>
          <w:sz w:val="22"/>
          <w:szCs w:val="24"/>
        </w:rPr>
        <w:t xml:space="preserve">Niniejsza umowa została zawarta </w:t>
      </w:r>
      <w:r w:rsidR="00667AD3" w:rsidRPr="00FD17EF">
        <w:rPr>
          <w:rFonts w:asciiTheme="minorHAnsi" w:hAnsiTheme="minorHAnsi" w:cstheme="minorHAnsi"/>
          <w:sz w:val="22"/>
          <w:szCs w:val="24"/>
        </w:rPr>
        <w:t xml:space="preserve">w </w:t>
      </w:r>
      <w:r w:rsidR="00667AD3" w:rsidRPr="00FD17EF">
        <w:rPr>
          <w:rFonts w:asciiTheme="minorHAnsi" w:hAnsiTheme="minorHAnsi" w:cstheme="minorHAnsi"/>
          <w:szCs w:val="24"/>
        </w:rPr>
        <w:t xml:space="preserve">terminie </w:t>
      </w:r>
      <w:r w:rsidR="00B823C6" w:rsidRPr="00FD17EF">
        <w:rPr>
          <w:rFonts w:asciiTheme="minorHAnsi" w:hAnsiTheme="minorHAnsi" w:cstheme="minorHAnsi"/>
          <w:szCs w:val="24"/>
        </w:rPr>
        <w:t>od dnia jej podpisania</w:t>
      </w:r>
      <w:r w:rsidRPr="00FD17EF">
        <w:rPr>
          <w:rFonts w:asciiTheme="minorHAnsi" w:hAnsiTheme="minorHAnsi" w:cstheme="minorHAnsi"/>
          <w:szCs w:val="24"/>
        </w:rPr>
        <w:t xml:space="preserve"> do dnia</w:t>
      </w:r>
      <w:r w:rsidR="00B823C6" w:rsidRPr="00FD17EF">
        <w:rPr>
          <w:rFonts w:asciiTheme="minorHAnsi" w:hAnsiTheme="minorHAnsi" w:cstheme="minorHAnsi"/>
          <w:szCs w:val="24"/>
        </w:rPr>
        <w:t xml:space="preserve"> </w:t>
      </w:r>
      <w:r w:rsidR="005E2836">
        <w:rPr>
          <w:rFonts w:asciiTheme="minorHAnsi" w:hAnsiTheme="minorHAnsi" w:cstheme="minorHAnsi"/>
          <w:b/>
          <w:bCs/>
          <w:color w:val="0070C0"/>
          <w:sz w:val="22"/>
          <w:szCs w:val="24"/>
        </w:rPr>
        <w:t>31</w:t>
      </w:r>
      <w:r w:rsidR="00FD17EF" w:rsidRPr="00FD17EF">
        <w:rPr>
          <w:rFonts w:asciiTheme="minorHAnsi" w:hAnsiTheme="minorHAnsi" w:cstheme="minorHAnsi"/>
          <w:b/>
          <w:bCs/>
          <w:color w:val="0070C0"/>
          <w:sz w:val="22"/>
          <w:szCs w:val="24"/>
        </w:rPr>
        <w:t xml:space="preserve"> grudnia</w:t>
      </w:r>
      <w:r w:rsidR="00B823C6" w:rsidRPr="00FD17EF">
        <w:rPr>
          <w:rFonts w:asciiTheme="minorHAnsi" w:hAnsiTheme="minorHAnsi" w:cstheme="minorHAnsi"/>
          <w:b/>
          <w:bCs/>
          <w:color w:val="0070C0"/>
          <w:sz w:val="22"/>
          <w:szCs w:val="24"/>
        </w:rPr>
        <w:t xml:space="preserve"> 202</w:t>
      </w:r>
      <w:r w:rsidR="005E2836">
        <w:rPr>
          <w:rFonts w:asciiTheme="minorHAnsi" w:hAnsiTheme="minorHAnsi" w:cstheme="minorHAnsi"/>
          <w:b/>
          <w:bCs/>
          <w:color w:val="0070C0"/>
          <w:sz w:val="22"/>
          <w:szCs w:val="24"/>
        </w:rPr>
        <w:t>4</w:t>
      </w:r>
      <w:r w:rsidR="00B823C6" w:rsidRPr="00FD17EF">
        <w:rPr>
          <w:rFonts w:asciiTheme="minorHAnsi" w:hAnsiTheme="minorHAnsi" w:cstheme="minorHAnsi"/>
          <w:b/>
          <w:bCs/>
          <w:color w:val="0070C0"/>
          <w:sz w:val="22"/>
          <w:szCs w:val="24"/>
        </w:rPr>
        <w:t xml:space="preserve"> r.</w:t>
      </w:r>
    </w:p>
    <w:p w14:paraId="78E24A38" w14:textId="77777777" w:rsidR="00DF2BB2" w:rsidRPr="00BB413C" w:rsidRDefault="00DF2BB2" w:rsidP="00DF2BB2">
      <w:pPr>
        <w:spacing w:line="360" w:lineRule="auto"/>
        <w:jc w:val="both"/>
        <w:rPr>
          <w:rFonts w:asciiTheme="minorHAnsi" w:hAnsiTheme="minorHAnsi" w:cstheme="minorHAnsi"/>
          <w:b/>
          <w:szCs w:val="24"/>
        </w:rPr>
      </w:pPr>
    </w:p>
    <w:p w14:paraId="1C463AA3" w14:textId="6B940F78"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w:t>
      </w:r>
      <w:r w:rsidR="00050576">
        <w:rPr>
          <w:rFonts w:asciiTheme="minorHAnsi" w:hAnsiTheme="minorHAnsi" w:cstheme="minorHAnsi"/>
          <w:b/>
          <w:szCs w:val="24"/>
        </w:rPr>
        <w:t>6</w:t>
      </w:r>
    </w:p>
    <w:p w14:paraId="4D442F18" w14:textId="77777777" w:rsidR="00237429"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2DDE867E" w14:textId="77777777" w:rsidR="00237429"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4CDA535C" w14:textId="77777777" w:rsidR="001B1EF9" w:rsidRPr="00BB413C" w:rsidRDefault="001B1EF9" w:rsidP="00DF2BB2">
      <w:pPr>
        <w:spacing w:line="360" w:lineRule="auto"/>
        <w:ind w:right="62"/>
        <w:jc w:val="center"/>
        <w:outlineLvl w:val="0"/>
        <w:rPr>
          <w:rFonts w:asciiTheme="minorHAnsi" w:hAnsiTheme="minorHAnsi" w:cstheme="minorHAnsi"/>
          <w:b/>
          <w:szCs w:val="24"/>
        </w:rPr>
      </w:pPr>
    </w:p>
    <w:p w14:paraId="6EBCC41D" w14:textId="61777308"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w:t>
      </w:r>
      <w:r w:rsidR="00050576">
        <w:rPr>
          <w:rFonts w:asciiTheme="minorHAnsi" w:hAnsiTheme="minorHAnsi" w:cstheme="minorHAnsi"/>
          <w:b/>
          <w:szCs w:val="24"/>
        </w:rPr>
        <w:t>7</w:t>
      </w:r>
    </w:p>
    <w:p w14:paraId="5ABC889D" w14:textId="77777777" w:rsidR="000F1392" w:rsidRPr="00BB413C" w:rsidRDefault="000F1392" w:rsidP="00442660">
      <w:pPr>
        <w:numPr>
          <w:ilvl w:val="0"/>
          <w:numId w:val="7"/>
        </w:numPr>
        <w:tabs>
          <w:tab w:val="clear" w:pos="72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62A4232F" w:rsidR="000F1392" w:rsidRPr="00BB413C" w:rsidRDefault="000F1392" w:rsidP="00442660">
      <w:pPr>
        <w:numPr>
          <w:ilvl w:val="0"/>
          <w:numId w:val="8"/>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r w:rsidR="00050B2D">
        <w:rPr>
          <w:rFonts w:asciiTheme="minorHAnsi" w:hAnsiTheme="minorHAnsi" w:cstheme="minorHAnsi"/>
          <w:szCs w:val="24"/>
        </w:rPr>
        <w:t xml:space="preserve"> ust. 1 umowy</w:t>
      </w:r>
      <w:r w:rsidRPr="00BB413C">
        <w:rPr>
          <w:rFonts w:asciiTheme="minorHAnsi" w:hAnsiTheme="minorHAnsi" w:cstheme="minorHAnsi"/>
          <w:szCs w:val="24"/>
        </w:rPr>
        <w:t>.</w:t>
      </w:r>
    </w:p>
    <w:p w14:paraId="48A8D648" w14:textId="03E4854C" w:rsidR="000F1392" w:rsidRDefault="000F1392" w:rsidP="00442660">
      <w:pPr>
        <w:numPr>
          <w:ilvl w:val="0"/>
          <w:numId w:val="8"/>
        </w:numPr>
        <w:suppressAutoHyphens w:val="0"/>
        <w:spacing w:line="360" w:lineRule="auto"/>
        <w:jc w:val="both"/>
        <w:rPr>
          <w:rFonts w:asciiTheme="minorHAnsi" w:hAnsiTheme="minorHAnsi" w:cstheme="minorHAnsi"/>
          <w:szCs w:val="24"/>
        </w:rPr>
      </w:pPr>
      <w:r w:rsidRPr="00846129">
        <w:rPr>
          <w:rFonts w:asciiTheme="minorHAnsi" w:hAnsiTheme="minorHAnsi" w:cstheme="minorHAnsi"/>
          <w:szCs w:val="24"/>
        </w:rPr>
        <w:t xml:space="preserve">za </w:t>
      </w:r>
      <w:r w:rsidR="00050B2D">
        <w:rPr>
          <w:rFonts w:asciiTheme="minorHAnsi" w:hAnsiTheme="minorHAnsi" w:cstheme="minorHAnsi"/>
          <w:szCs w:val="24"/>
        </w:rPr>
        <w:t>zwłokę</w:t>
      </w:r>
      <w:r w:rsidR="00597984" w:rsidRPr="00846129">
        <w:rPr>
          <w:rFonts w:asciiTheme="minorHAnsi" w:hAnsiTheme="minorHAnsi" w:cstheme="minorHAnsi"/>
          <w:szCs w:val="24"/>
        </w:rPr>
        <w:t xml:space="preserve"> </w:t>
      </w:r>
      <w:r w:rsidRPr="00846129">
        <w:rPr>
          <w:rFonts w:asciiTheme="minorHAnsi" w:hAnsiTheme="minorHAnsi" w:cstheme="minorHAnsi"/>
          <w:szCs w:val="24"/>
        </w:rPr>
        <w:t xml:space="preserve">w realizacji zamówienia w wysokości </w:t>
      </w:r>
      <w:r w:rsidR="00846129">
        <w:rPr>
          <w:rFonts w:asciiTheme="minorHAnsi" w:hAnsiTheme="minorHAnsi" w:cstheme="minorHAnsi"/>
          <w:szCs w:val="24"/>
        </w:rPr>
        <w:t>1</w:t>
      </w:r>
      <w:r w:rsidR="00FD17EF">
        <w:rPr>
          <w:rFonts w:asciiTheme="minorHAnsi" w:hAnsiTheme="minorHAnsi" w:cstheme="minorHAnsi"/>
          <w:szCs w:val="24"/>
        </w:rPr>
        <w:t>5</w:t>
      </w:r>
      <w:r w:rsidR="001B1EF9" w:rsidRPr="00846129">
        <w:rPr>
          <w:rFonts w:asciiTheme="minorHAnsi" w:hAnsiTheme="minorHAnsi" w:cstheme="minorHAnsi"/>
          <w:szCs w:val="24"/>
        </w:rPr>
        <w:t>0 zł, za każdą</w:t>
      </w:r>
      <w:r w:rsidR="00597984" w:rsidRPr="00846129">
        <w:rPr>
          <w:rFonts w:asciiTheme="minorHAnsi" w:hAnsiTheme="minorHAnsi" w:cstheme="minorHAnsi"/>
          <w:szCs w:val="24"/>
        </w:rPr>
        <w:t xml:space="preserve"> rozpoczętą</w:t>
      </w:r>
      <w:r w:rsidR="001B1EF9" w:rsidRPr="00846129">
        <w:rPr>
          <w:rFonts w:asciiTheme="minorHAnsi" w:hAnsiTheme="minorHAnsi" w:cstheme="minorHAnsi"/>
          <w:szCs w:val="24"/>
        </w:rPr>
        <w:t xml:space="preserve"> </w:t>
      </w:r>
      <w:r w:rsidR="00D32185" w:rsidRPr="00846129">
        <w:rPr>
          <w:rFonts w:asciiTheme="minorHAnsi" w:hAnsiTheme="minorHAnsi" w:cstheme="minorHAnsi"/>
          <w:szCs w:val="24"/>
        </w:rPr>
        <w:t>dobę</w:t>
      </w:r>
      <w:r w:rsidRPr="00846129">
        <w:rPr>
          <w:rFonts w:asciiTheme="minorHAnsi" w:hAnsiTheme="minorHAnsi" w:cstheme="minorHAnsi"/>
          <w:szCs w:val="24"/>
        </w:rPr>
        <w:t xml:space="preserve"> </w:t>
      </w:r>
      <w:r w:rsidR="00050B2D">
        <w:rPr>
          <w:rFonts w:asciiTheme="minorHAnsi" w:hAnsiTheme="minorHAnsi" w:cstheme="minorHAnsi"/>
          <w:szCs w:val="24"/>
        </w:rPr>
        <w:t>zwłoki</w:t>
      </w:r>
      <w:r w:rsidR="005C5679" w:rsidRPr="00846129">
        <w:rPr>
          <w:rFonts w:asciiTheme="minorHAnsi" w:hAnsiTheme="minorHAnsi" w:cstheme="minorHAnsi"/>
          <w:szCs w:val="24"/>
        </w:rPr>
        <w:t>,</w:t>
      </w:r>
      <w:r w:rsidR="00D32185" w:rsidRPr="00846129">
        <w:rPr>
          <w:rFonts w:asciiTheme="minorHAnsi" w:hAnsiTheme="minorHAnsi" w:cstheme="minorHAnsi"/>
          <w:szCs w:val="24"/>
        </w:rPr>
        <w:t xml:space="preserve"> licząc od</w:t>
      </w:r>
      <w:r w:rsidR="00E04AD2" w:rsidRPr="00846129">
        <w:rPr>
          <w:rFonts w:asciiTheme="minorHAnsi" w:hAnsiTheme="minorHAnsi" w:cstheme="minorHAnsi"/>
          <w:szCs w:val="24"/>
        </w:rPr>
        <w:t xml:space="preserve"> </w:t>
      </w:r>
      <w:r w:rsidR="00050B2D">
        <w:rPr>
          <w:rFonts w:asciiTheme="minorHAnsi" w:hAnsiTheme="minorHAnsi" w:cstheme="minorHAnsi"/>
          <w:szCs w:val="24"/>
        </w:rPr>
        <w:t>upływu</w:t>
      </w:r>
      <w:r w:rsidR="00E04AD2" w:rsidRPr="00846129">
        <w:rPr>
          <w:rFonts w:asciiTheme="minorHAnsi" w:hAnsiTheme="minorHAnsi" w:cstheme="minorHAnsi"/>
          <w:szCs w:val="24"/>
        </w:rPr>
        <w:t xml:space="preserve"> doby, w której </w:t>
      </w:r>
      <w:r w:rsidR="00B32BB6" w:rsidRPr="00846129">
        <w:rPr>
          <w:rFonts w:asciiTheme="minorHAnsi" w:hAnsiTheme="minorHAnsi" w:cstheme="minorHAnsi"/>
          <w:szCs w:val="24"/>
        </w:rPr>
        <w:t xml:space="preserve">usługa miała być </w:t>
      </w:r>
      <w:r w:rsidR="00B62E35" w:rsidRPr="00846129">
        <w:rPr>
          <w:rFonts w:asciiTheme="minorHAnsi" w:hAnsiTheme="minorHAnsi" w:cstheme="minorHAnsi"/>
          <w:szCs w:val="24"/>
        </w:rPr>
        <w:t>wykonana, czyli</w:t>
      </w:r>
      <w:r w:rsidR="00B32BB6" w:rsidRPr="00846129">
        <w:rPr>
          <w:rFonts w:asciiTheme="minorHAnsi" w:hAnsiTheme="minorHAnsi" w:cstheme="minorHAnsi"/>
          <w:szCs w:val="24"/>
        </w:rPr>
        <w:t xml:space="preserve"> po przekroczeniu jednostkowego terminu realizacji zlecenia</w:t>
      </w:r>
      <w:r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577F4123" w14:textId="4C5D2F73" w:rsidR="004869EA" w:rsidRPr="004869EA" w:rsidRDefault="004869EA" w:rsidP="004869EA">
      <w:pPr>
        <w:pStyle w:val="Teksttreci0"/>
        <w:widowControl w:val="0"/>
        <w:numPr>
          <w:ilvl w:val="0"/>
          <w:numId w:val="8"/>
        </w:numPr>
        <w:shd w:val="clear" w:color="auto" w:fill="auto"/>
        <w:tabs>
          <w:tab w:val="left" w:pos="872"/>
        </w:tabs>
        <w:spacing w:before="0" w:after="0" w:line="360" w:lineRule="auto"/>
        <w:jc w:val="both"/>
        <w:rPr>
          <w:rFonts w:ascii="Calibri" w:hAnsi="Calibri" w:cs="Calibri"/>
          <w:sz w:val="24"/>
          <w:szCs w:val="24"/>
        </w:rPr>
      </w:pPr>
      <w:r w:rsidRPr="00F56CCD">
        <w:rPr>
          <w:rFonts w:ascii="Calibri" w:hAnsi="Calibri" w:cs="Calibri"/>
          <w:sz w:val="24"/>
          <w:szCs w:val="24"/>
        </w:rPr>
        <w:t xml:space="preserve">za zwłokę w usunięciu wad stwierdzonych przy odbiorze </w:t>
      </w:r>
      <w:r>
        <w:rPr>
          <w:rFonts w:ascii="Calibri" w:hAnsi="Calibri" w:cs="Calibri"/>
          <w:sz w:val="24"/>
          <w:szCs w:val="24"/>
        </w:rPr>
        <w:t>robót</w:t>
      </w:r>
      <w:r w:rsidR="00050B2D">
        <w:rPr>
          <w:rFonts w:ascii="Calibri" w:hAnsi="Calibri" w:cs="Calibri"/>
          <w:sz w:val="24"/>
          <w:szCs w:val="24"/>
        </w:rPr>
        <w:t xml:space="preserve"> lub</w:t>
      </w:r>
      <w:r w:rsidRPr="00F56CCD">
        <w:rPr>
          <w:rFonts w:ascii="Calibri" w:hAnsi="Calibri" w:cs="Calibri"/>
          <w:sz w:val="24"/>
          <w:szCs w:val="24"/>
        </w:rPr>
        <w:t xml:space="preserve"> odbiorze pogwarancyjnym (po upływie okresu rękojmi i gwarancji) lub odbiorze w okresie rękojmi/gwarancji jakości - w wysokości 0,05% wynagrodzenia brutto, o którym mowa w § </w:t>
      </w:r>
      <w:r>
        <w:rPr>
          <w:rFonts w:ascii="Calibri" w:hAnsi="Calibri" w:cs="Calibri"/>
          <w:sz w:val="24"/>
          <w:szCs w:val="24"/>
        </w:rPr>
        <w:t>2</w:t>
      </w:r>
      <w:r w:rsidRPr="00F56CCD">
        <w:rPr>
          <w:rFonts w:ascii="Calibri" w:hAnsi="Calibri" w:cs="Calibri"/>
          <w:sz w:val="24"/>
          <w:szCs w:val="24"/>
        </w:rPr>
        <w:t xml:space="preserve"> ust. 1 umowy, za każdy rozpoczęty dzień zwłoki, liczony od upływu terminu wyznaczonego </w:t>
      </w:r>
      <w:r>
        <w:rPr>
          <w:rFonts w:ascii="Calibri" w:hAnsi="Calibri" w:cs="Calibri"/>
          <w:sz w:val="24"/>
          <w:szCs w:val="24"/>
        </w:rPr>
        <w:t xml:space="preserve"> przez Zamawiającego </w:t>
      </w:r>
      <w:r w:rsidRPr="00F56CCD">
        <w:rPr>
          <w:rFonts w:ascii="Calibri" w:hAnsi="Calibri" w:cs="Calibri"/>
          <w:sz w:val="24"/>
          <w:szCs w:val="24"/>
        </w:rPr>
        <w:t>na usunięcie wad</w:t>
      </w:r>
      <w:r>
        <w:rPr>
          <w:rFonts w:ascii="Calibri" w:hAnsi="Calibri" w:cs="Calibri"/>
          <w:sz w:val="24"/>
          <w:szCs w:val="24"/>
        </w:rPr>
        <w:t>.</w:t>
      </w:r>
    </w:p>
    <w:p w14:paraId="10316825" w14:textId="34CFB93C" w:rsidR="00541AE0" w:rsidRPr="00BB413C" w:rsidRDefault="000F1392" w:rsidP="00541AE0">
      <w:pPr>
        <w:numPr>
          <w:ilvl w:val="0"/>
          <w:numId w:val="7"/>
        </w:numPr>
        <w:tabs>
          <w:tab w:val="clear" w:pos="720"/>
          <w:tab w:val="num" w:pos="360"/>
          <w:tab w:val="num" w:pos="426"/>
        </w:tabs>
        <w:suppressAutoHyphens w:val="0"/>
        <w:spacing w:line="360" w:lineRule="auto"/>
        <w:ind w:left="360"/>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00050B2D">
        <w:rPr>
          <w:rFonts w:asciiTheme="minorHAnsi" w:hAnsiTheme="minorHAnsi" w:cstheme="minorHAnsi"/>
          <w:szCs w:val="24"/>
        </w:rPr>
        <w:t xml:space="preserve"> ust. 1 umowy</w:t>
      </w:r>
      <w:r w:rsidRPr="00BB413C">
        <w:rPr>
          <w:rFonts w:asciiTheme="minorHAnsi" w:hAnsiTheme="minorHAnsi" w:cstheme="minorHAnsi"/>
          <w:szCs w:val="24"/>
        </w:rPr>
        <w:t xml:space="preserve">.  </w:t>
      </w:r>
    </w:p>
    <w:p w14:paraId="5274FAB4" w14:textId="50A74289" w:rsidR="00541AE0" w:rsidRPr="00BB413C" w:rsidRDefault="00541AE0" w:rsidP="00541AE0">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pieniężną.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ykonawcy z obowiązku zakończenia rozpoczętych prac ani zapłaty innych zobowiązań.</w:t>
      </w:r>
    </w:p>
    <w:p w14:paraId="6CC2AC1F" w14:textId="3F9A8039" w:rsidR="0009286A" w:rsidRPr="00BB413C" w:rsidRDefault="00541AE0" w:rsidP="00A37E18">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Zapłata kar  umownych powinna  nastąp</w:t>
      </w:r>
      <w:r w:rsidR="00050B2D">
        <w:rPr>
          <w:rFonts w:asciiTheme="minorHAnsi" w:hAnsiTheme="minorHAnsi" w:cstheme="minorHAnsi"/>
          <w:szCs w:val="24"/>
        </w:rPr>
        <w:t>ić w ciągu 14 dni  od doręczenia</w:t>
      </w:r>
      <w:r w:rsidRPr="00BB413C">
        <w:rPr>
          <w:rFonts w:asciiTheme="minorHAnsi" w:hAnsiTheme="minorHAnsi" w:cstheme="minorHAnsi"/>
          <w:szCs w:val="24"/>
        </w:rPr>
        <w:t xml:space="preserve"> wezwania do zapłaty.</w:t>
      </w:r>
    </w:p>
    <w:p w14:paraId="03520E36" w14:textId="77777777" w:rsidR="00052D92" w:rsidRPr="00BB413C" w:rsidRDefault="00052D92" w:rsidP="00FD17EF">
      <w:pPr>
        <w:numPr>
          <w:ilvl w:val="0"/>
          <w:numId w:val="7"/>
        </w:numPr>
        <w:spacing w:line="360" w:lineRule="auto"/>
        <w:ind w:left="414" w:hanging="357"/>
        <w:jc w:val="both"/>
        <w:rPr>
          <w:rFonts w:asciiTheme="minorHAnsi" w:hAnsiTheme="minorHAnsi" w:cstheme="minorHAnsi"/>
          <w:szCs w:val="24"/>
        </w:rPr>
      </w:pPr>
      <w:r w:rsidRPr="00BB413C">
        <w:rPr>
          <w:rFonts w:asciiTheme="minorHAnsi" w:hAnsiTheme="minorHAnsi" w:cstheme="minorHAnsi"/>
          <w:szCs w:val="24"/>
        </w:rPr>
        <w:t>Jeżeli wysokość zastrzeżonych kar umownych nie pokrywa poniesionej szkody, strony mogą dochodzić odszkodowania uzupełniającego na zasadach ogólnych.</w:t>
      </w:r>
    </w:p>
    <w:p w14:paraId="7DF7E549" w14:textId="77777777" w:rsidR="00D850A1" w:rsidRPr="00BB413C" w:rsidRDefault="00D850A1" w:rsidP="00DF2BB2">
      <w:pPr>
        <w:pStyle w:val="Teksttreci270"/>
        <w:shd w:val="clear" w:color="auto" w:fill="auto"/>
        <w:spacing w:before="0" w:line="360" w:lineRule="auto"/>
        <w:contextualSpacing/>
        <w:jc w:val="center"/>
        <w:rPr>
          <w:rFonts w:asciiTheme="minorHAnsi" w:hAnsiTheme="minorHAnsi" w:cstheme="minorHAnsi"/>
          <w:b/>
          <w:sz w:val="24"/>
          <w:szCs w:val="24"/>
        </w:rPr>
      </w:pPr>
    </w:p>
    <w:p w14:paraId="2A242027" w14:textId="48F5A0F0" w:rsidR="004B1722"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sidR="00050576">
        <w:rPr>
          <w:rFonts w:asciiTheme="minorHAnsi" w:hAnsiTheme="minorHAnsi" w:cstheme="minorHAnsi"/>
          <w:b/>
          <w:sz w:val="24"/>
          <w:szCs w:val="24"/>
        </w:rPr>
        <w:t>8</w:t>
      </w:r>
    </w:p>
    <w:p w14:paraId="0147722F" w14:textId="284EC483" w:rsidR="00B62E35" w:rsidRPr="00C9630E" w:rsidRDefault="00B62E35" w:rsidP="00B62E35">
      <w:pPr>
        <w:pStyle w:val="Teksttreci0"/>
        <w:widowControl w:val="0"/>
        <w:numPr>
          <w:ilvl w:val="0"/>
          <w:numId w:val="28"/>
        </w:numPr>
        <w:shd w:val="clear" w:color="auto" w:fill="auto"/>
        <w:tabs>
          <w:tab w:val="left" w:pos="355"/>
        </w:tabs>
        <w:spacing w:before="0" w:after="0" w:line="360" w:lineRule="auto"/>
        <w:ind w:firstLine="0"/>
        <w:jc w:val="both"/>
        <w:rPr>
          <w:rFonts w:ascii="Calibri" w:hAnsi="Calibri" w:cs="Calibri"/>
          <w:sz w:val="24"/>
          <w:szCs w:val="24"/>
        </w:rPr>
      </w:pPr>
      <w:r w:rsidRPr="00F56CCD">
        <w:rPr>
          <w:rFonts w:ascii="Calibri" w:hAnsi="Calibri" w:cs="Calibri"/>
          <w:sz w:val="24"/>
          <w:szCs w:val="24"/>
        </w:rPr>
        <w:t>Wykonawca udziela</w:t>
      </w:r>
      <w:r>
        <w:rPr>
          <w:rFonts w:ascii="Calibri" w:hAnsi="Calibri" w:cs="Calibri"/>
          <w:sz w:val="24"/>
          <w:szCs w:val="24"/>
        </w:rPr>
        <w:t xml:space="preserve"> </w:t>
      </w:r>
      <w:r w:rsidRPr="00C9630E">
        <w:rPr>
          <w:rFonts w:ascii="Calibri" w:hAnsi="Calibri" w:cs="Calibri"/>
          <w:sz w:val="24"/>
          <w:szCs w:val="24"/>
        </w:rPr>
        <w:t>Zamawiają</w:t>
      </w:r>
      <w:r w:rsidR="00995A09">
        <w:rPr>
          <w:rFonts w:ascii="Calibri" w:hAnsi="Calibri" w:cs="Calibri"/>
          <w:sz w:val="24"/>
          <w:szCs w:val="24"/>
        </w:rPr>
        <w:t>cemu pisemnej gwarancji jakości</w:t>
      </w:r>
      <w:r w:rsidRPr="00C9630E">
        <w:rPr>
          <w:rFonts w:ascii="Calibri" w:hAnsi="Calibri" w:cs="Calibri"/>
          <w:sz w:val="24"/>
          <w:szCs w:val="24"/>
        </w:rPr>
        <w:t xml:space="preserve"> na przedmiot umowy </w:t>
      </w:r>
      <w:r>
        <w:rPr>
          <w:rFonts w:ascii="Calibri" w:hAnsi="Calibri" w:cs="Calibri"/>
          <w:b/>
          <w:bCs/>
          <w:sz w:val="24"/>
          <w:szCs w:val="24"/>
        </w:rPr>
        <w:t xml:space="preserve">na okres </w:t>
      </w:r>
      <w:r w:rsidR="00995A09">
        <w:rPr>
          <w:rFonts w:ascii="Calibri" w:hAnsi="Calibri" w:cs="Calibri"/>
          <w:b/>
          <w:bCs/>
          <w:sz w:val="24"/>
          <w:szCs w:val="24"/>
        </w:rPr>
        <w:t xml:space="preserve">6 </w:t>
      </w:r>
      <w:r w:rsidRPr="00C9630E">
        <w:rPr>
          <w:rFonts w:ascii="Calibri" w:hAnsi="Calibri" w:cs="Calibri"/>
          <w:b/>
          <w:bCs/>
          <w:sz w:val="24"/>
          <w:szCs w:val="24"/>
        </w:rPr>
        <w:t>miesięcy</w:t>
      </w:r>
      <w:r w:rsidR="00995A09">
        <w:rPr>
          <w:rFonts w:ascii="Calibri" w:hAnsi="Calibri" w:cs="Calibri"/>
          <w:b/>
          <w:bCs/>
          <w:sz w:val="24"/>
          <w:szCs w:val="24"/>
        </w:rPr>
        <w:t xml:space="preserve"> </w:t>
      </w:r>
      <w:r w:rsidR="00995A09" w:rsidRPr="00995A09">
        <w:rPr>
          <w:rFonts w:ascii="Calibri" w:hAnsi="Calibri" w:cs="Calibri"/>
          <w:bCs/>
          <w:sz w:val="24"/>
          <w:szCs w:val="24"/>
        </w:rPr>
        <w:t>na oznakowanie cienkowarstwowe</w:t>
      </w:r>
      <w:r w:rsidR="00995A09">
        <w:rPr>
          <w:rFonts w:ascii="Calibri" w:hAnsi="Calibri" w:cs="Calibri"/>
          <w:b/>
          <w:bCs/>
          <w:sz w:val="24"/>
          <w:szCs w:val="24"/>
        </w:rPr>
        <w:t xml:space="preserve"> </w:t>
      </w:r>
      <w:r w:rsidR="00995A09" w:rsidRPr="00995A09">
        <w:rPr>
          <w:rFonts w:ascii="Calibri" w:hAnsi="Calibri" w:cs="Calibri"/>
          <w:bCs/>
          <w:sz w:val="24"/>
          <w:szCs w:val="24"/>
        </w:rPr>
        <w:t xml:space="preserve">oraz </w:t>
      </w:r>
      <w:r w:rsidR="00995A09">
        <w:rPr>
          <w:rFonts w:ascii="Calibri" w:hAnsi="Calibri" w:cs="Calibri"/>
          <w:bCs/>
          <w:sz w:val="24"/>
          <w:szCs w:val="24"/>
        </w:rPr>
        <w:t xml:space="preserve">na okres </w:t>
      </w:r>
      <w:r w:rsidR="00995A09">
        <w:rPr>
          <w:rFonts w:ascii="Calibri" w:hAnsi="Calibri" w:cs="Calibri"/>
          <w:b/>
          <w:bCs/>
          <w:sz w:val="24"/>
          <w:szCs w:val="24"/>
        </w:rPr>
        <w:t xml:space="preserve">24 miesięcy </w:t>
      </w:r>
      <w:r w:rsidR="00995A09" w:rsidRPr="00995A09">
        <w:rPr>
          <w:rFonts w:ascii="Calibri" w:hAnsi="Calibri" w:cs="Calibri"/>
          <w:bCs/>
          <w:sz w:val="24"/>
          <w:szCs w:val="24"/>
        </w:rPr>
        <w:t>na oznakowanie grubowarstwowe</w:t>
      </w:r>
      <w:r w:rsidRPr="00995A09">
        <w:rPr>
          <w:rFonts w:ascii="Calibri" w:hAnsi="Calibri" w:cs="Calibri"/>
          <w:bCs/>
          <w:sz w:val="24"/>
          <w:szCs w:val="24"/>
        </w:rPr>
        <w:t>.</w:t>
      </w:r>
      <w:r w:rsidRPr="00C9630E">
        <w:rPr>
          <w:rFonts w:ascii="Calibri" w:hAnsi="Calibri" w:cs="Calibri"/>
          <w:b/>
          <w:bCs/>
          <w:sz w:val="24"/>
          <w:szCs w:val="24"/>
        </w:rPr>
        <w:t xml:space="preserve"> </w:t>
      </w:r>
      <w:r w:rsidRPr="00C9630E">
        <w:rPr>
          <w:rFonts w:ascii="Calibri" w:hAnsi="Calibri" w:cs="Calibri"/>
          <w:sz w:val="24"/>
          <w:szCs w:val="24"/>
        </w:rPr>
        <w:t>Dochodzenie uprawnień z gwarancji nie</w:t>
      </w:r>
      <w:r>
        <w:rPr>
          <w:rFonts w:ascii="Calibri" w:hAnsi="Calibri" w:cs="Calibri"/>
          <w:sz w:val="24"/>
          <w:szCs w:val="24"/>
        </w:rPr>
        <w:t xml:space="preserve"> </w:t>
      </w:r>
      <w:r w:rsidRPr="00C9630E">
        <w:rPr>
          <w:rFonts w:ascii="Calibri" w:hAnsi="Calibri" w:cs="Calibri"/>
          <w:sz w:val="24"/>
          <w:szCs w:val="24"/>
        </w:rPr>
        <w:t>wyklucza możliwości dochodzenia przez Zamawiającego roszczeń z tytułu rękojmi. Okres rękojmi na przedmiot umowy jest równy okresowi udzielonej przez Wykonawcę gwarancji jakości.</w:t>
      </w:r>
    </w:p>
    <w:p w14:paraId="2CF43750" w14:textId="77777777" w:rsidR="00B62E35" w:rsidRPr="00F56CCD" w:rsidRDefault="00B62E35" w:rsidP="00B62E35">
      <w:pPr>
        <w:pStyle w:val="Teksttreci0"/>
        <w:widowControl w:val="0"/>
        <w:numPr>
          <w:ilvl w:val="0"/>
          <w:numId w:val="28"/>
        </w:numPr>
        <w:shd w:val="clear" w:color="auto" w:fill="auto"/>
        <w:tabs>
          <w:tab w:val="left" w:pos="355"/>
        </w:tabs>
        <w:spacing w:before="0" w:after="0" w:line="360" w:lineRule="auto"/>
        <w:ind w:firstLine="0"/>
        <w:jc w:val="both"/>
        <w:rPr>
          <w:rFonts w:ascii="Calibri" w:hAnsi="Calibri" w:cs="Calibri"/>
          <w:sz w:val="24"/>
          <w:szCs w:val="24"/>
        </w:rPr>
      </w:pPr>
      <w:r w:rsidRPr="00F56CCD">
        <w:rPr>
          <w:rFonts w:ascii="Calibri" w:hAnsi="Calibri" w:cs="Calibri"/>
          <w:sz w:val="24"/>
          <w:szCs w:val="24"/>
        </w:rPr>
        <w:t>Bieg okresu gwarancji i rękojmi rozpoczyna się:</w:t>
      </w:r>
    </w:p>
    <w:p w14:paraId="2FFAC16B" w14:textId="6546850A" w:rsidR="00B62E35" w:rsidRPr="00F56CCD" w:rsidRDefault="00B62E35" w:rsidP="00B62E35">
      <w:pPr>
        <w:pStyle w:val="Teksttreci0"/>
        <w:widowControl w:val="0"/>
        <w:numPr>
          <w:ilvl w:val="0"/>
          <w:numId w:val="29"/>
        </w:numPr>
        <w:shd w:val="clear" w:color="auto" w:fill="auto"/>
        <w:tabs>
          <w:tab w:val="left" w:pos="1148"/>
        </w:tabs>
        <w:spacing w:before="0" w:after="0" w:line="360" w:lineRule="auto"/>
        <w:ind w:left="1140" w:hanging="340"/>
        <w:jc w:val="both"/>
        <w:rPr>
          <w:rFonts w:ascii="Calibri" w:hAnsi="Calibri" w:cs="Calibri"/>
          <w:sz w:val="24"/>
          <w:szCs w:val="24"/>
        </w:rPr>
      </w:pPr>
      <w:r w:rsidRPr="00F56CCD">
        <w:rPr>
          <w:rFonts w:ascii="Calibri" w:hAnsi="Calibri" w:cs="Calibri"/>
          <w:sz w:val="24"/>
          <w:szCs w:val="24"/>
        </w:rPr>
        <w:t xml:space="preserve">w dniu następnym licząc od daty odbioru </w:t>
      </w:r>
      <w:r w:rsidR="00995A09">
        <w:rPr>
          <w:rFonts w:ascii="Calibri" w:hAnsi="Calibri" w:cs="Calibri"/>
          <w:sz w:val="24"/>
          <w:szCs w:val="24"/>
        </w:rPr>
        <w:t>robót</w:t>
      </w:r>
      <w:r w:rsidRPr="00F56CCD">
        <w:rPr>
          <w:rFonts w:ascii="Calibri" w:hAnsi="Calibri" w:cs="Calibri"/>
          <w:sz w:val="24"/>
          <w:szCs w:val="24"/>
        </w:rPr>
        <w:t xml:space="preserve">, a w przypadku, gdy stwierdzono wady - od dnia następnego po potwierdzeniu usunięcia wszystkich wad stwierdzonych przy odbiorze </w:t>
      </w:r>
      <w:r w:rsidR="00995A09">
        <w:rPr>
          <w:rFonts w:ascii="Calibri" w:hAnsi="Calibri" w:cs="Calibri"/>
          <w:sz w:val="24"/>
          <w:szCs w:val="24"/>
        </w:rPr>
        <w:t>robót</w:t>
      </w:r>
      <w:r w:rsidRPr="00F56CCD">
        <w:rPr>
          <w:rFonts w:ascii="Calibri" w:hAnsi="Calibri" w:cs="Calibri"/>
          <w:sz w:val="24"/>
          <w:szCs w:val="24"/>
        </w:rPr>
        <w:t xml:space="preserve"> przedmiotu umowy,</w:t>
      </w:r>
    </w:p>
    <w:p w14:paraId="41DB048B" w14:textId="77777777" w:rsidR="00B62E35" w:rsidRPr="00F56CCD" w:rsidRDefault="00B62E35" w:rsidP="00B62E35">
      <w:pPr>
        <w:pStyle w:val="Teksttreci0"/>
        <w:widowControl w:val="0"/>
        <w:numPr>
          <w:ilvl w:val="0"/>
          <w:numId w:val="29"/>
        </w:numPr>
        <w:shd w:val="clear" w:color="auto" w:fill="auto"/>
        <w:tabs>
          <w:tab w:val="left" w:pos="1148"/>
        </w:tabs>
        <w:spacing w:before="0" w:after="0" w:line="360" w:lineRule="auto"/>
        <w:ind w:left="1140" w:hanging="340"/>
        <w:jc w:val="both"/>
        <w:rPr>
          <w:rFonts w:ascii="Calibri" w:hAnsi="Calibri" w:cs="Calibri"/>
          <w:sz w:val="24"/>
          <w:szCs w:val="24"/>
        </w:rPr>
      </w:pPr>
      <w:r w:rsidRPr="00F56CCD">
        <w:rPr>
          <w:rFonts w:ascii="Calibri" w:hAnsi="Calibri" w:cs="Calibri"/>
          <w:sz w:val="24"/>
          <w:szCs w:val="24"/>
        </w:rPr>
        <w:t>dla wymienionych przez Wykonawcę w ramach realizacji zobowiązań z rękojmi lub gwarancji, materiałów i urządzeń objętych przedmiotem umowy bieg okresu gwarancji lub rękojmi rozpoczyna się na nowo z dniem ich wymiany.</w:t>
      </w:r>
    </w:p>
    <w:p w14:paraId="0A4A2273" w14:textId="77777777" w:rsidR="00B62E35" w:rsidRPr="00F56CCD" w:rsidRDefault="00B62E35" w:rsidP="00B62E35">
      <w:pPr>
        <w:pStyle w:val="Teksttreci0"/>
        <w:widowControl w:val="0"/>
        <w:numPr>
          <w:ilvl w:val="0"/>
          <w:numId w:val="28"/>
        </w:numPr>
        <w:shd w:val="clear" w:color="auto" w:fill="auto"/>
        <w:tabs>
          <w:tab w:val="left" w:pos="355"/>
        </w:tabs>
        <w:spacing w:before="0" w:after="0" w:line="360" w:lineRule="auto"/>
        <w:ind w:left="380" w:hanging="380"/>
        <w:jc w:val="both"/>
        <w:rPr>
          <w:rFonts w:ascii="Calibri" w:hAnsi="Calibri" w:cs="Calibri"/>
          <w:sz w:val="24"/>
          <w:szCs w:val="24"/>
        </w:rPr>
      </w:pPr>
      <w:r w:rsidRPr="00F56CCD">
        <w:rPr>
          <w:rFonts w:ascii="Calibri" w:hAnsi="Calibri" w:cs="Calibri"/>
          <w:sz w:val="24"/>
          <w:szCs w:val="24"/>
        </w:rPr>
        <w:t>Zamawiający może dochodzić roszczeń z tytułu gwarancji lub rękojmi także po okresie określonym w ust. 1, jeżeli zgłosił wadę przed upływem tego okresu.</w:t>
      </w:r>
    </w:p>
    <w:p w14:paraId="59185EC2" w14:textId="77777777" w:rsidR="00B62E35" w:rsidRPr="00F56CCD" w:rsidRDefault="00B62E35" w:rsidP="00B62E35">
      <w:pPr>
        <w:pStyle w:val="Teksttreci0"/>
        <w:widowControl w:val="0"/>
        <w:numPr>
          <w:ilvl w:val="0"/>
          <w:numId w:val="28"/>
        </w:numPr>
        <w:shd w:val="clear" w:color="auto" w:fill="auto"/>
        <w:tabs>
          <w:tab w:val="left" w:pos="355"/>
        </w:tabs>
        <w:spacing w:before="0" w:after="0" w:line="360" w:lineRule="auto"/>
        <w:ind w:left="380" w:hanging="380"/>
        <w:jc w:val="both"/>
        <w:rPr>
          <w:rFonts w:ascii="Calibri" w:hAnsi="Calibri" w:cs="Calibri"/>
          <w:sz w:val="24"/>
          <w:szCs w:val="24"/>
        </w:rPr>
      </w:pPr>
      <w:r w:rsidRPr="00F56CCD">
        <w:rPr>
          <w:rFonts w:ascii="Calibri" w:hAnsi="Calibri" w:cs="Calibri"/>
          <w:sz w:val="24"/>
          <w:szCs w:val="24"/>
        </w:rPr>
        <w:t>W przypadku ujawnienia wad w okresie gwarancji jakości/rękojmi, Zamawiający poinformuje o tym Wykonawcę na piśmie, wyznaczając mu termin do ich usunięcia.</w:t>
      </w:r>
    </w:p>
    <w:p w14:paraId="16F80F2C" w14:textId="214C9C7E" w:rsidR="00B62E35" w:rsidRPr="00F56CCD" w:rsidRDefault="00B62E35" w:rsidP="00B62E35">
      <w:pPr>
        <w:pStyle w:val="Teksttreci0"/>
        <w:widowControl w:val="0"/>
        <w:numPr>
          <w:ilvl w:val="0"/>
          <w:numId w:val="28"/>
        </w:numPr>
        <w:shd w:val="clear" w:color="auto" w:fill="auto"/>
        <w:tabs>
          <w:tab w:val="left" w:pos="355"/>
        </w:tabs>
        <w:spacing w:before="0" w:after="0" w:line="360" w:lineRule="auto"/>
        <w:ind w:left="380" w:hanging="380"/>
        <w:jc w:val="both"/>
        <w:rPr>
          <w:rFonts w:ascii="Calibri" w:hAnsi="Calibri" w:cs="Calibri"/>
          <w:sz w:val="24"/>
          <w:szCs w:val="24"/>
        </w:rPr>
      </w:pPr>
      <w:r w:rsidRPr="00F56CCD">
        <w:rPr>
          <w:rFonts w:ascii="Calibri" w:hAnsi="Calibri" w:cs="Calibri"/>
          <w:sz w:val="24"/>
          <w:szCs w:val="24"/>
        </w:rPr>
        <w:t xml:space="preserve">Jeżeli Wykonawca nie usunie wad w terminie określonym w poleceniu Zamawiającego lub protokole z przeglądu w okresie gwarancji jakości/rękojmi, to Zamawiający może zlecić usunięcie ich stronie trzeciej na koszt Wykonawcy. </w:t>
      </w:r>
    </w:p>
    <w:p w14:paraId="456AC488" w14:textId="20AE1ECE" w:rsidR="00B62E35" w:rsidRPr="00F56CCD" w:rsidRDefault="00B62E35" w:rsidP="00B62E35">
      <w:pPr>
        <w:pStyle w:val="Teksttreci0"/>
        <w:widowControl w:val="0"/>
        <w:numPr>
          <w:ilvl w:val="0"/>
          <w:numId w:val="28"/>
        </w:numPr>
        <w:shd w:val="clear" w:color="auto" w:fill="auto"/>
        <w:tabs>
          <w:tab w:val="left" w:pos="348"/>
        </w:tabs>
        <w:spacing w:before="0" w:after="0" w:line="360" w:lineRule="auto"/>
        <w:ind w:left="380" w:hanging="380"/>
        <w:jc w:val="both"/>
        <w:rPr>
          <w:rFonts w:ascii="Calibri" w:hAnsi="Calibri" w:cs="Calibri"/>
          <w:sz w:val="24"/>
          <w:szCs w:val="24"/>
        </w:rPr>
      </w:pPr>
      <w:r w:rsidRPr="00F56CCD">
        <w:rPr>
          <w:rFonts w:ascii="Calibri" w:hAnsi="Calibri" w:cs="Calibri"/>
          <w:sz w:val="24"/>
          <w:szCs w:val="24"/>
        </w:rPr>
        <w:t xml:space="preserve">W przypadku stwierdzenia wad, które zostały potwierdzone w protokole odbioru </w:t>
      </w:r>
      <w:r w:rsidR="00995A09">
        <w:rPr>
          <w:rFonts w:ascii="Calibri" w:hAnsi="Calibri" w:cs="Calibri"/>
          <w:sz w:val="24"/>
          <w:szCs w:val="24"/>
        </w:rPr>
        <w:t>robót</w:t>
      </w:r>
      <w:r w:rsidRPr="00F56CCD">
        <w:rPr>
          <w:rFonts w:ascii="Calibri" w:hAnsi="Calibri" w:cs="Calibri"/>
          <w:sz w:val="24"/>
          <w:szCs w:val="24"/>
        </w:rPr>
        <w:t>, Zamawiający może:</w:t>
      </w:r>
    </w:p>
    <w:p w14:paraId="2C025C11" w14:textId="77777777" w:rsidR="00B62E35" w:rsidRPr="00F56CCD" w:rsidRDefault="00B62E35" w:rsidP="00B62E35">
      <w:pPr>
        <w:pStyle w:val="Teksttreci0"/>
        <w:widowControl w:val="0"/>
        <w:numPr>
          <w:ilvl w:val="0"/>
          <w:numId w:val="30"/>
        </w:numPr>
        <w:shd w:val="clear" w:color="auto" w:fill="auto"/>
        <w:tabs>
          <w:tab w:val="left" w:pos="781"/>
        </w:tabs>
        <w:spacing w:before="0" w:after="0" w:line="360" w:lineRule="auto"/>
        <w:ind w:firstLine="380"/>
        <w:jc w:val="both"/>
        <w:rPr>
          <w:rFonts w:ascii="Calibri" w:hAnsi="Calibri" w:cs="Calibri"/>
          <w:sz w:val="24"/>
          <w:szCs w:val="24"/>
        </w:rPr>
      </w:pPr>
      <w:r w:rsidRPr="00F56CCD">
        <w:rPr>
          <w:rFonts w:ascii="Calibri" w:hAnsi="Calibri" w:cs="Calibri"/>
          <w:sz w:val="24"/>
          <w:szCs w:val="24"/>
        </w:rPr>
        <w:t>przedłużyć okres gwarancji jakości,</w:t>
      </w:r>
    </w:p>
    <w:p w14:paraId="7192B6AA" w14:textId="77777777" w:rsidR="00B62E35" w:rsidRPr="00F56CCD" w:rsidRDefault="00B62E35" w:rsidP="00B62E35">
      <w:pPr>
        <w:pStyle w:val="Teksttreci0"/>
        <w:widowControl w:val="0"/>
        <w:numPr>
          <w:ilvl w:val="0"/>
          <w:numId w:val="30"/>
        </w:numPr>
        <w:shd w:val="clear" w:color="auto" w:fill="auto"/>
        <w:tabs>
          <w:tab w:val="left" w:pos="781"/>
        </w:tabs>
        <w:spacing w:before="0" w:after="0" w:line="360" w:lineRule="auto"/>
        <w:ind w:firstLine="380"/>
        <w:jc w:val="both"/>
        <w:rPr>
          <w:rFonts w:ascii="Calibri" w:hAnsi="Calibri" w:cs="Calibri"/>
          <w:sz w:val="24"/>
          <w:szCs w:val="24"/>
        </w:rPr>
      </w:pPr>
      <w:r w:rsidRPr="00F56CCD">
        <w:rPr>
          <w:rFonts w:ascii="Calibri" w:hAnsi="Calibri" w:cs="Calibri"/>
          <w:sz w:val="24"/>
          <w:szCs w:val="24"/>
        </w:rPr>
        <w:t>obniżyć płatności za wykonane roboty, w których wady stwierdzono,</w:t>
      </w:r>
    </w:p>
    <w:p w14:paraId="24768455" w14:textId="77777777" w:rsidR="00B62E35" w:rsidRPr="00F56CCD" w:rsidRDefault="00B62E35" w:rsidP="00B62E35">
      <w:pPr>
        <w:pStyle w:val="Teksttreci0"/>
        <w:widowControl w:val="0"/>
        <w:numPr>
          <w:ilvl w:val="0"/>
          <w:numId w:val="30"/>
        </w:numPr>
        <w:shd w:val="clear" w:color="auto" w:fill="auto"/>
        <w:tabs>
          <w:tab w:val="left" w:pos="781"/>
        </w:tabs>
        <w:spacing w:before="0" w:after="0" w:line="360" w:lineRule="auto"/>
        <w:ind w:left="740" w:hanging="320"/>
        <w:jc w:val="both"/>
        <w:rPr>
          <w:rFonts w:ascii="Calibri" w:hAnsi="Calibri" w:cs="Calibri"/>
          <w:sz w:val="24"/>
          <w:szCs w:val="24"/>
        </w:rPr>
      </w:pPr>
      <w:r w:rsidRPr="00F56CCD">
        <w:rPr>
          <w:rFonts w:ascii="Calibri" w:hAnsi="Calibri" w:cs="Calibri"/>
          <w:sz w:val="24"/>
          <w:szCs w:val="24"/>
        </w:rPr>
        <w:t>przedłużyć okres gwarancji jakości i obniżyć płatności za wykonane roboty, w których wady stwierdzono.</w:t>
      </w:r>
    </w:p>
    <w:p w14:paraId="122BE4E4" w14:textId="4B42B23A" w:rsidR="00B62E35" w:rsidRDefault="00B62E35" w:rsidP="00DF2BB2">
      <w:pPr>
        <w:pStyle w:val="Teksttreci270"/>
        <w:shd w:val="clear" w:color="auto" w:fill="auto"/>
        <w:spacing w:before="0" w:line="360" w:lineRule="auto"/>
        <w:contextualSpacing/>
        <w:jc w:val="center"/>
        <w:rPr>
          <w:rFonts w:asciiTheme="minorHAnsi" w:hAnsiTheme="minorHAnsi" w:cstheme="minorHAnsi"/>
          <w:b/>
          <w:sz w:val="24"/>
          <w:szCs w:val="24"/>
        </w:rPr>
      </w:pPr>
    </w:p>
    <w:p w14:paraId="58BC45FE" w14:textId="5C454D5D" w:rsidR="00B62E35" w:rsidRPr="00BB413C" w:rsidRDefault="00B62E35" w:rsidP="00B62E35">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Pr>
          <w:rFonts w:asciiTheme="minorHAnsi" w:hAnsiTheme="minorHAnsi" w:cstheme="minorHAnsi"/>
          <w:b/>
          <w:sz w:val="24"/>
          <w:szCs w:val="24"/>
        </w:rPr>
        <w:t>9</w:t>
      </w:r>
    </w:p>
    <w:p w14:paraId="46F241AC" w14:textId="77777777" w:rsidR="004B1722" w:rsidRPr="00BB413C" w:rsidRDefault="004B1722" w:rsidP="00541AE0">
      <w:pPr>
        <w:pStyle w:val="Teksttreci0"/>
        <w:shd w:val="clear" w:color="auto" w:fill="auto"/>
        <w:spacing w:before="0" w:after="0" w:line="360" w:lineRule="auto"/>
        <w:ind w:left="380"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22F73DF8" w:rsidR="004B1722" w:rsidRPr="00BB413C" w:rsidRDefault="004B1722" w:rsidP="00442660">
      <w:pPr>
        <w:pStyle w:val="Teksttreci0"/>
        <w:numPr>
          <w:ilvl w:val="5"/>
          <w:numId w:val="11"/>
        </w:numPr>
        <w:shd w:val="clear" w:color="auto" w:fill="auto"/>
        <w:tabs>
          <w:tab w:val="left" w:pos="1055"/>
        </w:tabs>
        <w:spacing w:before="0" w:after="0" w:line="360" w:lineRule="auto"/>
        <w:ind w:left="10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422A3E48" w14:textId="77777777" w:rsidR="004B1722" w:rsidRPr="00BB413C" w:rsidRDefault="004B1722" w:rsidP="00442660">
      <w:pPr>
        <w:pStyle w:val="Teksttreci0"/>
        <w:numPr>
          <w:ilvl w:val="5"/>
          <w:numId w:val="11"/>
        </w:numPr>
        <w:shd w:val="clear" w:color="auto" w:fill="auto"/>
        <w:tabs>
          <w:tab w:val="left" w:pos="105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ogłoszona upadłość lub rozwiązanie firmy Wykonawcy,</w:t>
      </w:r>
    </w:p>
    <w:p w14:paraId="69A4196F" w14:textId="4661FA28" w:rsidR="004B1722" w:rsidRPr="00BB413C" w:rsidRDefault="004B1722"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wydany nakaz zajęcia mająt</w:t>
      </w:r>
      <w:r w:rsidR="00440B61">
        <w:rPr>
          <w:rFonts w:asciiTheme="minorHAnsi" w:hAnsiTheme="minorHAnsi" w:cstheme="minorHAnsi"/>
          <w:sz w:val="24"/>
          <w:szCs w:val="24"/>
        </w:rPr>
        <w:t>ku Wykonawcy,</w:t>
      </w:r>
    </w:p>
    <w:p w14:paraId="734D319C" w14:textId="77777777" w:rsidR="007337E3" w:rsidRPr="00BB413C" w:rsidRDefault="00541AE0"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64DA1904" w:rsidR="00541AE0" w:rsidRPr="00BB413C" w:rsidRDefault="007337E3" w:rsidP="007337E3">
      <w:pPr>
        <w:pStyle w:val="Teksttreci0"/>
        <w:shd w:val="clear" w:color="auto" w:fill="auto"/>
        <w:tabs>
          <w:tab w:val="left" w:pos="1060"/>
        </w:tabs>
        <w:spacing w:before="0" w:after="0" w:line="360" w:lineRule="auto"/>
        <w:ind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 odstąpienie od umowy w tych wypadkach może nastąpić w terminie 30 dni od powzięcia wiadomości o powyższych okolicznościach. W takim wypadku Wykonawca może żądać jedynie wynagrodzenia należnego mu </w:t>
      </w:r>
      <w:r w:rsidR="00050B2D">
        <w:rPr>
          <w:rFonts w:asciiTheme="minorHAnsi" w:hAnsiTheme="minorHAnsi" w:cstheme="minorHAnsi"/>
          <w:sz w:val="24"/>
          <w:szCs w:val="24"/>
        </w:rPr>
        <w:t>z tytułu wykonania części umowy.</w:t>
      </w:r>
    </w:p>
    <w:p w14:paraId="18325F41" w14:textId="77777777" w:rsidR="004B1722" w:rsidRPr="00BB413C" w:rsidRDefault="004B1722" w:rsidP="00442660">
      <w:pPr>
        <w:pStyle w:val="Teksttreci0"/>
        <w:numPr>
          <w:ilvl w:val="0"/>
          <w:numId w:val="12"/>
        </w:numPr>
        <w:shd w:val="clear" w:color="auto" w:fill="auto"/>
        <w:tabs>
          <w:tab w:val="left" w:pos="346"/>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F7D08C5" w14:textId="2B498577" w:rsidR="004B1722" w:rsidRDefault="004B1722" w:rsidP="00442660">
      <w:pPr>
        <w:pStyle w:val="Teksttreci0"/>
        <w:numPr>
          <w:ilvl w:val="0"/>
          <w:numId w:val="12"/>
        </w:numPr>
        <w:shd w:val="clear" w:color="auto" w:fill="auto"/>
        <w:tabs>
          <w:tab w:val="left" w:pos="355"/>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Niezależnie od ustaleń określonych w ust. 1 niniejszego paragrafu, Zamawiającemu przysługuje prawo odstąpienia od umowy przypadku</w:t>
      </w:r>
      <w:r w:rsidR="007337E3" w:rsidRPr="00BB413C">
        <w:rPr>
          <w:rFonts w:asciiTheme="minorHAnsi" w:hAnsiTheme="minorHAnsi" w:cstheme="minorHAnsi"/>
          <w:sz w:val="24"/>
          <w:szCs w:val="24"/>
        </w:rPr>
        <w:t xml:space="preserve"> m.in. </w:t>
      </w:r>
      <w:r w:rsidRPr="00BB413C">
        <w:rPr>
          <w:rFonts w:asciiTheme="minorHAnsi" w:hAnsiTheme="minorHAnsi" w:cstheme="minorHAnsi"/>
          <w:sz w:val="24"/>
          <w:szCs w:val="24"/>
        </w:rPr>
        <w:t xml:space="preserve">niewykonania </w:t>
      </w:r>
      <w:r w:rsidR="00B62E35">
        <w:rPr>
          <w:rFonts w:asciiTheme="minorHAnsi" w:hAnsiTheme="minorHAnsi" w:cstheme="minorHAnsi"/>
          <w:sz w:val="24"/>
          <w:szCs w:val="24"/>
        </w:rPr>
        <w:t>dwóch</w:t>
      </w:r>
      <w:r w:rsidRPr="00BB413C">
        <w:rPr>
          <w:rFonts w:asciiTheme="minorHAnsi" w:hAnsiTheme="minorHAnsi" w:cstheme="minorHAnsi"/>
          <w:sz w:val="24"/>
          <w:szCs w:val="24"/>
        </w:rPr>
        <w:t xml:space="preserve"> zleceń z przyczyn leżących po stronie Wykonawcy.</w:t>
      </w:r>
    </w:p>
    <w:p w14:paraId="5AC64455" w14:textId="2E2CDC7D" w:rsidR="004B1722" w:rsidRPr="008364CF" w:rsidRDefault="00050B2D" w:rsidP="008364CF">
      <w:pPr>
        <w:pStyle w:val="Teksttreci0"/>
        <w:shd w:val="clear" w:color="auto" w:fill="auto"/>
        <w:tabs>
          <w:tab w:val="left" w:pos="355"/>
        </w:tabs>
        <w:spacing w:before="0" w:after="0" w:line="360" w:lineRule="auto"/>
        <w:ind w:right="20"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odstąpienie od umowy w ty</w:t>
      </w:r>
      <w:r w:rsidR="00E741A1">
        <w:rPr>
          <w:rFonts w:asciiTheme="minorHAnsi" w:hAnsiTheme="minorHAnsi" w:cstheme="minorHAnsi"/>
          <w:sz w:val="24"/>
          <w:szCs w:val="24"/>
        </w:rPr>
        <w:t>m</w:t>
      </w:r>
      <w:r w:rsidRPr="00BB413C">
        <w:rPr>
          <w:rFonts w:asciiTheme="minorHAnsi" w:hAnsiTheme="minorHAnsi" w:cstheme="minorHAnsi"/>
          <w:sz w:val="24"/>
          <w:szCs w:val="24"/>
        </w:rPr>
        <w:t xml:space="preserve"> wypadk</w:t>
      </w:r>
      <w:r w:rsidR="00E741A1">
        <w:rPr>
          <w:rFonts w:asciiTheme="minorHAnsi" w:hAnsiTheme="minorHAnsi" w:cstheme="minorHAnsi"/>
          <w:sz w:val="24"/>
          <w:szCs w:val="24"/>
        </w:rPr>
        <w:t>u</w:t>
      </w:r>
      <w:r w:rsidRPr="00BB413C">
        <w:rPr>
          <w:rFonts w:asciiTheme="minorHAnsi" w:hAnsiTheme="minorHAnsi" w:cstheme="minorHAnsi"/>
          <w:sz w:val="24"/>
          <w:szCs w:val="24"/>
        </w:rPr>
        <w:t xml:space="preserve"> może nastąpić w terminie 30 dni od powzięcia wiadomości o powyższych okolicznościach</w:t>
      </w:r>
      <w:r w:rsidR="008364CF">
        <w:rPr>
          <w:rFonts w:asciiTheme="minorHAnsi" w:hAnsiTheme="minorHAnsi" w:cstheme="minorHAnsi"/>
          <w:sz w:val="24"/>
          <w:szCs w:val="24"/>
        </w:rPr>
        <w:t>.</w:t>
      </w:r>
    </w:p>
    <w:p w14:paraId="033857C2" w14:textId="49D8BD0C"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w:t>
      </w:r>
      <w:r w:rsidR="00B62E35">
        <w:rPr>
          <w:rFonts w:asciiTheme="minorHAnsi" w:hAnsiTheme="minorHAnsi" w:cstheme="minorHAnsi"/>
          <w:b/>
          <w:szCs w:val="24"/>
        </w:rPr>
        <w:t>10</w:t>
      </w:r>
    </w:p>
    <w:p w14:paraId="238B7004" w14:textId="77777777" w:rsidR="00541AE0" w:rsidRPr="00BB413C" w:rsidRDefault="00541AE0" w:rsidP="00416CF4">
      <w:pPr>
        <w:spacing w:line="360" w:lineRule="auto"/>
        <w:ind w:right="62"/>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77777777" w:rsidR="00541AE0" w:rsidRPr="00BB413C" w:rsidRDefault="00541AE0" w:rsidP="00416CF4">
      <w:pPr>
        <w:pStyle w:val="Tekstkomentarza"/>
        <w:spacing w:line="360" w:lineRule="auto"/>
        <w:jc w:val="both"/>
        <w:rPr>
          <w:rFonts w:asciiTheme="minorHAnsi" w:hAnsiTheme="minorHAnsi" w:cstheme="minorHAnsi"/>
          <w:sz w:val="24"/>
          <w:szCs w:val="24"/>
        </w:rPr>
      </w:pPr>
      <w:r w:rsidRPr="00BB413C">
        <w:rPr>
          <w:rFonts w:asciiTheme="minorHAnsi" w:hAnsiTheme="minorHAnsi" w:cstheme="minorHAnsi"/>
          <w:sz w:val="24"/>
          <w:szCs w:val="24"/>
        </w:rPr>
        <w:t>2.  W terminie 7 dniu od daty odstąpienia od umowy, Wykonawca przy udziale Zamawiającego sporządzi protokół prac w toku według stanu na dzień odstąpienia, który stanowi podstawę do wystawienia przez Wykonawcę faktury vat.</w:t>
      </w:r>
    </w:p>
    <w:p w14:paraId="542D0B7A" w14:textId="180D3096" w:rsidR="00541AE0" w:rsidRPr="00BB413C" w:rsidRDefault="00541AE0" w:rsidP="00541AE0">
      <w:pPr>
        <w:pStyle w:val="Tekstkomentarza"/>
        <w:spacing w:line="360" w:lineRule="auto"/>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5F1E316B" w14:textId="77777777" w:rsidR="004B1722" w:rsidRPr="00BB413C" w:rsidRDefault="004B1722" w:rsidP="00DF2BB2">
      <w:pPr>
        <w:spacing w:line="360" w:lineRule="auto"/>
        <w:ind w:right="62"/>
        <w:jc w:val="both"/>
        <w:rPr>
          <w:rFonts w:asciiTheme="minorHAnsi" w:hAnsiTheme="minorHAnsi" w:cstheme="minorHAnsi"/>
          <w:b/>
          <w:szCs w:val="24"/>
        </w:rPr>
      </w:pPr>
    </w:p>
    <w:p w14:paraId="245AB781" w14:textId="736C240A" w:rsidR="00052D92" w:rsidRPr="00BB413C" w:rsidRDefault="00052D92" w:rsidP="00DF2BB2">
      <w:pPr>
        <w:spacing w:line="360" w:lineRule="auto"/>
        <w:ind w:right="-3"/>
        <w:jc w:val="center"/>
        <w:rPr>
          <w:rFonts w:asciiTheme="minorHAnsi" w:hAnsiTheme="minorHAnsi" w:cstheme="minorHAnsi"/>
          <w:b/>
          <w:szCs w:val="24"/>
        </w:rPr>
      </w:pPr>
      <w:r w:rsidRPr="00BB413C">
        <w:rPr>
          <w:rFonts w:asciiTheme="minorHAnsi" w:hAnsiTheme="minorHAnsi" w:cstheme="minorHAnsi"/>
          <w:b/>
          <w:szCs w:val="24"/>
        </w:rPr>
        <w:t>§</w:t>
      </w:r>
      <w:r w:rsidR="00050576">
        <w:rPr>
          <w:rFonts w:asciiTheme="minorHAnsi" w:hAnsiTheme="minorHAnsi" w:cstheme="minorHAnsi"/>
          <w:b/>
          <w:szCs w:val="24"/>
        </w:rPr>
        <w:t>1</w:t>
      </w:r>
      <w:r w:rsidR="00B62E35">
        <w:rPr>
          <w:rFonts w:asciiTheme="minorHAnsi" w:hAnsiTheme="minorHAnsi" w:cstheme="minorHAnsi"/>
          <w:b/>
          <w:szCs w:val="24"/>
        </w:rPr>
        <w:t>1</w:t>
      </w:r>
    </w:p>
    <w:p w14:paraId="473E9D5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173B6F3F" w14:textId="77777777" w:rsidR="004B1722" w:rsidRPr="00BB413C" w:rsidRDefault="004B1722" w:rsidP="00442660">
      <w:pPr>
        <w:pStyle w:val="Tekstpodstawowy"/>
        <w:numPr>
          <w:ilvl w:val="0"/>
          <w:numId w:val="9"/>
        </w:numPr>
        <w:tabs>
          <w:tab w:val="clear" w:pos="1800"/>
          <w:tab w:val="left" w:pos="284"/>
          <w:tab w:val="num" w:pos="360"/>
        </w:tabs>
        <w:suppressAutoHyphens w:val="0"/>
        <w:spacing w:line="360" w:lineRule="auto"/>
        <w:ind w:left="284"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5E277AA8" w14:textId="77777777" w:rsidR="00DF2BB2" w:rsidRPr="00BB413C" w:rsidRDefault="00DF2BB2" w:rsidP="00DF2BB2">
      <w:pPr>
        <w:spacing w:line="360" w:lineRule="auto"/>
        <w:ind w:right="62"/>
        <w:jc w:val="both"/>
        <w:outlineLvl w:val="0"/>
        <w:rPr>
          <w:rFonts w:asciiTheme="minorHAnsi" w:hAnsiTheme="minorHAnsi" w:cstheme="minorHAnsi"/>
          <w:b/>
          <w:szCs w:val="24"/>
        </w:rPr>
      </w:pPr>
    </w:p>
    <w:p w14:paraId="2B9976C5" w14:textId="5AF26CC1"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B62E35">
        <w:rPr>
          <w:rFonts w:asciiTheme="minorHAnsi" w:hAnsiTheme="minorHAnsi" w:cstheme="minorHAnsi"/>
          <w:b/>
          <w:szCs w:val="24"/>
        </w:rPr>
        <w:t>2</w:t>
      </w:r>
    </w:p>
    <w:p w14:paraId="63DFCD04" w14:textId="0D5D1385" w:rsidR="00DF2BB2" w:rsidRPr="006D0689" w:rsidRDefault="004B1722" w:rsidP="006D0689">
      <w:pPr>
        <w:pStyle w:val="Tekstpodstawowy"/>
        <w:spacing w:line="360" w:lineRule="auto"/>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18A266A8" w14:textId="77777777" w:rsidR="00B62E35" w:rsidRDefault="00B62E35" w:rsidP="00DF2BB2">
      <w:pPr>
        <w:spacing w:line="360" w:lineRule="auto"/>
        <w:ind w:right="62"/>
        <w:jc w:val="center"/>
        <w:rPr>
          <w:rFonts w:asciiTheme="minorHAnsi" w:hAnsiTheme="minorHAnsi" w:cstheme="minorHAnsi"/>
          <w:b/>
          <w:szCs w:val="24"/>
        </w:rPr>
      </w:pPr>
    </w:p>
    <w:p w14:paraId="1BC8FA02" w14:textId="6DACC8DB"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B62E35">
        <w:rPr>
          <w:rFonts w:asciiTheme="minorHAnsi" w:hAnsiTheme="minorHAnsi" w:cstheme="minorHAnsi"/>
          <w:b/>
          <w:szCs w:val="24"/>
        </w:rPr>
        <w:t>3</w:t>
      </w:r>
    </w:p>
    <w:p w14:paraId="4B4A6BD2" w14:textId="11A6E7E9"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 xml:space="preserve">Wszelkie zmiany treści niniejszej umowy muszą być dokonane w formie pisemnej pod rygorem nieważności, z zastrzeżeniem § </w:t>
      </w:r>
      <w:r w:rsidR="00FD17EF">
        <w:rPr>
          <w:rFonts w:asciiTheme="minorHAnsi" w:hAnsiTheme="minorHAnsi" w:cstheme="minorHAnsi"/>
          <w:bCs/>
          <w:szCs w:val="24"/>
        </w:rPr>
        <w:t>6</w:t>
      </w:r>
      <w:r w:rsidRPr="00BB413C">
        <w:rPr>
          <w:rFonts w:asciiTheme="minorHAnsi" w:hAnsiTheme="minorHAnsi" w:cstheme="minorHAnsi"/>
          <w:bCs/>
          <w:szCs w:val="24"/>
        </w:rPr>
        <w:t xml:space="preserve"> Umowy.</w:t>
      </w:r>
    </w:p>
    <w:p w14:paraId="7B12C62B" w14:textId="71EEEB78" w:rsidR="00782020" w:rsidRPr="006D0689"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FD17EF">
        <w:rPr>
          <w:rFonts w:asciiTheme="minorHAnsi" w:hAnsiTheme="minorHAnsi" w:cstheme="minorHAnsi"/>
          <w:szCs w:val="24"/>
        </w:rPr>
        <w:t>3</w:t>
      </w:r>
      <w:r w:rsidR="00E02D72" w:rsidRPr="00BB413C">
        <w:rPr>
          <w:rFonts w:asciiTheme="minorHAnsi" w:hAnsiTheme="minorHAnsi" w:cstheme="minorHAnsi"/>
          <w:szCs w:val="24"/>
        </w:rPr>
        <w:t xml:space="preserve"> jednobrzmiących egzemplarzach, tj. </w:t>
      </w:r>
      <w:r w:rsidR="00FD17EF">
        <w:rPr>
          <w:rFonts w:asciiTheme="minorHAnsi" w:hAnsiTheme="minorHAnsi" w:cstheme="minorHAnsi"/>
          <w:szCs w:val="24"/>
        </w:rPr>
        <w:t>dwa</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3ED940D3" w14:textId="77777777" w:rsidR="00FD17EF" w:rsidRDefault="00FD17EF" w:rsidP="006D0689">
      <w:pPr>
        <w:spacing w:line="360" w:lineRule="auto"/>
        <w:ind w:right="62"/>
        <w:jc w:val="center"/>
        <w:outlineLvl w:val="0"/>
        <w:rPr>
          <w:rFonts w:asciiTheme="minorHAnsi" w:hAnsiTheme="minorHAnsi" w:cstheme="minorHAnsi"/>
          <w:b/>
          <w:szCs w:val="24"/>
        </w:rPr>
      </w:pPr>
    </w:p>
    <w:p w14:paraId="625210BB" w14:textId="1E33DB8E" w:rsidR="006D0689" w:rsidRPr="00BB413C" w:rsidRDefault="006D0689" w:rsidP="006D0689">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B62E35">
        <w:rPr>
          <w:rFonts w:asciiTheme="minorHAnsi" w:hAnsiTheme="minorHAnsi" w:cstheme="minorHAnsi"/>
          <w:b/>
          <w:szCs w:val="24"/>
        </w:rPr>
        <w:t>4</w:t>
      </w:r>
    </w:p>
    <w:p w14:paraId="0158B938" w14:textId="77777777" w:rsidR="006D0689" w:rsidRPr="00BB413C" w:rsidRDefault="006D0689" w:rsidP="006D0689">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Integralnymi składnikami niniejszej umowy są: </w:t>
      </w:r>
    </w:p>
    <w:p w14:paraId="6E7ACC52" w14:textId="77777777" w:rsidR="006D0689" w:rsidRDefault="006D0689" w:rsidP="006D0689">
      <w:pPr>
        <w:pStyle w:val="Akapitzlist"/>
        <w:numPr>
          <w:ilvl w:val="0"/>
          <w:numId w:val="27"/>
        </w:numPr>
        <w:spacing w:line="360" w:lineRule="auto"/>
        <w:jc w:val="both"/>
        <w:rPr>
          <w:rFonts w:asciiTheme="minorHAnsi" w:hAnsiTheme="minorHAnsi" w:cstheme="minorHAnsi"/>
          <w:szCs w:val="24"/>
        </w:rPr>
      </w:pPr>
      <w:r w:rsidRPr="006D0689">
        <w:rPr>
          <w:rFonts w:asciiTheme="minorHAnsi" w:hAnsiTheme="minorHAnsi" w:cstheme="minorHAnsi"/>
          <w:szCs w:val="24"/>
        </w:rPr>
        <w:t>Oferta Wykonawcy z dnia …………………………. r.</w:t>
      </w:r>
    </w:p>
    <w:p w14:paraId="279DDB90" w14:textId="100399D7" w:rsidR="006D0689" w:rsidRPr="006D0689" w:rsidRDefault="006D0689" w:rsidP="006D0689">
      <w:pPr>
        <w:pStyle w:val="Akapitzlist"/>
        <w:numPr>
          <w:ilvl w:val="0"/>
          <w:numId w:val="27"/>
        </w:numPr>
        <w:spacing w:line="360" w:lineRule="auto"/>
        <w:jc w:val="both"/>
        <w:rPr>
          <w:rFonts w:asciiTheme="minorHAnsi" w:hAnsiTheme="minorHAnsi" w:cstheme="minorHAnsi"/>
          <w:szCs w:val="24"/>
        </w:rPr>
      </w:pPr>
      <w:r w:rsidRPr="006D0689">
        <w:rPr>
          <w:rFonts w:asciiTheme="minorHAnsi" w:hAnsiTheme="minorHAnsi" w:cstheme="minorHAnsi"/>
          <w:szCs w:val="24"/>
        </w:rPr>
        <w:t>Treść zapytania ofertowego wraz z załącznikami</w:t>
      </w:r>
      <w:r>
        <w:rPr>
          <w:rFonts w:asciiTheme="minorHAnsi" w:hAnsiTheme="minorHAnsi" w:cstheme="minorHAnsi"/>
          <w:szCs w:val="24"/>
        </w:rPr>
        <w:t>.</w:t>
      </w:r>
    </w:p>
    <w:p w14:paraId="49BF081A" w14:textId="77777777" w:rsidR="006D0689" w:rsidRPr="00BB413C" w:rsidRDefault="006D0689" w:rsidP="006D0689">
      <w:pPr>
        <w:pStyle w:val="Lista"/>
        <w:suppressAutoHyphens/>
        <w:spacing w:line="360" w:lineRule="auto"/>
        <w:ind w:left="142" w:firstLine="0"/>
        <w:jc w:val="both"/>
        <w:rPr>
          <w:rFonts w:asciiTheme="minorHAnsi" w:hAnsiTheme="minorHAnsi" w:cstheme="minorHAnsi"/>
          <w:bCs/>
          <w:szCs w:val="24"/>
        </w:rPr>
      </w:pP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1ADA8D01"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7A608C88" w14:textId="76B89AEB" w:rsidR="006C65E4" w:rsidRDefault="006C65E4" w:rsidP="00C95002">
      <w:pPr>
        <w:spacing w:line="360" w:lineRule="auto"/>
        <w:ind w:left="709"/>
        <w:jc w:val="both"/>
        <w:outlineLvl w:val="0"/>
        <w:rPr>
          <w:rFonts w:asciiTheme="minorHAnsi" w:hAnsiTheme="minorHAnsi" w:cstheme="minorHAnsi"/>
          <w:b/>
          <w:szCs w:val="24"/>
        </w:rPr>
      </w:pPr>
    </w:p>
    <w:p w14:paraId="231C2D06" w14:textId="3111F868" w:rsidR="00C4653A" w:rsidRDefault="00C4653A">
      <w:pPr>
        <w:suppressAutoHyphens w:val="0"/>
        <w:rPr>
          <w:rFonts w:asciiTheme="minorHAnsi" w:hAnsiTheme="minorHAnsi" w:cstheme="minorHAnsi"/>
          <w:b/>
          <w:szCs w:val="24"/>
        </w:rPr>
      </w:pPr>
      <w:r>
        <w:rPr>
          <w:rFonts w:asciiTheme="minorHAnsi" w:hAnsiTheme="minorHAnsi" w:cstheme="minorHAnsi"/>
          <w:b/>
          <w:szCs w:val="24"/>
        </w:rPr>
        <w:br w:type="page"/>
      </w:r>
    </w:p>
    <w:p w14:paraId="192F9E01" w14:textId="77777777" w:rsidR="00C4653A" w:rsidRPr="00F03281" w:rsidRDefault="00C4653A" w:rsidP="00C4653A">
      <w:pPr>
        <w:pStyle w:val="Normal1"/>
        <w:pageBreakBefore/>
        <w:spacing w:after="120" w:line="336" w:lineRule="auto"/>
        <w:jc w:val="both"/>
        <w:rPr>
          <w:rFonts w:asciiTheme="minorHAnsi" w:hAnsiTheme="minorHAnsi" w:cstheme="minorHAnsi"/>
          <w:b/>
          <w:sz w:val="20"/>
          <w:szCs w:val="20"/>
        </w:rPr>
      </w:pPr>
      <w:r w:rsidRPr="00F03281">
        <w:rPr>
          <w:rFonts w:asciiTheme="minorHAnsi" w:eastAsia="Calibri" w:hAnsiTheme="minorHAnsi" w:cstheme="minorHAnsi"/>
          <w:b/>
          <w:bCs/>
          <w:sz w:val="20"/>
          <w:szCs w:val="20"/>
        </w:rPr>
        <w:t xml:space="preserve">Załącznik nr …………………….. do umowy nr  </w:t>
      </w:r>
      <w:r w:rsidRPr="00F03281">
        <w:rPr>
          <w:rFonts w:asciiTheme="minorHAnsi" w:hAnsiTheme="minorHAnsi" w:cstheme="minorHAnsi"/>
          <w:b/>
          <w:sz w:val="20"/>
          <w:szCs w:val="20"/>
        </w:rPr>
        <w:t>…………………………z dnia ……………….</w:t>
      </w:r>
    </w:p>
    <w:p w14:paraId="52CD4C0D" w14:textId="77777777" w:rsidR="00C4653A" w:rsidRPr="00F03281" w:rsidRDefault="00C4653A" w:rsidP="00C4653A">
      <w:pPr>
        <w:spacing w:line="280" w:lineRule="exact"/>
        <w:jc w:val="center"/>
        <w:rPr>
          <w:rFonts w:asciiTheme="minorHAnsi" w:hAnsiTheme="minorHAnsi" w:cstheme="minorHAnsi"/>
          <w:sz w:val="20"/>
        </w:rPr>
      </w:pPr>
      <w:r w:rsidRPr="00F03281">
        <w:rPr>
          <w:rFonts w:asciiTheme="minorHAnsi" w:hAnsiTheme="minorHAnsi" w:cstheme="minorHAnsi"/>
          <w:sz w:val="20"/>
        </w:rPr>
        <w:t>ZAKRES INFORMACJI PRZEKAZYWANYCH PRZEZ WYKONAWCĘ</w:t>
      </w:r>
    </w:p>
    <w:p w14:paraId="28EB77B3" w14:textId="77777777" w:rsidR="00C4653A" w:rsidRPr="00F03281" w:rsidRDefault="00C4653A" w:rsidP="00C4653A">
      <w:pPr>
        <w:spacing w:line="280" w:lineRule="exact"/>
        <w:jc w:val="center"/>
        <w:rPr>
          <w:rFonts w:asciiTheme="minorHAnsi" w:hAnsiTheme="minorHAnsi" w:cstheme="minorHAnsi"/>
          <w:sz w:val="20"/>
        </w:rPr>
      </w:pPr>
      <w:r w:rsidRPr="00F03281">
        <w:rPr>
          <w:rFonts w:asciiTheme="minorHAnsi" w:hAnsiTheme="minorHAnsi" w:cstheme="minorHAnsi"/>
          <w:sz w:val="20"/>
        </w:rPr>
        <w:t>OSOBOM DZIAŁAJĄCYM W JEGO IMIENIU</w:t>
      </w:r>
    </w:p>
    <w:p w14:paraId="6C5BD3DC" w14:textId="77777777" w:rsidR="00C4653A" w:rsidRPr="00F03281" w:rsidRDefault="00C4653A" w:rsidP="00C4653A">
      <w:pPr>
        <w:spacing w:line="280" w:lineRule="exact"/>
        <w:jc w:val="both"/>
        <w:rPr>
          <w:rFonts w:asciiTheme="minorHAnsi" w:hAnsiTheme="minorHAnsi" w:cstheme="minorHAnsi"/>
          <w:bCs/>
          <w:sz w:val="20"/>
        </w:rPr>
      </w:pPr>
    </w:p>
    <w:p w14:paraId="19DB83DA" w14:textId="77777777" w:rsidR="00C4653A" w:rsidRPr="00F03281" w:rsidRDefault="00C4653A" w:rsidP="00C4653A">
      <w:pPr>
        <w:pStyle w:val="Akapitzlist"/>
        <w:numPr>
          <w:ilvl w:val="0"/>
          <w:numId w:val="22"/>
        </w:numPr>
        <w:autoSpaceDN w:val="0"/>
        <w:spacing w:after="0" w:line="280" w:lineRule="exact"/>
        <w:contextualSpacing w:val="0"/>
        <w:jc w:val="both"/>
        <w:rPr>
          <w:rFonts w:asciiTheme="minorHAnsi" w:hAnsiTheme="minorHAnsi" w:cstheme="minorHAnsi"/>
          <w:bCs/>
          <w:sz w:val="20"/>
          <w:szCs w:val="20"/>
        </w:rPr>
      </w:pPr>
      <w:bookmarkStart w:id="1" w:name="_Hlk507153045"/>
      <w:r w:rsidRPr="00F0328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F03281">
        <w:rPr>
          <w:rFonts w:asciiTheme="minorHAnsi" w:hAnsiTheme="minorHAnsi" w:cstheme="minorHAnsi"/>
          <w:sz w:val="20"/>
          <w:szCs w:val="20"/>
        </w:rPr>
        <w:t xml:space="preserve"> …………….……………………………………………………………….…. imię i nazwisko, seria i numer dokumentu tożsamości (do wglądu dowód osobisty), </w:t>
      </w:r>
      <w:r w:rsidRPr="00F03281">
        <w:rPr>
          <w:rFonts w:asciiTheme="minorHAnsi" w:hAnsiTheme="minorHAnsi" w:cstheme="minorHAnsi"/>
          <w:bCs/>
          <w:sz w:val="20"/>
          <w:szCs w:val="20"/>
        </w:rPr>
        <w:t xml:space="preserve">nazwy podmiotu w imieniu którego dana osoba będzie działać.  </w:t>
      </w:r>
    </w:p>
    <w:bookmarkEnd w:id="1"/>
    <w:p w14:paraId="155E0F73"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Z chwilą udostępnienia Gminie danych osobowych, administratorem tych danych staje się Gmina Białe Błota.</w:t>
      </w:r>
    </w:p>
    <w:p w14:paraId="54836CAB"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Gmina zapewnia kontakt z Inspektorem Ochrony Danych w Gminie za pośrednictwem adresu poczty elektronicznej </w:t>
      </w:r>
      <w:r w:rsidRPr="00F03281">
        <w:rPr>
          <w:rFonts w:asciiTheme="minorHAnsi" w:hAnsiTheme="minorHAnsi" w:cstheme="minorHAnsi"/>
          <w:bCs/>
          <w:color w:val="333333"/>
          <w:sz w:val="20"/>
          <w:szCs w:val="20"/>
        </w:rPr>
        <w:t>iod@bialeblota.eu</w:t>
      </w:r>
      <w:r w:rsidRPr="00F0328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F03281">
        <w:rPr>
          <w:rFonts w:asciiTheme="minorHAnsi" w:hAnsiTheme="minorHAnsi" w:cstheme="minorHAnsi"/>
          <w:bCs/>
          <w:i/>
          <w:sz w:val="20"/>
          <w:szCs w:val="20"/>
        </w:rPr>
        <w:t>.</w:t>
      </w:r>
    </w:p>
    <w:p w14:paraId="50ECB74F"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24412DB7" w14:textId="77777777" w:rsidR="00C4653A" w:rsidRPr="00F03281" w:rsidRDefault="00C4653A" w:rsidP="00C4653A">
      <w:pPr>
        <w:pStyle w:val="Akapitzlist"/>
        <w:numPr>
          <w:ilvl w:val="0"/>
          <w:numId w:val="22"/>
        </w:numPr>
        <w:suppressAutoHyphens/>
        <w:autoSpaceDN w:val="0"/>
        <w:spacing w:after="0" w:line="280" w:lineRule="exact"/>
        <w:ind w:left="783"/>
        <w:jc w:val="both"/>
        <w:rPr>
          <w:rFonts w:asciiTheme="minorHAnsi" w:hAnsiTheme="minorHAnsi" w:cstheme="minorHAnsi"/>
          <w:bCs/>
          <w:sz w:val="20"/>
          <w:szCs w:val="20"/>
        </w:rPr>
      </w:pPr>
      <w:r w:rsidRPr="00F03281">
        <w:rPr>
          <w:rFonts w:asciiTheme="minorHAnsi" w:hAnsiTheme="minorHAnsi" w:cstheme="minorHAnsi"/>
          <w:bCs/>
          <w:sz w:val="20"/>
          <w:szCs w:val="20"/>
        </w:rPr>
        <w:t xml:space="preserve">Podstawą prawną przetwarzania danych osobowych </w:t>
      </w:r>
      <w:r w:rsidRPr="00F0328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F0328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3837B0D"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6149D0F"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FD9FB54" w14:textId="77777777" w:rsidR="00C4653A" w:rsidRPr="00F03281" w:rsidRDefault="00C4653A" w:rsidP="00C4653A">
      <w:pPr>
        <w:pStyle w:val="Akapitzlist"/>
        <w:numPr>
          <w:ilvl w:val="0"/>
          <w:numId w:val="22"/>
        </w:numPr>
        <w:suppressAutoHyphens/>
        <w:autoSpaceDN w:val="0"/>
        <w:spacing w:after="0" w:line="280" w:lineRule="exact"/>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F03281">
        <w:rPr>
          <w:rFonts w:asciiTheme="minorHAnsi" w:hAnsiTheme="minorHAnsi" w:cstheme="minorHAnsi"/>
          <w:sz w:val="20"/>
          <w:szCs w:val="20"/>
        </w:rPr>
        <w:t xml:space="preserve"> </w:t>
      </w:r>
    </w:p>
    <w:p w14:paraId="588B85CE" w14:textId="77777777" w:rsidR="00C4653A" w:rsidRPr="00F03281" w:rsidRDefault="00C4653A" w:rsidP="00C4653A">
      <w:pPr>
        <w:pStyle w:val="Akapitzlist"/>
        <w:numPr>
          <w:ilvl w:val="0"/>
          <w:numId w:val="22"/>
        </w:numPr>
        <w:suppressAutoHyphens/>
        <w:autoSpaceDN w:val="0"/>
        <w:spacing w:after="0" w:line="280" w:lineRule="exact"/>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F03281">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Pr>
          <w:rFonts w:asciiTheme="minorHAnsi" w:hAnsiTheme="minorHAnsi" w:cstheme="minorHAnsi"/>
          <w:sz w:val="20"/>
          <w:szCs w:val="20"/>
        </w:rPr>
        <w:t>rozporządzenie</w:t>
      </w:r>
      <w:r w:rsidRPr="00F03281">
        <w:rPr>
          <w:rFonts w:asciiTheme="minorHAnsi" w:hAnsiTheme="minorHAnsi" w:cstheme="minorHAnsi"/>
          <w:sz w:val="20"/>
          <w:szCs w:val="20"/>
        </w:rPr>
        <w:t xml:space="preserve"> o ochronie danych), zwanego dalej: „</w:t>
      </w:r>
      <w:r w:rsidRPr="00F03281">
        <w:rPr>
          <w:rFonts w:asciiTheme="minorHAnsi" w:hAnsiTheme="minorHAnsi" w:cstheme="minorHAnsi"/>
          <w:bCs/>
          <w:sz w:val="20"/>
          <w:szCs w:val="20"/>
        </w:rPr>
        <w:t>RODO”.</w:t>
      </w:r>
    </w:p>
    <w:p w14:paraId="7B9903D4"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F0328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F03281">
        <w:rPr>
          <w:rFonts w:asciiTheme="minorHAnsi" w:hAnsiTheme="minorHAnsi" w:cstheme="minorHAnsi"/>
          <w:bCs/>
          <w:i/>
          <w:sz w:val="20"/>
          <w:szCs w:val="20"/>
        </w:rPr>
        <w:t xml:space="preserve"> </w:t>
      </w:r>
      <w:r w:rsidRPr="00F03281">
        <w:rPr>
          <w:rFonts w:asciiTheme="minorHAnsi" w:hAnsiTheme="minorHAnsi" w:cstheme="minorHAnsi"/>
          <w:b/>
          <w:bCs/>
          <w:sz w:val="20"/>
          <w:szCs w:val="20"/>
        </w:rPr>
        <w:t>Prezesa Urzędu Ochrony Danych Osobowych, z siedzibą w Warszawie</w:t>
      </w:r>
      <w:r w:rsidRPr="00F03281">
        <w:rPr>
          <w:rFonts w:asciiTheme="minorHAnsi" w:hAnsiTheme="minorHAnsi" w:cstheme="minorHAnsi"/>
          <w:bCs/>
          <w:sz w:val="20"/>
          <w:szCs w:val="20"/>
        </w:rPr>
        <w:t>).</w:t>
      </w:r>
    </w:p>
    <w:p w14:paraId="3834CD9C" w14:textId="77777777" w:rsidR="00C4653A" w:rsidRPr="00F03281" w:rsidRDefault="00C4653A" w:rsidP="00C4653A">
      <w:pPr>
        <w:pStyle w:val="Akapitzlist"/>
        <w:numPr>
          <w:ilvl w:val="0"/>
          <w:numId w:val="22"/>
        </w:numPr>
        <w:suppressAutoHyphens/>
        <w:autoSpaceDN w:val="0"/>
        <w:spacing w:after="0" w:line="280" w:lineRule="exact"/>
        <w:ind w:left="782" w:hanging="357"/>
        <w:contextualSpacing w:val="0"/>
        <w:jc w:val="both"/>
        <w:rPr>
          <w:rFonts w:asciiTheme="minorHAnsi" w:hAnsiTheme="minorHAnsi" w:cstheme="minorHAnsi"/>
          <w:bCs/>
          <w:sz w:val="20"/>
          <w:szCs w:val="20"/>
        </w:rPr>
      </w:pPr>
      <w:bookmarkStart w:id="2" w:name="_Hlk507157083"/>
      <w:r w:rsidRPr="00F0328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2"/>
      <w:r w:rsidRPr="00F03281">
        <w:rPr>
          <w:rFonts w:asciiTheme="minorHAnsi" w:hAnsiTheme="minorHAnsi" w:cstheme="minorHAnsi"/>
          <w:bCs/>
          <w:i/>
          <w:sz w:val="20"/>
          <w:szCs w:val="20"/>
        </w:rPr>
        <w:t>.</w:t>
      </w:r>
    </w:p>
    <w:p w14:paraId="5CC09B3C" w14:textId="77777777" w:rsidR="00C4653A" w:rsidRPr="00F03281" w:rsidRDefault="00C4653A" w:rsidP="00C4653A">
      <w:pPr>
        <w:pStyle w:val="Akapitzlist"/>
        <w:numPr>
          <w:ilvl w:val="0"/>
          <w:numId w:val="22"/>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Realizacja praw osób, o których mowa w pkt 9 jest realizowana za pośrednictwem Wykonawcy.</w:t>
      </w:r>
    </w:p>
    <w:p w14:paraId="64102429" w14:textId="77777777" w:rsidR="00C4653A" w:rsidRPr="00F03281" w:rsidRDefault="00C4653A" w:rsidP="00C4653A">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5A483127" w14:textId="77777777" w:rsidR="00C4653A" w:rsidRPr="00F03281" w:rsidRDefault="00C4653A" w:rsidP="00C4653A">
      <w:pPr>
        <w:pStyle w:val="Normal1"/>
        <w:tabs>
          <w:tab w:val="left" w:pos="720"/>
        </w:tabs>
        <w:spacing w:line="360" w:lineRule="auto"/>
        <w:jc w:val="both"/>
        <w:rPr>
          <w:rFonts w:asciiTheme="minorHAnsi" w:hAnsiTheme="minorHAnsi" w:cstheme="minorHAnsi"/>
          <w:sz w:val="20"/>
          <w:szCs w:val="20"/>
        </w:rPr>
      </w:pPr>
      <w:r w:rsidRPr="00F03281">
        <w:rPr>
          <w:rFonts w:asciiTheme="minorHAnsi" w:hAnsiTheme="minorHAnsi" w:cstheme="minorHAnsi"/>
          <w:b/>
          <w:sz w:val="20"/>
          <w:szCs w:val="20"/>
        </w:rPr>
        <w:tab/>
        <w:t>ZAMAWIAJĄCY:</w:t>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t>WYKONAWCA:</w:t>
      </w:r>
    </w:p>
    <w:p w14:paraId="1E929377" w14:textId="77777777" w:rsidR="00C4653A" w:rsidRPr="00F03281" w:rsidRDefault="00C4653A" w:rsidP="00C4653A">
      <w:pPr>
        <w:pStyle w:val="Normal1"/>
        <w:pageBreakBefore/>
        <w:spacing w:after="120" w:line="336" w:lineRule="auto"/>
        <w:jc w:val="both"/>
        <w:rPr>
          <w:rFonts w:asciiTheme="minorHAnsi" w:hAnsiTheme="minorHAnsi" w:cstheme="minorHAnsi"/>
          <w:b/>
          <w:sz w:val="20"/>
          <w:szCs w:val="20"/>
        </w:rPr>
      </w:pPr>
      <w:r w:rsidRPr="00F03281">
        <w:rPr>
          <w:rFonts w:asciiTheme="minorHAnsi" w:eastAsia="Calibri" w:hAnsiTheme="minorHAnsi" w:cstheme="minorHAnsi"/>
          <w:b/>
          <w:bCs/>
          <w:sz w:val="20"/>
          <w:szCs w:val="20"/>
        </w:rPr>
        <w:t xml:space="preserve">Załącznik nr …………………….. do umowy nr  </w:t>
      </w:r>
      <w:r w:rsidRPr="00F03281">
        <w:rPr>
          <w:rFonts w:asciiTheme="minorHAnsi" w:hAnsiTheme="minorHAnsi" w:cstheme="minorHAnsi"/>
          <w:b/>
          <w:sz w:val="20"/>
          <w:szCs w:val="20"/>
        </w:rPr>
        <w:t>……………….………z dnia ……………….</w:t>
      </w:r>
    </w:p>
    <w:p w14:paraId="782FFE17" w14:textId="77777777" w:rsidR="00C4653A" w:rsidRPr="00F03281" w:rsidRDefault="00C4653A" w:rsidP="00C4653A">
      <w:pPr>
        <w:spacing w:line="280" w:lineRule="exact"/>
        <w:jc w:val="center"/>
        <w:rPr>
          <w:rFonts w:asciiTheme="minorHAnsi" w:hAnsiTheme="minorHAnsi" w:cstheme="minorHAnsi"/>
          <w:sz w:val="20"/>
        </w:rPr>
      </w:pPr>
      <w:r w:rsidRPr="00F03281">
        <w:rPr>
          <w:rFonts w:asciiTheme="minorHAnsi" w:hAnsiTheme="minorHAnsi" w:cstheme="minorHAnsi"/>
          <w:sz w:val="20"/>
        </w:rPr>
        <w:t>ZAKRES INFORMACJI PRZEKAZYWANYCH PRZEZ GMINĘ BIAŁE BŁOTA</w:t>
      </w:r>
    </w:p>
    <w:p w14:paraId="6433AB98" w14:textId="77777777" w:rsidR="00C4653A" w:rsidRPr="00F03281" w:rsidRDefault="00C4653A" w:rsidP="00C4653A">
      <w:pPr>
        <w:spacing w:line="280" w:lineRule="exact"/>
        <w:jc w:val="center"/>
        <w:rPr>
          <w:rFonts w:asciiTheme="minorHAnsi" w:hAnsiTheme="minorHAnsi" w:cstheme="minorHAnsi"/>
          <w:sz w:val="20"/>
        </w:rPr>
      </w:pPr>
      <w:r w:rsidRPr="00F03281">
        <w:rPr>
          <w:rFonts w:asciiTheme="minorHAnsi" w:hAnsiTheme="minorHAnsi" w:cstheme="minorHAnsi"/>
          <w:sz w:val="20"/>
        </w:rPr>
        <w:t xml:space="preserve">OSOBOM DZIAŁAJĄCYM W JEJ IMIENIU </w:t>
      </w:r>
    </w:p>
    <w:p w14:paraId="2D4ACE25" w14:textId="77777777" w:rsidR="00C4653A" w:rsidRPr="00F03281" w:rsidRDefault="00C4653A" w:rsidP="00C4653A">
      <w:pPr>
        <w:spacing w:line="280" w:lineRule="exact"/>
        <w:jc w:val="both"/>
        <w:rPr>
          <w:rFonts w:asciiTheme="minorHAnsi" w:hAnsiTheme="minorHAnsi" w:cstheme="minorHAnsi"/>
          <w:bCs/>
          <w:sz w:val="20"/>
        </w:rPr>
      </w:pPr>
    </w:p>
    <w:p w14:paraId="29D338CF" w14:textId="77777777" w:rsidR="00C4653A" w:rsidRPr="00F03281" w:rsidRDefault="00C4653A" w:rsidP="00C4653A">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F03281">
        <w:rPr>
          <w:rFonts w:asciiTheme="minorHAnsi" w:hAnsiTheme="minorHAnsi" w:cstheme="minorHAnsi"/>
          <w:bCs/>
          <w:sz w:val="20"/>
          <w:szCs w:val="20"/>
        </w:rPr>
        <w:t xml:space="preserve">………… (imię, nazwisko, nazwa podmiotu w imieniu którego dana osoba będzie działać).  </w:t>
      </w:r>
    </w:p>
    <w:p w14:paraId="27372F19" w14:textId="77777777" w:rsidR="00C4653A" w:rsidRPr="00F03281" w:rsidRDefault="00C4653A" w:rsidP="00C4653A">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Z chwilą udostępnienia Wykonawcy danych osobowych, administratorem tych danych staje się ………………………………………………….…</w:t>
      </w:r>
      <w:r>
        <w:rPr>
          <w:rFonts w:asciiTheme="minorHAnsi" w:hAnsiTheme="minorHAnsi" w:cstheme="minorHAnsi"/>
          <w:bCs/>
          <w:sz w:val="20"/>
          <w:szCs w:val="20"/>
        </w:rPr>
        <w:t>……………………………………………..</w:t>
      </w:r>
      <w:r w:rsidRPr="00F03281">
        <w:rPr>
          <w:rFonts w:asciiTheme="minorHAnsi" w:hAnsiTheme="minorHAnsi" w:cstheme="minorHAnsi"/>
          <w:bCs/>
          <w:sz w:val="20"/>
          <w:szCs w:val="20"/>
        </w:rPr>
        <w:t xml:space="preserve">……………….. </w:t>
      </w:r>
      <w:r w:rsidRPr="00F03281">
        <w:rPr>
          <w:rFonts w:asciiTheme="minorHAnsi" w:hAnsiTheme="minorHAnsi" w:cstheme="minorHAnsi"/>
          <w:bCs/>
          <w:i/>
          <w:sz w:val="20"/>
          <w:szCs w:val="20"/>
        </w:rPr>
        <w:t>(nazwa i adres Wykonawcy)</w:t>
      </w:r>
      <w:r w:rsidRPr="00F03281">
        <w:rPr>
          <w:rFonts w:asciiTheme="minorHAnsi" w:hAnsiTheme="minorHAnsi" w:cstheme="minorHAnsi"/>
          <w:bCs/>
          <w:sz w:val="20"/>
          <w:szCs w:val="20"/>
        </w:rPr>
        <w:t>.</w:t>
      </w:r>
    </w:p>
    <w:p w14:paraId="0B169A04" w14:textId="77777777" w:rsidR="00C4653A" w:rsidRPr="00F03281" w:rsidRDefault="00C4653A" w:rsidP="00C4653A">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7D1F4D50" w14:textId="77777777" w:rsidR="00C4653A" w:rsidRPr="00F03281" w:rsidRDefault="00C4653A" w:rsidP="00C4653A">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Wykonawca zapewnia kontakt w kwestiach dotyczących przetwarzania danych osobowych za pośrednictwem adresu poczty elektronicznej </w:t>
      </w:r>
      <w:r w:rsidRPr="00F03281">
        <w:rPr>
          <w:rFonts w:asciiTheme="minorHAnsi" w:hAnsiTheme="minorHAnsi" w:cstheme="minorHAnsi"/>
          <w:bCs/>
          <w:color w:val="333333"/>
          <w:sz w:val="20"/>
          <w:szCs w:val="20"/>
        </w:rPr>
        <w:t>…………</w:t>
      </w:r>
      <w:r>
        <w:rPr>
          <w:rFonts w:asciiTheme="minorHAnsi" w:hAnsiTheme="minorHAnsi" w:cstheme="minorHAnsi"/>
          <w:bCs/>
          <w:color w:val="333333"/>
          <w:sz w:val="20"/>
          <w:szCs w:val="20"/>
        </w:rPr>
        <w:t>…………………………</w:t>
      </w:r>
      <w:r w:rsidRPr="00F03281">
        <w:rPr>
          <w:rFonts w:asciiTheme="minorHAnsi" w:hAnsiTheme="minorHAnsi" w:cstheme="minorHAnsi"/>
          <w:bCs/>
          <w:color w:val="333333"/>
          <w:sz w:val="20"/>
          <w:szCs w:val="20"/>
        </w:rPr>
        <w:t>…..…………….</w:t>
      </w:r>
      <w:r w:rsidRPr="00F03281">
        <w:rPr>
          <w:rFonts w:asciiTheme="minorHAnsi" w:hAnsiTheme="minorHAnsi" w:cstheme="minorHAnsi"/>
          <w:bCs/>
          <w:sz w:val="20"/>
          <w:szCs w:val="20"/>
        </w:rPr>
        <w:t xml:space="preserve"> lub drogą pocztową pod adresem siedziby wykonawcy. </w:t>
      </w:r>
    </w:p>
    <w:p w14:paraId="34E5E94E" w14:textId="77777777" w:rsidR="00C4653A" w:rsidRPr="00F03281" w:rsidRDefault="00C4653A" w:rsidP="00C4653A">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Podstawą prawną przetwarzania danych osobowych </w:t>
      </w:r>
      <w:r w:rsidRPr="00F0328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F03281">
        <w:rPr>
          <w:rFonts w:asciiTheme="minorHAnsi" w:hAnsiTheme="minorHAnsi" w:cstheme="minorHAnsi"/>
          <w:sz w:val="20"/>
          <w:szCs w:val="20"/>
        </w:rPr>
        <w:t>ozporządzenia Parlamentu Europejskiego i Rady (UE) 2016/679 z dnia 27 kwi</w:t>
      </w:r>
      <w:r>
        <w:rPr>
          <w:rFonts w:asciiTheme="minorHAnsi" w:hAnsiTheme="minorHAnsi" w:cstheme="minorHAnsi"/>
          <w:sz w:val="20"/>
          <w:szCs w:val="20"/>
        </w:rPr>
        <w:t xml:space="preserve">etnia 2016r. </w:t>
      </w:r>
      <w:r w:rsidRPr="00F03281">
        <w:rPr>
          <w:rFonts w:asciiTheme="minorHAnsi" w:hAnsiTheme="minorHAnsi" w:cstheme="minorHAnsi"/>
          <w:sz w:val="20"/>
          <w:szCs w:val="20"/>
        </w:rPr>
        <w:t>w sprawie ochrony osób fizycznych w związku z przetwarzaniem danych osobowych  i w sprawie swobodnego przepływu takich danych oraz uchylenia dyrektywy 95/46/WE (ogólne rozporządzenie o ochronie danych), zwanego dalej „RODO”</w:t>
      </w:r>
      <w:r w:rsidRPr="00F03281">
        <w:rPr>
          <w:rFonts w:asciiTheme="minorHAnsi" w:hAnsiTheme="minorHAnsi" w:cstheme="minorHAnsi"/>
          <w:bCs/>
          <w:sz w:val="20"/>
          <w:szCs w:val="20"/>
        </w:rPr>
        <w:t>.</w:t>
      </w:r>
    </w:p>
    <w:p w14:paraId="733416E5" w14:textId="77777777" w:rsidR="00C4653A" w:rsidRPr="00F03281" w:rsidRDefault="00C4653A" w:rsidP="00C4653A">
      <w:pPr>
        <w:spacing w:line="280" w:lineRule="exact"/>
        <w:ind w:left="567" w:hanging="425"/>
        <w:jc w:val="both"/>
        <w:rPr>
          <w:rFonts w:asciiTheme="minorHAnsi" w:hAnsiTheme="minorHAnsi" w:cstheme="minorHAnsi"/>
          <w:bCs/>
          <w:sz w:val="20"/>
        </w:rPr>
      </w:pPr>
      <w:r w:rsidRPr="00F0328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305F4CEC" w14:textId="77777777" w:rsidR="00C4653A" w:rsidRPr="00F03281" w:rsidRDefault="00C4653A" w:rsidP="00C4653A">
      <w:pPr>
        <w:spacing w:line="280" w:lineRule="exact"/>
        <w:ind w:left="567" w:hanging="357"/>
        <w:jc w:val="both"/>
        <w:rPr>
          <w:rFonts w:asciiTheme="minorHAnsi" w:hAnsiTheme="minorHAnsi" w:cstheme="minorHAnsi"/>
          <w:bCs/>
          <w:sz w:val="20"/>
        </w:rPr>
      </w:pPr>
      <w:bookmarkStart w:id="3" w:name="_Hlk507150718"/>
      <w:r w:rsidRPr="00F03281">
        <w:rPr>
          <w:rFonts w:asciiTheme="minorHAnsi" w:hAnsiTheme="minorHAnsi" w:cstheme="minorHAnsi"/>
          <w:bCs/>
          <w:sz w:val="20"/>
        </w:rPr>
        <w:t>7)  Dane osobowe będą przechowywane przez Wykonawcę przez okres 3 lat, licząc od początku roku następnego po zakończeniu realizacji Umowy.</w:t>
      </w:r>
    </w:p>
    <w:p w14:paraId="5316CBC8" w14:textId="77777777" w:rsidR="00C4653A" w:rsidRPr="00F03281" w:rsidRDefault="00C4653A" w:rsidP="00C4653A">
      <w:pPr>
        <w:spacing w:line="280" w:lineRule="exact"/>
        <w:ind w:left="567" w:hanging="357"/>
        <w:jc w:val="both"/>
        <w:rPr>
          <w:rFonts w:asciiTheme="minorHAnsi" w:hAnsiTheme="minorHAnsi" w:cstheme="minorHAnsi"/>
          <w:sz w:val="20"/>
        </w:rPr>
      </w:pPr>
      <w:bookmarkStart w:id="4" w:name="_Hlk507150622"/>
      <w:bookmarkEnd w:id="3"/>
      <w:r w:rsidRPr="00F03281">
        <w:rPr>
          <w:rFonts w:asciiTheme="minorHAnsi" w:hAnsiTheme="minorHAnsi" w:cstheme="minorHAnsi"/>
          <w:bCs/>
          <w:sz w:val="20"/>
        </w:rPr>
        <w:t>8)</w:t>
      </w:r>
      <w:r w:rsidRPr="00F03281">
        <w:rPr>
          <w:rFonts w:asciiTheme="minorHAnsi" w:hAnsiTheme="minorHAnsi" w:cstheme="minorHAnsi"/>
          <w:b/>
          <w:bCs/>
          <w:sz w:val="20"/>
        </w:rPr>
        <w:t xml:space="preserve"> </w:t>
      </w:r>
      <w:r w:rsidRPr="00F0328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F03281">
        <w:rPr>
          <w:rFonts w:asciiTheme="minorHAnsi" w:hAnsiTheme="minorHAnsi" w:cstheme="minorHAnsi"/>
          <w:sz w:val="20"/>
        </w:rPr>
        <w:t xml:space="preserve"> </w:t>
      </w:r>
    </w:p>
    <w:p w14:paraId="2C948D87" w14:textId="77777777" w:rsidR="00C4653A" w:rsidRPr="00F03281" w:rsidRDefault="00C4653A" w:rsidP="00C4653A">
      <w:pPr>
        <w:spacing w:line="280" w:lineRule="exact"/>
        <w:ind w:left="567" w:hanging="357"/>
        <w:jc w:val="both"/>
        <w:rPr>
          <w:rFonts w:asciiTheme="minorHAnsi" w:hAnsiTheme="minorHAnsi" w:cstheme="minorHAnsi"/>
          <w:bCs/>
          <w:sz w:val="20"/>
        </w:rPr>
      </w:pPr>
      <w:r w:rsidRPr="00F03281">
        <w:rPr>
          <w:rFonts w:asciiTheme="minorHAnsi" w:hAnsiTheme="minorHAnsi" w:cstheme="minorHAnsi"/>
          <w:sz w:val="20"/>
        </w:rPr>
        <w:t xml:space="preserve">9) </w:t>
      </w:r>
      <w:r w:rsidRPr="00F0328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F0328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03281">
        <w:rPr>
          <w:rFonts w:asciiTheme="minorHAnsi" w:hAnsiTheme="minorHAnsi" w:cstheme="minorHAnsi"/>
          <w:bCs/>
          <w:sz w:val="20"/>
        </w:rPr>
        <w:t>RODO”.</w:t>
      </w:r>
    </w:p>
    <w:p w14:paraId="5A062DA9" w14:textId="77777777" w:rsidR="00C4653A" w:rsidRPr="00F03281" w:rsidRDefault="00C4653A" w:rsidP="00C4653A">
      <w:pPr>
        <w:spacing w:line="280" w:lineRule="exact"/>
        <w:ind w:left="567" w:hanging="357"/>
        <w:jc w:val="both"/>
        <w:rPr>
          <w:rFonts w:asciiTheme="minorHAnsi" w:hAnsiTheme="minorHAnsi" w:cstheme="minorHAnsi"/>
          <w:bCs/>
          <w:sz w:val="20"/>
        </w:rPr>
      </w:pPr>
      <w:r w:rsidRPr="00F03281">
        <w:rPr>
          <w:rFonts w:asciiTheme="minorHAnsi" w:hAnsiTheme="minorHAnsi" w:cstheme="minorHAnsi"/>
          <w:sz w:val="20"/>
        </w:rPr>
        <w:t xml:space="preserve">10) </w:t>
      </w:r>
      <w:r w:rsidRPr="00F0328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F03281">
        <w:rPr>
          <w:rFonts w:asciiTheme="minorHAnsi" w:hAnsiTheme="minorHAnsi" w:cstheme="minorHAnsi"/>
          <w:b/>
          <w:bCs/>
          <w:sz w:val="20"/>
        </w:rPr>
        <w:t>Prezesa</w:t>
      </w:r>
      <w:r w:rsidRPr="00F03281">
        <w:rPr>
          <w:rFonts w:asciiTheme="minorHAnsi" w:hAnsiTheme="minorHAnsi" w:cstheme="minorHAnsi"/>
          <w:bCs/>
          <w:sz w:val="20"/>
        </w:rPr>
        <w:t xml:space="preserve"> </w:t>
      </w:r>
      <w:r w:rsidRPr="00F03281">
        <w:rPr>
          <w:rFonts w:asciiTheme="minorHAnsi" w:hAnsiTheme="minorHAnsi" w:cstheme="minorHAnsi"/>
          <w:b/>
          <w:bCs/>
          <w:sz w:val="20"/>
        </w:rPr>
        <w:t>Urzędu Ochrony Danych Osobowych, z siedzibą w Warszawie</w:t>
      </w:r>
      <w:r w:rsidRPr="00F03281">
        <w:rPr>
          <w:rFonts w:asciiTheme="minorHAnsi" w:hAnsiTheme="minorHAnsi" w:cstheme="minorHAnsi"/>
          <w:bCs/>
          <w:sz w:val="20"/>
        </w:rPr>
        <w:t>).</w:t>
      </w:r>
    </w:p>
    <w:p w14:paraId="3A12A062" w14:textId="77777777" w:rsidR="00C4653A" w:rsidRPr="00F03281" w:rsidRDefault="00C4653A" w:rsidP="00C4653A">
      <w:pPr>
        <w:ind w:left="567" w:hanging="425"/>
        <w:jc w:val="both"/>
        <w:rPr>
          <w:rFonts w:asciiTheme="minorHAnsi" w:hAnsiTheme="minorHAnsi" w:cstheme="minorHAnsi"/>
          <w:sz w:val="20"/>
        </w:rPr>
      </w:pPr>
      <w:r w:rsidRPr="00F03281">
        <w:rPr>
          <w:rFonts w:asciiTheme="minorHAnsi" w:hAnsiTheme="minorHAnsi" w:cstheme="minorHAnsi"/>
          <w:bCs/>
          <w:sz w:val="20"/>
        </w:rPr>
        <w:t>11)</w:t>
      </w:r>
      <w:r w:rsidRPr="00F03281">
        <w:rPr>
          <w:rFonts w:asciiTheme="minorHAnsi" w:hAnsiTheme="minorHAnsi" w:cstheme="minorHAnsi"/>
          <w:b/>
          <w:bCs/>
          <w:sz w:val="20"/>
        </w:rPr>
        <w:t xml:space="preserve"> </w:t>
      </w:r>
      <w:bookmarkEnd w:id="4"/>
      <w:r w:rsidRPr="00F0328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F03281">
        <w:rPr>
          <w:rFonts w:asciiTheme="minorHAnsi" w:hAnsiTheme="minorHAnsi" w:cstheme="minorHAnsi"/>
          <w:bCs/>
          <w:i/>
          <w:sz w:val="20"/>
        </w:rPr>
        <w:t>.</w:t>
      </w:r>
    </w:p>
    <w:p w14:paraId="779FB055" w14:textId="77777777" w:rsidR="00C4653A" w:rsidRPr="00F03281" w:rsidRDefault="00C4653A" w:rsidP="00C4653A">
      <w:pPr>
        <w:rPr>
          <w:rFonts w:asciiTheme="minorHAnsi" w:hAnsiTheme="minorHAnsi" w:cstheme="minorHAnsi"/>
          <w:sz w:val="20"/>
        </w:rPr>
      </w:pPr>
    </w:p>
    <w:p w14:paraId="443C99D3" w14:textId="77777777" w:rsidR="00C4653A" w:rsidRPr="00F03281" w:rsidRDefault="00C4653A" w:rsidP="00C4653A">
      <w:pPr>
        <w:spacing w:line="360" w:lineRule="auto"/>
        <w:ind w:firstLine="360"/>
        <w:jc w:val="center"/>
        <w:rPr>
          <w:rFonts w:asciiTheme="minorHAnsi" w:hAnsiTheme="minorHAnsi" w:cstheme="minorHAnsi"/>
          <w:b/>
          <w:sz w:val="20"/>
        </w:rPr>
      </w:pPr>
    </w:p>
    <w:p w14:paraId="63E611AF" w14:textId="77777777" w:rsidR="00C4653A" w:rsidRPr="00F03281" w:rsidRDefault="00C4653A" w:rsidP="00C4653A">
      <w:pPr>
        <w:pStyle w:val="Normal1"/>
        <w:tabs>
          <w:tab w:val="left" w:pos="720"/>
        </w:tabs>
        <w:spacing w:line="360" w:lineRule="auto"/>
        <w:jc w:val="both"/>
        <w:rPr>
          <w:rFonts w:asciiTheme="minorHAnsi" w:hAnsiTheme="minorHAnsi" w:cstheme="minorHAnsi"/>
          <w:sz w:val="20"/>
          <w:szCs w:val="20"/>
        </w:rPr>
      </w:pPr>
      <w:r w:rsidRPr="00F03281">
        <w:rPr>
          <w:rFonts w:asciiTheme="minorHAnsi" w:hAnsiTheme="minorHAnsi" w:cstheme="minorHAnsi"/>
          <w:b/>
          <w:sz w:val="20"/>
          <w:szCs w:val="20"/>
        </w:rPr>
        <w:tab/>
        <w:t>ZAMAWIAJĄCY:</w:t>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t>WYKONAWCA:</w:t>
      </w:r>
    </w:p>
    <w:p w14:paraId="197371E5" w14:textId="77777777" w:rsidR="0097634B" w:rsidRPr="00BB413C" w:rsidRDefault="0097634B" w:rsidP="00C95002">
      <w:pPr>
        <w:spacing w:line="360" w:lineRule="auto"/>
        <w:ind w:left="709"/>
        <w:jc w:val="both"/>
        <w:outlineLvl w:val="0"/>
        <w:rPr>
          <w:rFonts w:asciiTheme="minorHAnsi" w:hAnsiTheme="minorHAnsi" w:cstheme="minorHAnsi"/>
          <w:b/>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5E2836">
      <w:footerReference w:type="default" r:id="rId8"/>
      <w:footnotePr>
        <w:pos w:val="beneathText"/>
      </w:footnotePr>
      <w:pgSz w:w="11905" w:h="16837"/>
      <w:pgMar w:top="1814" w:right="1418" w:bottom="992" w:left="1276"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40DDF0BB" w:rsidR="00541AE0" w:rsidRDefault="006E4623">
    <w:pPr>
      <w:pStyle w:val="Stopka"/>
      <w:jc w:val="right"/>
    </w:pPr>
    <w:r>
      <w:fldChar w:fldCharType="begin"/>
    </w:r>
    <w:r>
      <w:instrText xml:space="preserve"> PAGE   \* MERGEFORMAT </w:instrText>
    </w:r>
    <w:r>
      <w:fldChar w:fldCharType="separate"/>
    </w:r>
    <w:r w:rsidR="00CC6839">
      <w:rPr>
        <w:noProof/>
      </w:rPr>
      <w:t>10</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4BD007E"/>
    <w:multiLevelType w:val="hybridMultilevel"/>
    <w:tmpl w:val="1492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826269"/>
    <w:multiLevelType w:val="multilevel"/>
    <w:tmpl w:val="DC843632"/>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7438C"/>
    <w:multiLevelType w:val="multilevel"/>
    <w:tmpl w:val="2F844B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6"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5BF18D2"/>
    <w:multiLevelType w:val="multilevel"/>
    <w:tmpl w:val="733C565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DA1C9A"/>
    <w:multiLevelType w:val="multilevel"/>
    <w:tmpl w:val="D58E4682"/>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027DE3"/>
    <w:multiLevelType w:val="hybridMultilevel"/>
    <w:tmpl w:val="97BA37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22265C"/>
    <w:multiLevelType w:val="hybridMultilevel"/>
    <w:tmpl w:val="85E8A2A4"/>
    <w:lvl w:ilvl="0" w:tplc="0415000F">
      <w:start w:val="1"/>
      <w:numFmt w:val="decimal"/>
      <w:lvlText w:val="%1."/>
      <w:lvlJc w:val="left"/>
      <w:pPr>
        <w:tabs>
          <w:tab w:val="num" w:pos="1308"/>
        </w:tabs>
        <w:ind w:left="1308" w:hanging="360"/>
      </w:pPr>
    </w:lvl>
    <w:lvl w:ilvl="1" w:tplc="04150019" w:tentative="1">
      <w:start w:val="1"/>
      <w:numFmt w:val="lowerLetter"/>
      <w:lvlText w:val="%2."/>
      <w:lvlJc w:val="left"/>
      <w:pPr>
        <w:tabs>
          <w:tab w:val="num" w:pos="2028"/>
        </w:tabs>
        <w:ind w:left="2028" w:hanging="360"/>
      </w:pPr>
    </w:lvl>
    <w:lvl w:ilvl="2" w:tplc="0415001B" w:tentative="1">
      <w:start w:val="1"/>
      <w:numFmt w:val="lowerRoman"/>
      <w:lvlText w:val="%3."/>
      <w:lvlJc w:val="right"/>
      <w:pPr>
        <w:tabs>
          <w:tab w:val="num" w:pos="2748"/>
        </w:tabs>
        <w:ind w:left="2748" w:hanging="180"/>
      </w:pPr>
    </w:lvl>
    <w:lvl w:ilvl="3" w:tplc="0415000F" w:tentative="1">
      <w:start w:val="1"/>
      <w:numFmt w:val="decimal"/>
      <w:lvlText w:val="%4."/>
      <w:lvlJc w:val="left"/>
      <w:pPr>
        <w:tabs>
          <w:tab w:val="num" w:pos="3468"/>
        </w:tabs>
        <w:ind w:left="3468" w:hanging="360"/>
      </w:pPr>
    </w:lvl>
    <w:lvl w:ilvl="4" w:tplc="04150019" w:tentative="1">
      <w:start w:val="1"/>
      <w:numFmt w:val="lowerLetter"/>
      <w:lvlText w:val="%5."/>
      <w:lvlJc w:val="left"/>
      <w:pPr>
        <w:tabs>
          <w:tab w:val="num" w:pos="4188"/>
        </w:tabs>
        <w:ind w:left="4188" w:hanging="360"/>
      </w:pPr>
    </w:lvl>
    <w:lvl w:ilvl="5" w:tplc="0415001B" w:tentative="1">
      <w:start w:val="1"/>
      <w:numFmt w:val="lowerRoman"/>
      <w:lvlText w:val="%6."/>
      <w:lvlJc w:val="right"/>
      <w:pPr>
        <w:tabs>
          <w:tab w:val="num" w:pos="4908"/>
        </w:tabs>
        <w:ind w:left="4908" w:hanging="180"/>
      </w:pPr>
    </w:lvl>
    <w:lvl w:ilvl="6" w:tplc="0415000F" w:tentative="1">
      <w:start w:val="1"/>
      <w:numFmt w:val="decimal"/>
      <w:lvlText w:val="%7."/>
      <w:lvlJc w:val="left"/>
      <w:pPr>
        <w:tabs>
          <w:tab w:val="num" w:pos="5628"/>
        </w:tabs>
        <w:ind w:left="5628" w:hanging="360"/>
      </w:pPr>
    </w:lvl>
    <w:lvl w:ilvl="7" w:tplc="04150019" w:tentative="1">
      <w:start w:val="1"/>
      <w:numFmt w:val="lowerLetter"/>
      <w:lvlText w:val="%8."/>
      <w:lvlJc w:val="left"/>
      <w:pPr>
        <w:tabs>
          <w:tab w:val="num" w:pos="6348"/>
        </w:tabs>
        <w:ind w:left="6348" w:hanging="360"/>
      </w:pPr>
    </w:lvl>
    <w:lvl w:ilvl="8" w:tplc="0415001B" w:tentative="1">
      <w:start w:val="1"/>
      <w:numFmt w:val="lowerRoman"/>
      <w:lvlText w:val="%9."/>
      <w:lvlJc w:val="right"/>
      <w:pPr>
        <w:tabs>
          <w:tab w:val="num" w:pos="7068"/>
        </w:tabs>
        <w:ind w:left="7068" w:hanging="180"/>
      </w:pPr>
    </w:lvl>
  </w:abstractNum>
  <w:abstractNum w:abstractNumId="32"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3C206C"/>
    <w:multiLevelType w:val="hybridMultilevel"/>
    <w:tmpl w:val="48A6686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96295"/>
    <w:multiLevelType w:val="multilevel"/>
    <w:tmpl w:val="81FAE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9"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83E46"/>
    <w:multiLevelType w:val="hybridMultilevel"/>
    <w:tmpl w:val="89587D8A"/>
    <w:lvl w:ilvl="0" w:tplc="76CE31EE">
      <w:start w:val="1"/>
      <w:numFmt w:val="decimal"/>
      <w:lvlText w:val="%1."/>
      <w:lvlJc w:val="left"/>
      <w:pPr>
        <w:tabs>
          <w:tab w:val="num" w:pos="720"/>
        </w:tabs>
        <w:ind w:left="720" w:hanging="360"/>
      </w:pPr>
      <w:rPr>
        <w:rFonts w:asciiTheme="minorHAnsi" w:eastAsia="Times New Roman" w:hAnsiTheme="minorHAnsi" w:cstheme="minorHAnsi"/>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5"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40"/>
  </w:num>
  <w:num w:numId="3">
    <w:abstractNumId w:val="31"/>
  </w:num>
  <w:num w:numId="4">
    <w:abstractNumId w:val="44"/>
  </w:num>
  <w:num w:numId="5">
    <w:abstractNumId w:val="46"/>
  </w:num>
  <w:num w:numId="6">
    <w:abstractNumId w:val="26"/>
  </w:num>
  <w:num w:numId="7">
    <w:abstractNumId w:val="34"/>
  </w:num>
  <w:num w:numId="8">
    <w:abstractNumId w:val="20"/>
  </w:num>
  <w:num w:numId="9">
    <w:abstractNumId w:val="32"/>
  </w:num>
  <w:num w:numId="10">
    <w:abstractNumId w:val="35"/>
  </w:num>
  <w:num w:numId="11">
    <w:abstractNumId w:val="39"/>
  </w:num>
  <w:num w:numId="12">
    <w:abstractNumId w:val="43"/>
  </w:num>
  <w:num w:numId="13">
    <w:abstractNumId w:val="18"/>
  </w:num>
  <w:num w:numId="14">
    <w:abstractNumId w:val="24"/>
  </w:num>
  <w:num w:numId="15">
    <w:abstractNumId w:val="42"/>
  </w:num>
  <w:num w:numId="16">
    <w:abstractNumId w:val="27"/>
  </w:num>
  <w:num w:numId="17">
    <w:abstractNumId w:val="36"/>
  </w:num>
  <w:num w:numId="18">
    <w:abstractNumId w:val="22"/>
  </w:num>
  <w:num w:numId="19">
    <w:abstractNumId w:val="16"/>
  </w:num>
  <w:num w:numId="20">
    <w:abstractNumId w:val="4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5"/>
  </w:num>
  <w:num w:numId="26">
    <w:abstractNumId w:val="45"/>
  </w:num>
  <w:num w:numId="27">
    <w:abstractNumId w:val="17"/>
  </w:num>
  <w:num w:numId="28">
    <w:abstractNumId w:val="28"/>
  </w:num>
  <w:num w:numId="29">
    <w:abstractNumId w:val="23"/>
  </w:num>
  <w:num w:numId="30">
    <w:abstractNumId w:val="37"/>
  </w:num>
  <w:num w:numId="31">
    <w:abstractNumId w:val="19"/>
  </w:num>
  <w:num w:numId="32">
    <w:abstractNumId w:val="4"/>
  </w:num>
  <w:num w:numId="33">
    <w:abstractNumId w:val="30"/>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7446"/>
    <w:rsid w:val="000322F2"/>
    <w:rsid w:val="00040CE8"/>
    <w:rsid w:val="00042C87"/>
    <w:rsid w:val="0004380A"/>
    <w:rsid w:val="00050576"/>
    <w:rsid w:val="00050B2D"/>
    <w:rsid w:val="00052D92"/>
    <w:rsid w:val="000746C0"/>
    <w:rsid w:val="00090524"/>
    <w:rsid w:val="0009286A"/>
    <w:rsid w:val="000976CE"/>
    <w:rsid w:val="000E5FCD"/>
    <w:rsid w:val="000F1392"/>
    <w:rsid w:val="000F1761"/>
    <w:rsid w:val="000F5C0D"/>
    <w:rsid w:val="00104CB8"/>
    <w:rsid w:val="0012798B"/>
    <w:rsid w:val="00146894"/>
    <w:rsid w:val="00155CFB"/>
    <w:rsid w:val="00164914"/>
    <w:rsid w:val="00183095"/>
    <w:rsid w:val="00187F06"/>
    <w:rsid w:val="001B1EF9"/>
    <w:rsid w:val="001C5CC5"/>
    <w:rsid w:val="001D4807"/>
    <w:rsid w:val="001E4E85"/>
    <w:rsid w:val="00211C30"/>
    <w:rsid w:val="00213391"/>
    <w:rsid w:val="002216D3"/>
    <w:rsid w:val="00222FB9"/>
    <w:rsid w:val="0022652D"/>
    <w:rsid w:val="00237429"/>
    <w:rsid w:val="0025611F"/>
    <w:rsid w:val="002572D8"/>
    <w:rsid w:val="002626AB"/>
    <w:rsid w:val="00265B5D"/>
    <w:rsid w:val="0028230C"/>
    <w:rsid w:val="00284D83"/>
    <w:rsid w:val="00291C19"/>
    <w:rsid w:val="002A4E3F"/>
    <w:rsid w:val="002B51E7"/>
    <w:rsid w:val="002B5368"/>
    <w:rsid w:val="002D04E5"/>
    <w:rsid w:val="002E2482"/>
    <w:rsid w:val="002F4CFF"/>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E0149"/>
    <w:rsid w:val="003E1EB3"/>
    <w:rsid w:val="00416CF4"/>
    <w:rsid w:val="004371BE"/>
    <w:rsid w:val="00440B61"/>
    <w:rsid w:val="00442660"/>
    <w:rsid w:val="0044293B"/>
    <w:rsid w:val="00442DE0"/>
    <w:rsid w:val="00444806"/>
    <w:rsid w:val="00447226"/>
    <w:rsid w:val="00454053"/>
    <w:rsid w:val="00460748"/>
    <w:rsid w:val="004869EA"/>
    <w:rsid w:val="00487688"/>
    <w:rsid w:val="00497832"/>
    <w:rsid w:val="004B1722"/>
    <w:rsid w:val="004F4D31"/>
    <w:rsid w:val="004F5C58"/>
    <w:rsid w:val="00505895"/>
    <w:rsid w:val="00523B86"/>
    <w:rsid w:val="00541AE0"/>
    <w:rsid w:val="00547FE3"/>
    <w:rsid w:val="00566817"/>
    <w:rsid w:val="00567BF8"/>
    <w:rsid w:val="005724CD"/>
    <w:rsid w:val="005828B4"/>
    <w:rsid w:val="00597984"/>
    <w:rsid w:val="005A0417"/>
    <w:rsid w:val="005C43A7"/>
    <w:rsid w:val="005C5679"/>
    <w:rsid w:val="005D4595"/>
    <w:rsid w:val="005D5317"/>
    <w:rsid w:val="005E2836"/>
    <w:rsid w:val="0062138E"/>
    <w:rsid w:val="00626CE5"/>
    <w:rsid w:val="006336C1"/>
    <w:rsid w:val="00642B46"/>
    <w:rsid w:val="006443B0"/>
    <w:rsid w:val="00644B2A"/>
    <w:rsid w:val="00667AD3"/>
    <w:rsid w:val="0068610A"/>
    <w:rsid w:val="00690E0F"/>
    <w:rsid w:val="006A14E7"/>
    <w:rsid w:val="006A24A6"/>
    <w:rsid w:val="006A71C4"/>
    <w:rsid w:val="006A7B1F"/>
    <w:rsid w:val="006A7CDF"/>
    <w:rsid w:val="006C65E4"/>
    <w:rsid w:val="006D0689"/>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40D"/>
    <w:rsid w:val="007A258F"/>
    <w:rsid w:val="007A2A4E"/>
    <w:rsid w:val="007D1344"/>
    <w:rsid w:val="007F1AA6"/>
    <w:rsid w:val="007F2D31"/>
    <w:rsid w:val="007F5D6E"/>
    <w:rsid w:val="00810467"/>
    <w:rsid w:val="00812842"/>
    <w:rsid w:val="00826DD0"/>
    <w:rsid w:val="008364CF"/>
    <w:rsid w:val="00841768"/>
    <w:rsid w:val="00846129"/>
    <w:rsid w:val="00861502"/>
    <w:rsid w:val="00873810"/>
    <w:rsid w:val="00874FD9"/>
    <w:rsid w:val="00880843"/>
    <w:rsid w:val="00880ED6"/>
    <w:rsid w:val="0089169D"/>
    <w:rsid w:val="008A1C86"/>
    <w:rsid w:val="008A6153"/>
    <w:rsid w:val="008B001B"/>
    <w:rsid w:val="008D3D08"/>
    <w:rsid w:val="00902F67"/>
    <w:rsid w:val="009100C9"/>
    <w:rsid w:val="009356FF"/>
    <w:rsid w:val="00946EF5"/>
    <w:rsid w:val="00962F15"/>
    <w:rsid w:val="00966072"/>
    <w:rsid w:val="0097634B"/>
    <w:rsid w:val="00985842"/>
    <w:rsid w:val="00986100"/>
    <w:rsid w:val="00992961"/>
    <w:rsid w:val="00995A09"/>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6572"/>
    <w:rsid w:val="00AF6129"/>
    <w:rsid w:val="00B12C4A"/>
    <w:rsid w:val="00B17FF4"/>
    <w:rsid w:val="00B215AE"/>
    <w:rsid w:val="00B30E39"/>
    <w:rsid w:val="00B32BB6"/>
    <w:rsid w:val="00B35B68"/>
    <w:rsid w:val="00B510CD"/>
    <w:rsid w:val="00B60E72"/>
    <w:rsid w:val="00B62E35"/>
    <w:rsid w:val="00B76C30"/>
    <w:rsid w:val="00B823C6"/>
    <w:rsid w:val="00BB413C"/>
    <w:rsid w:val="00BC72AF"/>
    <w:rsid w:val="00BF2D97"/>
    <w:rsid w:val="00C02263"/>
    <w:rsid w:val="00C078BF"/>
    <w:rsid w:val="00C1036A"/>
    <w:rsid w:val="00C23A8F"/>
    <w:rsid w:val="00C316B3"/>
    <w:rsid w:val="00C4653A"/>
    <w:rsid w:val="00C85CE4"/>
    <w:rsid w:val="00C85CF0"/>
    <w:rsid w:val="00C95002"/>
    <w:rsid w:val="00CB4381"/>
    <w:rsid w:val="00CC2536"/>
    <w:rsid w:val="00CC2C01"/>
    <w:rsid w:val="00CC591E"/>
    <w:rsid w:val="00CC6839"/>
    <w:rsid w:val="00CE5B3C"/>
    <w:rsid w:val="00CE7577"/>
    <w:rsid w:val="00D07F64"/>
    <w:rsid w:val="00D171B7"/>
    <w:rsid w:val="00D2278B"/>
    <w:rsid w:val="00D252F6"/>
    <w:rsid w:val="00D32185"/>
    <w:rsid w:val="00D37B80"/>
    <w:rsid w:val="00D54450"/>
    <w:rsid w:val="00D675C7"/>
    <w:rsid w:val="00D74163"/>
    <w:rsid w:val="00D808E1"/>
    <w:rsid w:val="00D850A1"/>
    <w:rsid w:val="00D93ED8"/>
    <w:rsid w:val="00DA1486"/>
    <w:rsid w:val="00DB0D86"/>
    <w:rsid w:val="00DD0A89"/>
    <w:rsid w:val="00DD5C61"/>
    <w:rsid w:val="00DF2BB2"/>
    <w:rsid w:val="00E02D72"/>
    <w:rsid w:val="00E04AD2"/>
    <w:rsid w:val="00E128A4"/>
    <w:rsid w:val="00E316D9"/>
    <w:rsid w:val="00E374E1"/>
    <w:rsid w:val="00E4247A"/>
    <w:rsid w:val="00E55944"/>
    <w:rsid w:val="00E700D7"/>
    <w:rsid w:val="00E71368"/>
    <w:rsid w:val="00E727C5"/>
    <w:rsid w:val="00E741A1"/>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B23EB"/>
    <w:rsid w:val="00FB371F"/>
    <w:rsid w:val="00FD17E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Normal1">
    <w:name w:val="Normal1"/>
    <w:rsid w:val="00C4653A"/>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34E08-C166-4037-915C-7554F4AC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2801</Words>
  <Characters>16811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Claudia CJ. Jesa</cp:lastModifiedBy>
  <cp:revision>3</cp:revision>
  <cp:lastPrinted>2021-09-10T09:44:00Z</cp:lastPrinted>
  <dcterms:created xsi:type="dcterms:W3CDTF">2024-03-15T11:39:00Z</dcterms:created>
  <dcterms:modified xsi:type="dcterms:W3CDTF">2024-03-15T11:49:00Z</dcterms:modified>
</cp:coreProperties>
</file>