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31A8" w14:textId="77777777" w:rsidR="009A73AE" w:rsidRPr="00D320C3" w:rsidRDefault="009A73AE" w:rsidP="00476599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D320C3">
        <w:rPr>
          <w:rFonts w:ascii="Arial" w:hAnsi="Arial" w:cs="Arial"/>
          <w:b/>
        </w:rPr>
        <w:t>ODPOWIEDZI NA PYTANIA</w:t>
      </w:r>
    </w:p>
    <w:p w14:paraId="40BDD299" w14:textId="77777777" w:rsidR="006C0801" w:rsidRPr="00D320C3" w:rsidRDefault="006C0801" w:rsidP="00476599">
      <w:pPr>
        <w:spacing w:after="0" w:line="240" w:lineRule="auto"/>
        <w:jc w:val="both"/>
        <w:rPr>
          <w:rFonts w:ascii="Arial" w:eastAsia="Calibri" w:hAnsi="Arial" w:cs="Arial"/>
        </w:rPr>
      </w:pPr>
    </w:p>
    <w:p w14:paraId="4D4505E2" w14:textId="1D2DF859" w:rsidR="006C0801" w:rsidRPr="00D320C3" w:rsidRDefault="006C0801" w:rsidP="004765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D320C3">
        <w:rPr>
          <w:rFonts w:ascii="Arial" w:eastAsia="Calibri" w:hAnsi="Arial" w:cs="Arial"/>
        </w:rPr>
        <w:t>Dotyczy postępowania prowadzonego w trybie przetargu nieograniczonego p.n.:</w:t>
      </w:r>
      <w:r w:rsidRPr="00D320C3">
        <w:rPr>
          <w:rFonts w:ascii="Arial" w:eastAsia="Calibri" w:hAnsi="Arial" w:cs="Arial"/>
          <w:b/>
        </w:rPr>
        <w:t xml:space="preserve"> </w:t>
      </w:r>
      <w:r w:rsidR="00476599" w:rsidRPr="00D320C3">
        <w:rPr>
          <w:rFonts w:ascii="Arial" w:hAnsi="Arial" w:cs="Arial"/>
          <w:b/>
          <w:bCs/>
          <w:snapToGrid w:val="0"/>
        </w:rPr>
        <w:t>„</w:t>
      </w:r>
      <w:r w:rsidR="00476599" w:rsidRPr="00D320C3">
        <w:rPr>
          <w:rFonts w:ascii="Arial" w:hAnsi="Arial" w:cs="Arial"/>
          <w:b/>
        </w:rPr>
        <w:t>Sukcesywna dostaw wodomierzy przystosowanych do odczytu radiowego, modułów radiowych, nakładek z wyniesioną antenką do odczytu wodomierzy z wykorzystaniem sieci GSM, adapterów oraz jednorazowa dostawa wodomierzy przystosowanych do odczytu w technologii GSM</w:t>
      </w:r>
      <w:r w:rsidR="00476599" w:rsidRPr="00D320C3">
        <w:rPr>
          <w:rFonts w:ascii="Arial" w:hAnsi="Arial" w:cs="Arial"/>
          <w:b/>
          <w:bCs/>
          <w:snapToGrid w:val="0"/>
        </w:rPr>
        <w:t>”</w:t>
      </w:r>
    </w:p>
    <w:p w14:paraId="6BFF81D2" w14:textId="77777777" w:rsidR="00A11D26" w:rsidRPr="00D320C3" w:rsidRDefault="00793DFF" w:rsidP="00476599">
      <w:pPr>
        <w:pStyle w:val="Tekstpodstawowy3"/>
        <w:tabs>
          <w:tab w:val="left" w:pos="1418"/>
        </w:tabs>
        <w:spacing w:after="0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D320C3">
        <w:rPr>
          <w:rFonts w:ascii="Arial" w:hAnsi="Arial" w:cs="Arial"/>
          <w:b/>
          <w:sz w:val="22"/>
          <w:szCs w:val="22"/>
        </w:rPr>
        <w:tab/>
      </w:r>
    </w:p>
    <w:p w14:paraId="44244382" w14:textId="77777777" w:rsidR="006C0801" w:rsidRPr="00D320C3" w:rsidRDefault="00A11D26" w:rsidP="00476599">
      <w:pPr>
        <w:spacing w:after="0" w:line="240" w:lineRule="auto"/>
        <w:rPr>
          <w:rFonts w:ascii="Arial" w:hAnsi="Arial" w:cs="Arial"/>
        </w:rPr>
      </w:pPr>
      <w:r w:rsidRPr="00D320C3">
        <w:rPr>
          <w:rFonts w:ascii="Arial" w:hAnsi="Arial" w:cs="Arial"/>
        </w:rPr>
        <w:t>W związku z pytani</w:t>
      </w:r>
      <w:r w:rsidR="006C0801" w:rsidRPr="00D320C3">
        <w:rPr>
          <w:rFonts w:ascii="Arial" w:hAnsi="Arial" w:cs="Arial"/>
        </w:rPr>
        <w:t>ami</w:t>
      </w:r>
      <w:r w:rsidRPr="00D320C3">
        <w:rPr>
          <w:rFonts w:ascii="Arial" w:hAnsi="Arial" w:cs="Arial"/>
        </w:rPr>
        <w:t xml:space="preserve"> dotyczącym</w:t>
      </w:r>
      <w:r w:rsidR="006C0801" w:rsidRPr="00D320C3">
        <w:rPr>
          <w:rFonts w:ascii="Arial" w:hAnsi="Arial" w:cs="Arial"/>
        </w:rPr>
        <w:t>i</w:t>
      </w:r>
      <w:r w:rsidRPr="00D320C3">
        <w:rPr>
          <w:rFonts w:ascii="Arial" w:hAnsi="Arial" w:cs="Arial"/>
        </w:rPr>
        <w:t xml:space="preserve"> przedmiotowego postępowania Zamawiający wyjaśnia:</w:t>
      </w:r>
    </w:p>
    <w:p w14:paraId="3E3EB38F" w14:textId="77777777" w:rsidR="006C0801" w:rsidRPr="00D320C3" w:rsidRDefault="006C0801" w:rsidP="00476599">
      <w:pPr>
        <w:spacing w:after="0" w:line="240" w:lineRule="auto"/>
        <w:rPr>
          <w:rFonts w:ascii="Arial" w:hAnsi="Arial" w:cs="Arial"/>
        </w:rPr>
      </w:pPr>
    </w:p>
    <w:p w14:paraId="71504F1E" w14:textId="61882F46" w:rsidR="00476599" w:rsidRPr="00D320C3" w:rsidRDefault="00476599" w:rsidP="00476599">
      <w:pPr>
        <w:spacing w:line="240" w:lineRule="auto"/>
        <w:jc w:val="both"/>
        <w:rPr>
          <w:rFonts w:ascii="Arial" w:hAnsi="Arial" w:cs="Arial"/>
          <w:b/>
          <w:bCs/>
        </w:rPr>
      </w:pPr>
      <w:r w:rsidRPr="00D320C3">
        <w:rPr>
          <w:rFonts w:ascii="Arial" w:hAnsi="Arial" w:cs="Arial"/>
          <w:b/>
          <w:bCs/>
        </w:rPr>
        <w:t>Pytanie 1:</w:t>
      </w:r>
    </w:p>
    <w:p w14:paraId="30F8377F" w14:textId="77777777" w:rsidR="00476599" w:rsidRPr="00D320C3" w:rsidRDefault="00476599" w:rsidP="00476599">
      <w:pPr>
        <w:spacing w:line="240" w:lineRule="auto"/>
        <w:jc w:val="both"/>
        <w:rPr>
          <w:rFonts w:ascii="Arial" w:hAnsi="Arial" w:cs="Arial"/>
        </w:rPr>
      </w:pPr>
      <w:r w:rsidRPr="00D320C3">
        <w:rPr>
          <w:rFonts w:ascii="Arial" w:hAnsi="Arial" w:cs="Arial"/>
        </w:rPr>
        <w:t xml:space="preserve">Dotyczy załącznika nr 3 do SWZ pkt 3 i pkt 6 - Zamawiający wskazuje, że nakładki GSM mają wskazywać kompatybilność w zakresie budowy, odczytu i sposobu przesyłania informacji z wodomierzami producentów </w:t>
      </w:r>
      <w:proofErr w:type="spellStart"/>
      <w:r w:rsidRPr="00D320C3">
        <w:rPr>
          <w:rFonts w:ascii="Arial" w:hAnsi="Arial" w:cs="Arial"/>
        </w:rPr>
        <w:t>Sensus</w:t>
      </w:r>
      <w:proofErr w:type="spellEnd"/>
      <w:r w:rsidRPr="00D320C3">
        <w:rPr>
          <w:rFonts w:ascii="Arial" w:hAnsi="Arial" w:cs="Arial"/>
        </w:rPr>
        <w:t xml:space="preserve"> i Diehl </w:t>
      </w:r>
      <w:proofErr w:type="spellStart"/>
      <w:r w:rsidRPr="00D320C3">
        <w:rPr>
          <w:rFonts w:ascii="Arial" w:hAnsi="Arial" w:cs="Arial"/>
        </w:rPr>
        <w:t>Metering</w:t>
      </w:r>
      <w:proofErr w:type="spellEnd"/>
      <w:r w:rsidRPr="00D320C3">
        <w:rPr>
          <w:rFonts w:ascii="Arial" w:hAnsi="Arial" w:cs="Arial"/>
        </w:rPr>
        <w:t xml:space="preserve">, z kolei w „Formularzu nr C kalkulacja ceny” w pkt 1 wskazane jest, że przedmiotem dostawy mają być nakładki GSM kompatybilne z wodomierzami Apator </w:t>
      </w:r>
      <w:proofErr w:type="spellStart"/>
      <w:r w:rsidRPr="00D320C3">
        <w:rPr>
          <w:rFonts w:ascii="Arial" w:hAnsi="Arial" w:cs="Arial"/>
        </w:rPr>
        <w:t>Powogaz</w:t>
      </w:r>
      <w:proofErr w:type="spellEnd"/>
      <w:r w:rsidRPr="00D320C3">
        <w:rPr>
          <w:rFonts w:ascii="Arial" w:hAnsi="Arial" w:cs="Arial"/>
        </w:rPr>
        <w:t>.</w:t>
      </w:r>
    </w:p>
    <w:p w14:paraId="3D75D7E2" w14:textId="77777777" w:rsidR="00476599" w:rsidRPr="00D320C3" w:rsidRDefault="00476599" w:rsidP="00476599">
      <w:pPr>
        <w:spacing w:line="240" w:lineRule="auto"/>
        <w:jc w:val="both"/>
        <w:rPr>
          <w:rFonts w:ascii="Arial" w:hAnsi="Arial" w:cs="Arial"/>
        </w:rPr>
      </w:pPr>
      <w:r w:rsidRPr="00D320C3">
        <w:rPr>
          <w:rFonts w:ascii="Arial" w:hAnsi="Arial" w:cs="Arial"/>
        </w:rPr>
        <w:t xml:space="preserve">Czy Zamawiający potwierdza, że nakładki GSM mają być kompatybilne z wodomierzami producentów: </w:t>
      </w:r>
      <w:proofErr w:type="spellStart"/>
      <w:r w:rsidRPr="00D320C3">
        <w:rPr>
          <w:rFonts w:ascii="Arial" w:hAnsi="Arial" w:cs="Arial"/>
        </w:rPr>
        <w:t>Sensus</w:t>
      </w:r>
      <w:proofErr w:type="spellEnd"/>
      <w:r w:rsidRPr="00D320C3">
        <w:rPr>
          <w:rFonts w:ascii="Arial" w:hAnsi="Arial" w:cs="Arial"/>
        </w:rPr>
        <w:t xml:space="preserve">, Diehl </w:t>
      </w:r>
      <w:proofErr w:type="spellStart"/>
      <w:r w:rsidRPr="00D320C3">
        <w:rPr>
          <w:rFonts w:ascii="Arial" w:hAnsi="Arial" w:cs="Arial"/>
        </w:rPr>
        <w:t>Metering</w:t>
      </w:r>
      <w:proofErr w:type="spellEnd"/>
      <w:r w:rsidRPr="00D320C3">
        <w:rPr>
          <w:rFonts w:ascii="Arial" w:hAnsi="Arial" w:cs="Arial"/>
        </w:rPr>
        <w:t xml:space="preserve"> i Apator </w:t>
      </w:r>
      <w:proofErr w:type="spellStart"/>
      <w:r w:rsidRPr="00D320C3">
        <w:rPr>
          <w:rFonts w:ascii="Arial" w:hAnsi="Arial" w:cs="Arial"/>
        </w:rPr>
        <w:t>Powogaz</w:t>
      </w:r>
      <w:proofErr w:type="spellEnd"/>
      <w:r w:rsidRPr="00D320C3">
        <w:rPr>
          <w:rFonts w:ascii="Arial" w:hAnsi="Arial" w:cs="Arial"/>
        </w:rPr>
        <w:t>?</w:t>
      </w:r>
    </w:p>
    <w:p w14:paraId="6CE7BD49" w14:textId="737FE8A1" w:rsidR="00476599" w:rsidRPr="00D320C3" w:rsidRDefault="00476599" w:rsidP="00476599">
      <w:pPr>
        <w:spacing w:line="240" w:lineRule="auto"/>
        <w:jc w:val="both"/>
        <w:rPr>
          <w:rFonts w:ascii="Arial" w:hAnsi="Arial" w:cs="Arial"/>
          <w:b/>
          <w:bCs/>
        </w:rPr>
      </w:pPr>
      <w:r w:rsidRPr="00D320C3">
        <w:rPr>
          <w:rFonts w:ascii="Arial" w:hAnsi="Arial" w:cs="Arial"/>
          <w:b/>
          <w:bCs/>
        </w:rPr>
        <w:t>Odpowiedź:</w:t>
      </w:r>
    </w:p>
    <w:p w14:paraId="00AEAF2E" w14:textId="1E8C30B2" w:rsidR="00476599" w:rsidRPr="00D320C3" w:rsidRDefault="00D320C3" w:rsidP="00476599">
      <w:pPr>
        <w:spacing w:line="240" w:lineRule="auto"/>
        <w:jc w:val="both"/>
        <w:rPr>
          <w:rFonts w:ascii="Arial" w:hAnsi="Arial" w:cs="Arial"/>
          <w:b/>
          <w:bCs/>
        </w:rPr>
      </w:pPr>
      <w:r w:rsidRPr="00D320C3">
        <w:rPr>
          <w:rFonts w:ascii="Arial" w:hAnsi="Arial" w:cs="Arial"/>
          <w:lang w:eastAsia="pl-PL"/>
        </w:rPr>
        <w:t>Zamawiający informuję, że n</w:t>
      </w:r>
      <w:r w:rsidR="00476599" w:rsidRPr="00D320C3">
        <w:rPr>
          <w:rFonts w:ascii="Arial" w:hAnsi="Arial" w:cs="Arial"/>
          <w:lang w:eastAsia="pl-PL"/>
        </w:rPr>
        <w:t xml:space="preserve">akładki GSM mają być kompatybilne z wodomierzami producentów </w:t>
      </w:r>
      <w:proofErr w:type="spellStart"/>
      <w:r w:rsidR="00476599" w:rsidRPr="00D320C3">
        <w:rPr>
          <w:rFonts w:ascii="Arial" w:hAnsi="Arial" w:cs="Arial"/>
          <w:lang w:eastAsia="pl-PL"/>
        </w:rPr>
        <w:t>Sensus</w:t>
      </w:r>
      <w:proofErr w:type="spellEnd"/>
      <w:r w:rsidR="00476599" w:rsidRPr="00D320C3">
        <w:rPr>
          <w:rFonts w:ascii="Arial" w:hAnsi="Arial" w:cs="Arial"/>
          <w:lang w:eastAsia="pl-PL"/>
        </w:rPr>
        <w:t xml:space="preserve">, Diehl </w:t>
      </w:r>
      <w:proofErr w:type="spellStart"/>
      <w:r w:rsidR="00476599" w:rsidRPr="00D320C3">
        <w:rPr>
          <w:rFonts w:ascii="Arial" w:hAnsi="Arial" w:cs="Arial"/>
          <w:lang w:eastAsia="pl-PL"/>
        </w:rPr>
        <w:t>Metering</w:t>
      </w:r>
      <w:proofErr w:type="spellEnd"/>
      <w:r w:rsidR="00476599" w:rsidRPr="00D320C3">
        <w:rPr>
          <w:rFonts w:ascii="Arial" w:hAnsi="Arial" w:cs="Arial"/>
          <w:lang w:eastAsia="pl-PL"/>
        </w:rPr>
        <w:t xml:space="preserve">, Apator </w:t>
      </w:r>
      <w:proofErr w:type="spellStart"/>
      <w:r w:rsidR="00476599" w:rsidRPr="00D320C3">
        <w:rPr>
          <w:rFonts w:ascii="Arial" w:hAnsi="Arial" w:cs="Arial"/>
          <w:lang w:eastAsia="pl-PL"/>
        </w:rPr>
        <w:t>Powogaz</w:t>
      </w:r>
      <w:proofErr w:type="spellEnd"/>
      <w:r w:rsidRPr="00D320C3">
        <w:rPr>
          <w:rFonts w:ascii="Arial" w:hAnsi="Arial" w:cs="Arial"/>
          <w:lang w:eastAsia="pl-PL"/>
        </w:rPr>
        <w:t xml:space="preserve">, </w:t>
      </w:r>
      <w:proofErr w:type="spellStart"/>
      <w:r w:rsidRPr="00D320C3">
        <w:rPr>
          <w:rFonts w:ascii="Arial" w:hAnsi="Arial" w:cs="Arial"/>
          <w:lang w:eastAsia="pl-PL"/>
        </w:rPr>
        <w:t>Itron</w:t>
      </w:r>
      <w:proofErr w:type="spellEnd"/>
      <w:r w:rsidR="00476599" w:rsidRPr="00D320C3">
        <w:rPr>
          <w:rFonts w:ascii="Arial" w:hAnsi="Arial" w:cs="Arial"/>
          <w:lang w:eastAsia="pl-PL"/>
        </w:rPr>
        <w:t>.</w:t>
      </w:r>
    </w:p>
    <w:p w14:paraId="11557E9A" w14:textId="3AB45CB4" w:rsidR="00476599" w:rsidRPr="00D320C3" w:rsidRDefault="00476599" w:rsidP="00476599">
      <w:pPr>
        <w:spacing w:line="240" w:lineRule="auto"/>
        <w:jc w:val="both"/>
        <w:rPr>
          <w:rFonts w:ascii="Arial" w:hAnsi="Arial" w:cs="Arial"/>
          <w:b/>
          <w:bCs/>
        </w:rPr>
      </w:pPr>
      <w:r w:rsidRPr="00D320C3">
        <w:rPr>
          <w:rFonts w:ascii="Arial" w:hAnsi="Arial" w:cs="Arial"/>
          <w:b/>
          <w:bCs/>
        </w:rPr>
        <w:t>Pytanie 2:</w:t>
      </w:r>
    </w:p>
    <w:p w14:paraId="17E68EC6" w14:textId="69EBEFD1" w:rsidR="00476599" w:rsidRPr="00D320C3" w:rsidRDefault="00476599" w:rsidP="00476599">
      <w:pPr>
        <w:spacing w:line="240" w:lineRule="auto"/>
        <w:jc w:val="both"/>
        <w:rPr>
          <w:rFonts w:ascii="Arial" w:hAnsi="Arial" w:cs="Arial"/>
        </w:rPr>
      </w:pPr>
      <w:r w:rsidRPr="00D320C3">
        <w:rPr>
          <w:rFonts w:ascii="Arial" w:hAnsi="Arial" w:cs="Arial"/>
        </w:rPr>
        <w:t xml:space="preserve">Dotyczy „Formularza nr C kalkulacja ceny” - w pkt 1 „Formularza nr C kalkulacja ceny” Zamawiający wskazuje, że nakładki z wyniesioną anteną do zdalnego odczytu w technologii GSM w ilości 100 szt. muszą być kompatybilne z wodomierzami DN20 marki Apator </w:t>
      </w:r>
      <w:proofErr w:type="spellStart"/>
      <w:r w:rsidRPr="00D320C3">
        <w:rPr>
          <w:rFonts w:ascii="Arial" w:hAnsi="Arial" w:cs="Arial"/>
        </w:rPr>
        <w:t>Powogaz</w:t>
      </w:r>
      <w:proofErr w:type="spellEnd"/>
      <w:r w:rsidRPr="00D320C3">
        <w:rPr>
          <w:rFonts w:ascii="Arial" w:hAnsi="Arial" w:cs="Arial"/>
        </w:rPr>
        <w:t xml:space="preserve">. W związku z powyższym prosimy o potwierdzenie, że wodomierze marki Apator </w:t>
      </w:r>
      <w:proofErr w:type="spellStart"/>
      <w:r w:rsidRPr="00D320C3">
        <w:rPr>
          <w:rFonts w:ascii="Arial" w:hAnsi="Arial" w:cs="Arial"/>
        </w:rPr>
        <w:t>Powogaz</w:t>
      </w:r>
      <w:proofErr w:type="spellEnd"/>
      <w:r w:rsidRPr="00D320C3">
        <w:rPr>
          <w:rFonts w:ascii="Arial" w:hAnsi="Arial" w:cs="Arial"/>
        </w:rPr>
        <w:t>, z którymi mają być kompatybilne nakładki GSM są to modele: Smart+ lub Smart C+ lub Smart D+. Czy Zamawiający potwierdza powyższe?</w:t>
      </w:r>
    </w:p>
    <w:p w14:paraId="1B5C189E" w14:textId="4146FD0B" w:rsidR="00476599" w:rsidRPr="00D320C3" w:rsidRDefault="00476599" w:rsidP="00476599">
      <w:pPr>
        <w:spacing w:line="240" w:lineRule="auto"/>
        <w:jc w:val="both"/>
        <w:rPr>
          <w:rFonts w:ascii="Arial" w:hAnsi="Arial" w:cs="Arial"/>
          <w:b/>
          <w:bCs/>
        </w:rPr>
      </w:pPr>
      <w:r w:rsidRPr="00D320C3">
        <w:rPr>
          <w:rFonts w:ascii="Arial" w:hAnsi="Arial" w:cs="Arial"/>
          <w:b/>
          <w:bCs/>
        </w:rPr>
        <w:t>Odpowiedź:</w:t>
      </w:r>
    </w:p>
    <w:p w14:paraId="02FFF795" w14:textId="1B0F48A2" w:rsidR="00476599" w:rsidRPr="00D320C3" w:rsidRDefault="00476599" w:rsidP="00476599">
      <w:pPr>
        <w:spacing w:line="240" w:lineRule="auto"/>
        <w:jc w:val="both"/>
        <w:rPr>
          <w:rFonts w:ascii="Arial" w:hAnsi="Arial" w:cs="Arial"/>
        </w:rPr>
      </w:pPr>
      <w:r w:rsidRPr="00D320C3">
        <w:rPr>
          <w:rFonts w:ascii="Arial" w:hAnsi="Arial" w:cs="Arial"/>
          <w:lang w:eastAsia="pl-PL"/>
        </w:rPr>
        <w:t>Tak, zamawiający potwierdza powyższe, nakładki GSM</w:t>
      </w:r>
      <w:r w:rsidR="00D320C3" w:rsidRPr="00D320C3">
        <w:rPr>
          <w:rFonts w:ascii="Arial" w:hAnsi="Arial" w:cs="Arial"/>
          <w:lang w:eastAsia="pl-PL"/>
        </w:rPr>
        <w:t xml:space="preserve"> mają być</w:t>
      </w:r>
      <w:r w:rsidRPr="00D320C3">
        <w:rPr>
          <w:rFonts w:ascii="Arial" w:hAnsi="Arial" w:cs="Arial"/>
          <w:lang w:eastAsia="pl-PL"/>
        </w:rPr>
        <w:t xml:space="preserve"> kompatybilne z modelami wodomierz</w:t>
      </w:r>
      <w:r w:rsidR="00D320C3" w:rsidRPr="00D320C3">
        <w:rPr>
          <w:rFonts w:ascii="Arial" w:hAnsi="Arial" w:cs="Arial"/>
          <w:lang w:eastAsia="pl-PL"/>
        </w:rPr>
        <w:t>y</w:t>
      </w:r>
      <w:r w:rsidRPr="00D320C3">
        <w:rPr>
          <w:rFonts w:ascii="Arial" w:hAnsi="Arial" w:cs="Arial"/>
          <w:lang w:eastAsia="pl-PL"/>
        </w:rPr>
        <w:t xml:space="preserve"> Apator </w:t>
      </w:r>
      <w:proofErr w:type="spellStart"/>
      <w:r w:rsidRPr="00D320C3">
        <w:rPr>
          <w:rFonts w:ascii="Arial" w:hAnsi="Arial" w:cs="Arial"/>
          <w:lang w:eastAsia="pl-PL"/>
        </w:rPr>
        <w:t>Powogaz</w:t>
      </w:r>
      <w:proofErr w:type="spellEnd"/>
      <w:r w:rsidRPr="00D320C3">
        <w:rPr>
          <w:rFonts w:ascii="Arial" w:hAnsi="Arial" w:cs="Arial"/>
          <w:lang w:eastAsia="pl-PL"/>
        </w:rPr>
        <w:t xml:space="preserve"> modele:</w:t>
      </w:r>
      <w:r w:rsidR="00D320C3" w:rsidRPr="00D320C3">
        <w:rPr>
          <w:rFonts w:ascii="Arial" w:hAnsi="Arial" w:cs="Arial"/>
          <w:lang w:eastAsia="pl-PL"/>
        </w:rPr>
        <w:t xml:space="preserve"> </w:t>
      </w:r>
      <w:r w:rsidRPr="00D320C3">
        <w:rPr>
          <w:rFonts w:ascii="Arial" w:hAnsi="Arial" w:cs="Arial"/>
          <w:lang w:eastAsia="pl-PL"/>
        </w:rPr>
        <w:t>Smart +, Smart C+, Smart D+.</w:t>
      </w:r>
    </w:p>
    <w:p w14:paraId="30C9C4B4" w14:textId="51CFF8B0" w:rsidR="00476599" w:rsidRPr="00D320C3" w:rsidRDefault="00476599" w:rsidP="00476599">
      <w:pPr>
        <w:spacing w:line="240" w:lineRule="auto"/>
        <w:jc w:val="both"/>
        <w:rPr>
          <w:rFonts w:ascii="Arial" w:hAnsi="Arial" w:cs="Arial"/>
          <w:b/>
          <w:bCs/>
        </w:rPr>
      </w:pPr>
      <w:r w:rsidRPr="00D320C3">
        <w:rPr>
          <w:rFonts w:ascii="Arial" w:hAnsi="Arial" w:cs="Arial"/>
          <w:b/>
          <w:bCs/>
        </w:rPr>
        <w:t>Pytanie 3:</w:t>
      </w:r>
    </w:p>
    <w:p w14:paraId="478C025D" w14:textId="77777777" w:rsidR="00476599" w:rsidRPr="00D320C3" w:rsidRDefault="00476599" w:rsidP="00476599">
      <w:pPr>
        <w:spacing w:line="240" w:lineRule="auto"/>
        <w:jc w:val="both"/>
        <w:rPr>
          <w:rFonts w:ascii="Arial" w:hAnsi="Arial" w:cs="Arial"/>
          <w:bCs/>
          <w:lang w:eastAsia="ko-KR"/>
        </w:rPr>
      </w:pPr>
      <w:r w:rsidRPr="00D320C3">
        <w:rPr>
          <w:rFonts w:ascii="Arial" w:hAnsi="Arial" w:cs="Arial"/>
          <w:noProof/>
        </w:rPr>
        <w:t>Dotyczy cz.3 - w</w:t>
      </w:r>
      <w:r w:rsidRPr="00D320C3">
        <w:rPr>
          <w:rFonts w:ascii="Arial" w:hAnsi="Arial" w:cs="Arial"/>
        </w:rPr>
        <w:t xml:space="preserve"> związku z zamieszczeniem w projekcie umowy § 9, który de facto stanowi obowiązek informacyjny Zamawiającego (jako realizacja przepisów RODO), Wykonawca wnosi aby w umowie uregulować także kwestię wzajemnego udostępniania pomiędzy Stronami danych osobowych ich personelu (zaangażowanego w zawarcie i realizację umowy) – zgodnie z zasadą rozliczalności wyrażoną w RODO. Tym samym Wykonawca wnosi, aby do umowy dodać postanowienia o poniższej treści, które mogą zostać zmienione poprzez dostosowanie ich do faktycznych relacji pomiędzy Stronami: „</w:t>
      </w:r>
      <w:r w:rsidRPr="00D320C3">
        <w:rPr>
          <w:rFonts w:ascii="Arial" w:hAnsi="Arial" w:cs="Arial"/>
          <w:bCs/>
          <w:lang w:eastAsia="ko-KR"/>
        </w:rPr>
        <w:t>Wzajemne udostępnienie danych osobowych pracowników i współpracowników Stron.</w:t>
      </w:r>
    </w:p>
    <w:p w14:paraId="61437383" w14:textId="77777777" w:rsidR="00476599" w:rsidRPr="00D320C3" w:rsidRDefault="00476599" w:rsidP="00476599">
      <w:pPr>
        <w:numPr>
          <w:ilvl w:val="0"/>
          <w:numId w:val="19"/>
        </w:numPr>
        <w:autoSpaceDE w:val="0"/>
        <w:autoSpaceDN w:val="0"/>
        <w:spacing w:after="120" w:line="240" w:lineRule="auto"/>
        <w:ind w:left="1418" w:hanging="425"/>
        <w:contextualSpacing/>
        <w:jc w:val="both"/>
        <w:rPr>
          <w:rFonts w:ascii="Arial" w:hAnsi="Arial" w:cs="Arial"/>
          <w:lang w:eastAsia="ko-KR"/>
        </w:rPr>
      </w:pPr>
      <w:r w:rsidRPr="00D320C3">
        <w:rPr>
          <w:rFonts w:ascii="Arial" w:hAnsi="Arial" w:cs="Arial"/>
          <w:lang w:eastAsia="ko-KR"/>
        </w:rPr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73B35E99" w14:textId="77777777" w:rsidR="00476599" w:rsidRPr="00D320C3" w:rsidRDefault="00476599" w:rsidP="00476599">
      <w:pPr>
        <w:numPr>
          <w:ilvl w:val="0"/>
          <w:numId w:val="19"/>
        </w:numPr>
        <w:autoSpaceDE w:val="0"/>
        <w:autoSpaceDN w:val="0"/>
        <w:spacing w:after="120" w:line="240" w:lineRule="auto"/>
        <w:ind w:left="1418" w:hanging="425"/>
        <w:contextualSpacing/>
        <w:jc w:val="both"/>
        <w:rPr>
          <w:rFonts w:ascii="Arial" w:hAnsi="Arial" w:cs="Arial"/>
          <w:lang w:eastAsia="ko-KR"/>
        </w:rPr>
      </w:pPr>
      <w:r w:rsidRPr="00D320C3">
        <w:rPr>
          <w:rFonts w:ascii="Arial" w:hAnsi="Arial" w:cs="Arial"/>
          <w:lang w:eastAsia="ko-KR"/>
        </w:rPr>
        <w:lastRenderedPageBreak/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43411702" w14:textId="77777777" w:rsidR="00476599" w:rsidRPr="00D320C3" w:rsidRDefault="00476599" w:rsidP="00476599">
      <w:pPr>
        <w:numPr>
          <w:ilvl w:val="0"/>
          <w:numId w:val="19"/>
        </w:numPr>
        <w:autoSpaceDE w:val="0"/>
        <w:autoSpaceDN w:val="0"/>
        <w:spacing w:after="120" w:line="240" w:lineRule="auto"/>
        <w:ind w:left="1418" w:hanging="425"/>
        <w:contextualSpacing/>
        <w:jc w:val="both"/>
        <w:rPr>
          <w:rFonts w:ascii="Arial" w:hAnsi="Arial" w:cs="Arial"/>
          <w:lang w:eastAsia="ko-KR"/>
        </w:rPr>
      </w:pPr>
      <w:r w:rsidRPr="00D320C3">
        <w:rPr>
          <w:rFonts w:ascii="Arial" w:hAnsi="Arial" w:cs="Arial"/>
          <w:lang w:eastAsia="ko-KR"/>
        </w:rPr>
        <w:t xml:space="preserve">Wskutek wzajemnego udostępnienia danych osobowych osób wskazanych w </w:t>
      </w:r>
      <w:proofErr w:type="spellStart"/>
      <w:r w:rsidRPr="00D320C3">
        <w:rPr>
          <w:rFonts w:ascii="Arial" w:hAnsi="Arial" w:cs="Arial"/>
          <w:lang w:eastAsia="ko-KR"/>
        </w:rPr>
        <w:t>ppkt</w:t>
      </w:r>
      <w:proofErr w:type="spellEnd"/>
      <w:r w:rsidRPr="00D320C3">
        <w:rPr>
          <w:rFonts w:ascii="Arial" w:hAnsi="Arial" w:cs="Arial"/>
          <w:lang w:eastAsia="ko-KR"/>
        </w:rPr>
        <w:t xml:space="preserve"> 1) 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331C7248" w14:textId="77777777" w:rsidR="00476599" w:rsidRPr="00D320C3" w:rsidRDefault="00476599" w:rsidP="00476599">
      <w:pPr>
        <w:numPr>
          <w:ilvl w:val="0"/>
          <w:numId w:val="19"/>
        </w:numPr>
        <w:autoSpaceDE w:val="0"/>
        <w:autoSpaceDN w:val="0"/>
        <w:spacing w:after="120" w:line="240" w:lineRule="auto"/>
        <w:ind w:left="1418" w:hanging="425"/>
        <w:contextualSpacing/>
        <w:jc w:val="both"/>
        <w:rPr>
          <w:rFonts w:ascii="Arial" w:hAnsi="Arial" w:cs="Arial"/>
          <w:lang w:eastAsia="ko-KR"/>
        </w:rPr>
      </w:pPr>
      <w:r w:rsidRPr="00D320C3">
        <w:rPr>
          <w:rFonts w:ascii="Arial" w:hAnsi="Arial" w:cs="Arial"/>
          <w:lang w:eastAsia="ko-KR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655903BA" w14:textId="77777777" w:rsidR="00476599" w:rsidRPr="00D320C3" w:rsidRDefault="00476599" w:rsidP="00476599">
      <w:pPr>
        <w:numPr>
          <w:ilvl w:val="0"/>
          <w:numId w:val="19"/>
        </w:numPr>
        <w:autoSpaceDE w:val="0"/>
        <w:autoSpaceDN w:val="0"/>
        <w:spacing w:after="120" w:line="240" w:lineRule="auto"/>
        <w:ind w:left="1418"/>
        <w:contextualSpacing/>
        <w:jc w:val="both"/>
        <w:rPr>
          <w:rFonts w:ascii="Arial" w:hAnsi="Arial" w:cs="Arial"/>
          <w:lang w:eastAsia="ko-KR"/>
        </w:rPr>
      </w:pPr>
      <w:r w:rsidRPr="00D320C3">
        <w:rPr>
          <w:rFonts w:ascii="Arial" w:hAnsi="Arial" w:cs="Arial"/>
          <w:lang w:eastAsia="ko-KR"/>
        </w:rPr>
        <w:t xml:space="preserve">Jeśli Koordynator Umowy Strony nie wskaże inaczej w formie pisemnej, elektronicznej lub e-mailowej, druga Strona, w wykonaniu obowiązku z </w:t>
      </w:r>
      <w:proofErr w:type="spellStart"/>
      <w:r w:rsidRPr="00D320C3">
        <w:rPr>
          <w:rFonts w:ascii="Arial" w:hAnsi="Arial" w:cs="Arial"/>
          <w:lang w:eastAsia="ko-KR"/>
        </w:rPr>
        <w:t>ppkt</w:t>
      </w:r>
      <w:proofErr w:type="spellEnd"/>
      <w:r w:rsidRPr="00D320C3">
        <w:rPr>
          <w:rFonts w:ascii="Arial" w:hAnsi="Arial" w:cs="Arial"/>
          <w:lang w:eastAsia="ko-KR"/>
        </w:rPr>
        <w:t xml:space="preserve"> 4), powinna użyć treści Informacji o danych osobowych dotyczącej pracowników i współpracowników drugiej Strony, dostępnej na stronie </w:t>
      </w:r>
      <w:hyperlink r:id="rId8" w:history="1">
        <w:r w:rsidRPr="00D320C3">
          <w:rPr>
            <w:rStyle w:val="Hipercze"/>
            <w:rFonts w:ascii="Arial" w:hAnsi="Arial" w:cs="Arial"/>
            <w:color w:val="auto"/>
            <w:lang w:eastAsia="ko-KR"/>
          </w:rPr>
          <w:t>www.______________________(wersja</w:t>
        </w:r>
      </w:hyperlink>
      <w:r w:rsidRPr="00D320C3">
        <w:rPr>
          <w:rFonts w:ascii="Arial" w:hAnsi="Arial" w:cs="Arial"/>
          <w:lang w:eastAsia="ko-KR"/>
        </w:rPr>
        <w:t xml:space="preserve"> Wykonawcy), </w:t>
      </w:r>
      <w:hyperlink r:id="rId9" w:history="1">
        <w:r w:rsidRPr="00D320C3">
          <w:rPr>
            <w:rStyle w:val="Hipercze"/>
            <w:rFonts w:ascii="Arial" w:hAnsi="Arial" w:cs="Arial"/>
            <w:color w:val="auto"/>
            <w:lang w:eastAsia="ko-KR"/>
          </w:rPr>
          <w:t>www.__________</w:t>
        </w:r>
      </w:hyperlink>
      <w:r w:rsidRPr="00D320C3">
        <w:rPr>
          <w:rFonts w:ascii="Arial" w:hAnsi="Arial" w:cs="Arial"/>
          <w:lang w:eastAsia="ko-KR"/>
        </w:rPr>
        <w:t xml:space="preserve"> (wersja Zamawiającego).”</w:t>
      </w:r>
    </w:p>
    <w:p w14:paraId="5CD11EA4" w14:textId="77777777" w:rsidR="00476599" w:rsidRPr="00D320C3" w:rsidRDefault="00476599" w:rsidP="00476599">
      <w:pPr>
        <w:spacing w:line="240" w:lineRule="auto"/>
        <w:jc w:val="both"/>
        <w:rPr>
          <w:rFonts w:ascii="Arial" w:hAnsi="Arial" w:cs="Arial"/>
          <w:lang w:eastAsia="ko-KR"/>
        </w:rPr>
      </w:pPr>
    </w:p>
    <w:p w14:paraId="22F0F307" w14:textId="5B666B62" w:rsidR="00476599" w:rsidRPr="00D320C3" w:rsidRDefault="00476599" w:rsidP="00476599">
      <w:pPr>
        <w:spacing w:line="240" w:lineRule="auto"/>
        <w:jc w:val="both"/>
        <w:rPr>
          <w:rFonts w:ascii="Arial" w:hAnsi="Arial" w:cs="Arial"/>
        </w:rPr>
      </w:pPr>
      <w:r w:rsidRPr="00D320C3">
        <w:rPr>
          <w:rFonts w:ascii="Arial" w:hAnsi="Arial" w:cs="Arial"/>
          <w:lang w:eastAsia="ko-KR"/>
        </w:rPr>
        <w:t>Czy Zamawiający wyrażą zgodę na doprecyzowanie zapisów umowy?</w:t>
      </w:r>
      <w:r w:rsidRPr="00D320C3">
        <w:rPr>
          <w:rFonts w:ascii="Arial" w:hAnsi="Arial" w:cs="Arial"/>
        </w:rPr>
        <w:t xml:space="preserve"> </w:t>
      </w:r>
    </w:p>
    <w:p w14:paraId="3FA6EB2E" w14:textId="12B72772" w:rsidR="00476599" w:rsidRPr="00D320C3" w:rsidRDefault="00476599" w:rsidP="00476599">
      <w:pPr>
        <w:spacing w:line="240" w:lineRule="auto"/>
        <w:jc w:val="both"/>
        <w:rPr>
          <w:rFonts w:ascii="Arial" w:hAnsi="Arial" w:cs="Arial"/>
          <w:b/>
          <w:bCs/>
        </w:rPr>
      </w:pPr>
      <w:r w:rsidRPr="00D320C3">
        <w:rPr>
          <w:rFonts w:ascii="Arial" w:hAnsi="Arial" w:cs="Arial"/>
          <w:b/>
          <w:bCs/>
        </w:rPr>
        <w:t>Odpowiedź:</w:t>
      </w:r>
    </w:p>
    <w:p w14:paraId="10A82212" w14:textId="4DAAC32F" w:rsidR="00476599" w:rsidRPr="00D320C3" w:rsidRDefault="005F0644" w:rsidP="00476599">
      <w:pPr>
        <w:spacing w:line="240" w:lineRule="auto"/>
        <w:jc w:val="both"/>
        <w:rPr>
          <w:rFonts w:ascii="Arial" w:hAnsi="Arial" w:cs="Arial"/>
        </w:rPr>
      </w:pPr>
      <w:r w:rsidRPr="00D320C3">
        <w:rPr>
          <w:rFonts w:ascii="Arial" w:hAnsi="Arial" w:cs="Arial"/>
        </w:rPr>
        <w:t xml:space="preserve">Zamawiający nie wyraża zgody na propozycję Wykonawcy. Fakt bycia administratorem danych nie może być narzucony zapisami umowy, lecz wynika z konkretnego stanu faktycznego. Sytuacja administratorów danych ze względu na cel przetwarzania, </w:t>
      </w:r>
      <w:r w:rsidR="00B0683F" w:rsidRPr="00D320C3">
        <w:rPr>
          <w:rFonts w:ascii="Arial" w:hAnsi="Arial" w:cs="Arial"/>
        </w:rPr>
        <w:t xml:space="preserve">podstawę prawną przetwarzania danych, </w:t>
      </w:r>
      <w:r w:rsidRPr="00D320C3">
        <w:rPr>
          <w:rFonts w:ascii="Arial" w:hAnsi="Arial" w:cs="Arial"/>
        </w:rPr>
        <w:t xml:space="preserve">przepisy obowiązujące danego administratora </w:t>
      </w:r>
      <w:r w:rsidR="000148F6" w:rsidRPr="00D320C3">
        <w:rPr>
          <w:rFonts w:ascii="Arial" w:hAnsi="Arial" w:cs="Arial"/>
        </w:rPr>
        <w:t xml:space="preserve">(np.: Zamawiający zobowiązany jest do stosowania ustawa z dnia 11 września 2019 r. Prawo zamówień publicznych) </w:t>
      </w:r>
      <w:r w:rsidRPr="00D320C3">
        <w:rPr>
          <w:rFonts w:ascii="Arial" w:hAnsi="Arial" w:cs="Arial"/>
        </w:rPr>
        <w:t xml:space="preserve">może być różna, różny może być także okres przechowywania danych osobowych. </w:t>
      </w:r>
      <w:r w:rsidR="000148F6" w:rsidRPr="00D320C3">
        <w:rPr>
          <w:rFonts w:ascii="Arial" w:hAnsi="Arial" w:cs="Arial"/>
        </w:rPr>
        <w:t xml:space="preserve">Zamawiający umożliwi natomiast wybranemu </w:t>
      </w:r>
      <w:r w:rsidR="00751F86" w:rsidRPr="00D320C3">
        <w:rPr>
          <w:rFonts w:ascii="Arial" w:hAnsi="Arial" w:cs="Arial"/>
        </w:rPr>
        <w:t>W</w:t>
      </w:r>
      <w:r w:rsidR="000148F6" w:rsidRPr="00D320C3">
        <w:rPr>
          <w:rFonts w:ascii="Arial" w:hAnsi="Arial" w:cs="Arial"/>
        </w:rPr>
        <w:t>ykonawcy wykonanie obowiązku informacyjnego poprzez dodanie jego treści w formie załącznika do umowy. Wykonawca może także na etapie zawierania umowy wskazać adres strony www…. na której spełnia swój obowiązek informacyjny.</w:t>
      </w:r>
    </w:p>
    <w:p w14:paraId="1D2FCDCE" w14:textId="3B87DEF5" w:rsidR="00476599" w:rsidRPr="00D320C3" w:rsidRDefault="00476599" w:rsidP="00476599">
      <w:pPr>
        <w:spacing w:line="240" w:lineRule="auto"/>
        <w:jc w:val="both"/>
        <w:rPr>
          <w:rFonts w:ascii="Arial" w:hAnsi="Arial" w:cs="Arial"/>
          <w:b/>
          <w:bCs/>
        </w:rPr>
      </w:pPr>
      <w:r w:rsidRPr="00D320C3">
        <w:rPr>
          <w:rFonts w:ascii="Arial" w:hAnsi="Arial" w:cs="Arial"/>
          <w:b/>
          <w:bCs/>
        </w:rPr>
        <w:t>Pytanie 4:</w:t>
      </w:r>
    </w:p>
    <w:p w14:paraId="4DF71354" w14:textId="01991EAE" w:rsidR="00476599" w:rsidRPr="00D320C3" w:rsidRDefault="00476599" w:rsidP="00476599">
      <w:pPr>
        <w:spacing w:line="240" w:lineRule="auto"/>
        <w:jc w:val="both"/>
        <w:rPr>
          <w:rFonts w:ascii="Arial" w:hAnsi="Arial" w:cs="Arial"/>
          <w:lang w:eastAsia="ko-KR"/>
        </w:rPr>
      </w:pPr>
      <w:r w:rsidRPr="00D320C3">
        <w:rPr>
          <w:rFonts w:ascii="Arial" w:hAnsi="Arial" w:cs="Arial"/>
          <w:noProof/>
        </w:rPr>
        <w:t xml:space="preserve">Dotyczy cz.3 - Wykonawca wnosi, aby w umowie wskazać, że treść obowiązku informacyjnego Wykonawcy dostępna jest na stronie www…………….. bądź w załącznikach do umowy (Wykonawca dostarczy jego treść na etapie zawierania umowy). </w:t>
      </w:r>
      <w:r w:rsidRPr="00D320C3">
        <w:rPr>
          <w:rFonts w:ascii="Arial" w:hAnsi="Arial" w:cs="Arial"/>
          <w:lang w:eastAsia="ko-KR"/>
        </w:rPr>
        <w:t>Czy Zamawiający wyrażą zgodę na doprecyzowanie zapisów umowy?</w:t>
      </w:r>
    </w:p>
    <w:p w14:paraId="6A3AB0F5" w14:textId="06F7F5C2" w:rsidR="00476599" w:rsidRPr="00D320C3" w:rsidRDefault="00476599" w:rsidP="00476599">
      <w:pPr>
        <w:spacing w:line="240" w:lineRule="auto"/>
        <w:jc w:val="both"/>
        <w:rPr>
          <w:rFonts w:ascii="Arial" w:hAnsi="Arial" w:cs="Arial"/>
          <w:b/>
          <w:bCs/>
        </w:rPr>
      </w:pPr>
      <w:r w:rsidRPr="00D320C3">
        <w:rPr>
          <w:rFonts w:ascii="Arial" w:hAnsi="Arial" w:cs="Arial"/>
          <w:b/>
          <w:bCs/>
        </w:rPr>
        <w:t>Odpowiedź:</w:t>
      </w:r>
    </w:p>
    <w:p w14:paraId="1D1ABEE0" w14:textId="71330BCB" w:rsidR="00B0683F" w:rsidRPr="00D320C3" w:rsidRDefault="00B0683F" w:rsidP="00476599">
      <w:pPr>
        <w:spacing w:line="240" w:lineRule="auto"/>
        <w:jc w:val="both"/>
        <w:rPr>
          <w:rFonts w:ascii="Arial" w:hAnsi="Arial" w:cs="Arial"/>
          <w:b/>
          <w:bCs/>
        </w:rPr>
      </w:pPr>
      <w:r w:rsidRPr="00D320C3">
        <w:rPr>
          <w:rFonts w:ascii="Arial" w:hAnsi="Arial" w:cs="Arial"/>
        </w:rPr>
        <w:t xml:space="preserve">Zapisy umowy pozostają bez zmian. </w:t>
      </w:r>
      <w:bookmarkStart w:id="0" w:name="_Hlk134172508"/>
      <w:bookmarkStart w:id="1" w:name="_Hlk134173327"/>
      <w:r w:rsidR="00710F91" w:rsidRPr="00D320C3">
        <w:rPr>
          <w:rFonts w:ascii="Arial" w:hAnsi="Arial" w:cs="Arial"/>
        </w:rPr>
        <w:t xml:space="preserve">Zamawiający umożliwi </w:t>
      </w:r>
      <w:r w:rsidR="000148F6" w:rsidRPr="00D320C3">
        <w:rPr>
          <w:rFonts w:ascii="Arial" w:hAnsi="Arial" w:cs="Arial"/>
        </w:rPr>
        <w:t xml:space="preserve">wybranemu </w:t>
      </w:r>
      <w:r w:rsidR="00751F86" w:rsidRPr="00D320C3">
        <w:rPr>
          <w:rFonts w:ascii="Arial" w:hAnsi="Arial" w:cs="Arial"/>
        </w:rPr>
        <w:t>W</w:t>
      </w:r>
      <w:r w:rsidR="000148F6" w:rsidRPr="00D320C3">
        <w:rPr>
          <w:rFonts w:ascii="Arial" w:hAnsi="Arial" w:cs="Arial"/>
        </w:rPr>
        <w:t xml:space="preserve">ykonawcy </w:t>
      </w:r>
      <w:r w:rsidR="00710F91" w:rsidRPr="00D320C3">
        <w:rPr>
          <w:rFonts w:ascii="Arial" w:hAnsi="Arial" w:cs="Arial"/>
        </w:rPr>
        <w:t xml:space="preserve">wykonanie obowiązku informacyjnego poprzez dodanie jego treści w formie załącznika do umowy. </w:t>
      </w:r>
      <w:bookmarkEnd w:id="0"/>
      <w:r w:rsidR="00710F91" w:rsidRPr="00D320C3">
        <w:rPr>
          <w:rFonts w:ascii="Arial" w:hAnsi="Arial" w:cs="Arial"/>
        </w:rPr>
        <w:t>Wykonawca może także na etapie zawierania umowy wskazać adres strony www…. na której spełnia swój obowiązek informacyjny.</w:t>
      </w:r>
      <w:bookmarkEnd w:id="1"/>
    </w:p>
    <w:p w14:paraId="0844C0FE" w14:textId="3980CBE4" w:rsidR="00476599" w:rsidRPr="00D320C3" w:rsidRDefault="00476599" w:rsidP="00476599">
      <w:pPr>
        <w:spacing w:line="240" w:lineRule="auto"/>
        <w:jc w:val="both"/>
        <w:rPr>
          <w:rFonts w:ascii="Arial" w:hAnsi="Arial" w:cs="Arial"/>
          <w:b/>
          <w:bCs/>
          <w:lang w:eastAsia="ko-KR"/>
        </w:rPr>
      </w:pPr>
      <w:r w:rsidRPr="00D320C3">
        <w:rPr>
          <w:rFonts w:ascii="Arial" w:hAnsi="Arial" w:cs="Arial"/>
          <w:b/>
          <w:bCs/>
          <w:lang w:eastAsia="ko-KR"/>
        </w:rPr>
        <w:t>Pytanie 5:</w:t>
      </w:r>
    </w:p>
    <w:p w14:paraId="50AC79DC" w14:textId="6461B24B" w:rsidR="00476599" w:rsidRPr="00D320C3" w:rsidRDefault="00476599" w:rsidP="00476599">
      <w:pPr>
        <w:spacing w:line="240" w:lineRule="auto"/>
        <w:jc w:val="both"/>
        <w:rPr>
          <w:rFonts w:ascii="Arial" w:hAnsi="Arial" w:cs="Arial"/>
        </w:rPr>
      </w:pPr>
      <w:r w:rsidRPr="00D320C3">
        <w:rPr>
          <w:rFonts w:ascii="Arial" w:hAnsi="Arial" w:cs="Arial"/>
          <w:noProof/>
        </w:rPr>
        <w:t xml:space="preserve">Dotyczy cz.3 - </w:t>
      </w:r>
      <w:r w:rsidRPr="00D320C3">
        <w:rPr>
          <w:rFonts w:ascii="Arial" w:hAnsi="Arial" w:cs="Arial"/>
        </w:rPr>
        <w:t xml:space="preserve">Wykonawca wnosi o potwierdzenie czy Zamawiający w związku z przedmiotem umowy identyfikuje konieczność zawarcia z Wykonawcą umowy powierzenia przetwarzania danych osobowych (w rozumieniu i na zasadach wskazanych w art. 28 RODO), a zatem czy </w:t>
      </w:r>
      <w:r w:rsidRPr="00D320C3">
        <w:rPr>
          <w:rFonts w:ascii="Arial" w:hAnsi="Arial" w:cs="Arial"/>
        </w:rPr>
        <w:lastRenderedPageBreak/>
        <w:t>w toku realizacji umowy Zamawiający zamierza powierzać dane osobowe, których jest administratorem (dane znajdujące się w dokumentacji i systemach, która będzie diagnozowana)? Czy Wykonawca w ogóle będzie miał dostęp do takich danych, a jeżeli tak, to na jakich zasadach jak nie na podstawie właśnie powierzenia?</w:t>
      </w:r>
    </w:p>
    <w:p w14:paraId="459B57B1" w14:textId="67CF482B" w:rsidR="00476599" w:rsidRPr="00D320C3" w:rsidRDefault="00476599" w:rsidP="00476599">
      <w:pPr>
        <w:spacing w:line="240" w:lineRule="auto"/>
        <w:jc w:val="both"/>
        <w:rPr>
          <w:rFonts w:ascii="Arial" w:hAnsi="Arial" w:cs="Arial"/>
          <w:b/>
          <w:bCs/>
        </w:rPr>
      </w:pPr>
      <w:r w:rsidRPr="00D320C3">
        <w:rPr>
          <w:rFonts w:ascii="Arial" w:hAnsi="Arial" w:cs="Arial"/>
          <w:b/>
          <w:bCs/>
        </w:rPr>
        <w:t>Odpowiedź:</w:t>
      </w:r>
    </w:p>
    <w:p w14:paraId="5FE00AD6" w14:textId="56C843D1" w:rsidR="00A91FAC" w:rsidRPr="00D320C3" w:rsidRDefault="00476599" w:rsidP="008541B4">
      <w:pPr>
        <w:spacing w:line="240" w:lineRule="auto"/>
        <w:jc w:val="both"/>
        <w:rPr>
          <w:rFonts w:ascii="Arial" w:hAnsi="Arial" w:cs="Arial"/>
        </w:rPr>
      </w:pPr>
      <w:r w:rsidRPr="00D320C3">
        <w:rPr>
          <w:rFonts w:ascii="Arial" w:hAnsi="Arial" w:cs="Arial"/>
        </w:rPr>
        <w:t xml:space="preserve">Zamawiający nie zamierza powierzyć danych osobowych, których jest administratorem. </w:t>
      </w:r>
    </w:p>
    <w:p w14:paraId="30B29539" w14:textId="77777777" w:rsidR="0094517E" w:rsidRPr="00D320C3" w:rsidRDefault="0094517E" w:rsidP="00476599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D06E9D" w14:textId="77777777" w:rsidR="00696BCC" w:rsidRPr="00D320C3" w:rsidRDefault="00696BCC" w:rsidP="00476599">
      <w:pPr>
        <w:spacing w:after="0" w:line="240" w:lineRule="auto"/>
        <w:jc w:val="both"/>
        <w:rPr>
          <w:rFonts w:ascii="Arial" w:hAnsi="Arial" w:cs="Arial"/>
          <w:bCs/>
        </w:rPr>
      </w:pPr>
    </w:p>
    <w:sectPr w:rsidR="00696BCC" w:rsidRPr="00D320C3" w:rsidSect="008541B4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0C2B" w14:textId="77777777" w:rsidR="00CB259E" w:rsidRDefault="00CB259E" w:rsidP="003708AC">
      <w:pPr>
        <w:spacing w:after="0" w:line="240" w:lineRule="auto"/>
      </w:pPr>
      <w:r>
        <w:separator/>
      </w:r>
    </w:p>
  </w:endnote>
  <w:endnote w:type="continuationSeparator" w:id="0">
    <w:p w14:paraId="0B288B07" w14:textId="77777777" w:rsidR="00CB259E" w:rsidRDefault="00CB259E" w:rsidP="0037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CD27" w14:textId="77777777" w:rsidR="00CB259E" w:rsidRDefault="00CB259E" w:rsidP="003708AC">
      <w:pPr>
        <w:spacing w:after="0" w:line="240" w:lineRule="auto"/>
      </w:pPr>
      <w:r>
        <w:separator/>
      </w:r>
    </w:p>
  </w:footnote>
  <w:footnote w:type="continuationSeparator" w:id="0">
    <w:p w14:paraId="40E918BA" w14:textId="77777777" w:rsidR="00CB259E" w:rsidRDefault="00CB259E" w:rsidP="0037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144B" w14:textId="3B5268CB" w:rsidR="00536891" w:rsidRPr="006C0801" w:rsidRDefault="00476599" w:rsidP="006C0801">
    <w:pPr>
      <w:spacing w:after="0" w:line="240" w:lineRule="auto"/>
      <w:rPr>
        <w:rFonts w:ascii="Arial" w:eastAsia="Times New Roman" w:hAnsi="Arial" w:cs="Arial"/>
        <w:bCs/>
        <w:lang w:eastAsia="pl-PL"/>
      </w:rPr>
    </w:pPr>
    <w:r>
      <w:rPr>
        <w:rFonts w:ascii="Arial" w:eastAsia="Times New Roman" w:hAnsi="Arial" w:cs="Arial"/>
        <w:bCs/>
        <w:lang w:eastAsia="pl-PL"/>
      </w:rPr>
      <w:t>Oznaczenie sprawy</w:t>
    </w:r>
    <w:r w:rsidR="00536891" w:rsidRPr="006C0801">
      <w:rPr>
        <w:rFonts w:ascii="Arial" w:eastAsia="Times New Roman" w:hAnsi="Arial" w:cs="Arial"/>
        <w:bCs/>
        <w:lang w:eastAsia="pl-PL"/>
      </w:rPr>
      <w:t xml:space="preserve"> </w:t>
    </w:r>
    <w:r>
      <w:rPr>
        <w:rFonts w:ascii="Arial" w:eastAsia="Times New Roman" w:hAnsi="Arial" w:cs="Arial"/>
        <w:bCs/>
        <w:lang w:eastAsia="pl-PL"/>
      </w:rPr>
      <w:t>17</w:t>
    </w:r>
    <w:r w:rsidR="00536891" w:rsidRPr="006C0801">
      <w:rPr>
        <w:rFonts w:ascii="Arial" w:eastAsia="Times New Roman" w:hAnsi="Arial" w:cs="Arial"/>
        <w:bCs/>
        <w:lang w:eastAsia="pl-PL"/>
      </w:rPr>
      <w:t>/202</w:t>
    </w:r>
    <w:r>
      <w:rPr>
        <w:rFonts w:ascii="Arial" w:eastAsia="Times New Roman" w:hAnsi="Arial" w:cs="Arial"/>
        <w:bCs/>
        <w:lang w:eastAsia="pl-PL"/>
      </w:rPr>
      <w:t>3</w:t>
    </w:r>
    <w:r w:rsidR="00536891" w:rsidRPr="006C0801">
      <w:rPr>
        <w:rFonts w:ascii="Arial" w:eastAsia="Times New Roman" w:hAnsi="Arial" w:cs="Arial"/>
        <w:bCs/>
        <w:lang w:eastAsia="pl-PL"/>
      </w:rPr>
      <w:t xml:space="preserve">                                                        Szczecin, dnia 0</w:t>
    </w:r>
    <w:r>
      <w:rPr>
        <w:rFonts w:ascii="Arial" w:eastAsia="Times New Roman" w:hAnsi="Arial" w:cs="Arial"/>
        <w:bCs/>
        <w:lang w:eastAsia="pl-PL"/>
      </w:rPr>
      <w:t>5</w:t>
    </w:r>
    <w:r w:rsidR="00536891" w:rsidRPr="006C0801">
      <w:rPr>
        <w:rFonts w:ascii="Arial" w:eastAsia="Times New Roman" w:hAnsi="Arial" w:cs="Arial"/>
        <w:bCs/>
        <w:lang w:eastAsia="pl-PL"/>
      </w:rPr>
      <w:t>.</w:t>
    </w:r>
    <w:r>
      <w:rPr>
        <w:rFonts w:ascii="Arial" w:eastAsia="Times New Roman" w:hAnsi="Arial" w:cs="Arial"/>
        <w:bCs/>
        <w:lang w:eastAsia="pl-PL"/>
      </w:rPr>
      <w:t>05</w:t>
    </w:r>
    <w:r w:rsidR="00536891" w:rsidRPr="006C0801">
      <w:rPr>
        <w:rFonts w:ascii="Arial" w:eastAsia="Times New Roman" w:hAnsi="Arial" w:cs="Arial"/>
        <w:bCs/>
        <w:lang w:eastAsia="pl-PL"/>
      </w:rPr>
      <w:t>.202</w:t>
    </w:r>
    <w:r>
      <w:rPr>
        <w:rFonts w:ascii="Arial" w:eastAsia="Times New Roman" w:hAnsi="Arial" w:cs="Arial"/>
        <w:bCs/>
        <w:lang w:eastAsia="pl-PL"/>
      </w:rPr>
      <w:t>3</w:t>
    </w:r>
    <w:r w:rsidR="00536891" w:rsidRPr="006C0801">
      <w:rPr>
        <w:rFonts w:ascii="Arial" w:eastAsia="Times New Roman" w:hAnsi="Arial" w:cs="Arial"/>
        <w:bCs/>
        <w:lang w:eastAsia="pl-PL"/>
      </w:rPr>
      <w:t xml:space="preserve"> r.</w:t>
    </w:r>
  </w:p>
  <w:p w14:paraId="7B8427C2" w14:textId="77777777" w:rsidR="00536891" w:rsidRDefault="00536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09CF92E"/>
    <w:lvl w:ilvl="0" w:tplc="F61C1FFC">
      <w:start w:val="1"/>
      <w:numFmt w:val="decimal"/>
      <w:lvlText w:val="%1."/>
      <w:lvlJc w:val="left"/>
    </w:lvl>
    <w:lvl w:ilvl="1" w:tplc="89108A54">
      <w:start w:val="1"/>
      <w:numFmt w:val="decimal"/>
      <w:lvlText w:val="%2)"/>
      <w:lvlJc w:val="left"/>
    </w:lvl>
    <w:lvl w:ilvl="2" w:tplc="5F76B0B4">
      <w:start w:val="1"/>
      <w:numFmt w:val="bullet"/>
      <w:lvlText w:val=""/>
      <w:lvlJc w:val="left"/>
    </w:lvl>
    <w:lvl w:ilvl="3" w:tplc="7B92F802">
      <w:start w:val="1"/>
      <w:numFmt w:val="bullet"/>
      <w:lvlText w:val=""/>
      <w:lvlJc w:val="left"/>
    </w:lvl>
    <w:lvl w:ilvl="4" w:tplc="F3D4B1EE">
      <w:start w:val="1"/>
      <w:numFmt w:val="bullet"/>
      <w:lvlText w:val=""/>
      <w:lvlJc w:val="left"/>
    </w:lvl>
    <w:lvl w:ilvl="5" w:tplc="A52C0A12">
      <w:start w:val="1"/>
      <w:numFmt w:val="bullet"/>
      <w:lvlText w:val=""/>
      <w:lvlJc w:val="left"/>
    </w:lvl>
    <w:lvl w:ilvl="6" w:tplc="D292D57C">
      <w:start w:val="1"/>
      <w:numFmt w:val="bullet"/>
      <w:lvlText w:val=""/>
      <w:lvlJc w:val="left"/>
    </w:lvl>
    <w:lvl w:ilvl="7" w:tplc="9FBC67CA">
      <w:start w:val="1"/>
      <w:numFmt w:val="bullet"/>
      <w:lvlText w:val=""/>
      <w:lvlJc w:val="left"/>
    </w:lvl>
    <w:lvl w:ilvl="8" w:tplc="0E46E330">
      <w:start w:val="1"/>
      <w:numFmt w:val="bullet"/>
      <w:lvlText w:val=""/>
      <w:lvlJc w:val="left"/>
    </w:lvl>
  </w:abstractNum>
  <w:abstractNum w:abstractNumId="1" w15:restartNumberingAfterBreak="0">
    <w:nsid w:val="03F8610F"/>
    <w:multiLevelType w:val="hybridMultilevel"/>
    <w:tmpl w:val="968844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D2756"/>
    <w:multiLevelType w:val="hybridMultilevel"/>
    <w:tmpl w:val="3464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0E2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14176B1"/>
    <w:multiLevelType w:val="multilevel"/>
    <w:tmpl w:val="BAB094EA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773EA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C8764BA"/>
    <w:multiLevelType w:val="hybridMultilevel"/>
    <w:tmpl w:val="F186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7674E"/>
    <w:multiLevelType w:val="hybridMultilevel"/>
    <w:tmpl w:val="55889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D77F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0AA4ACB"/>
    <w:multiLevelType w:val="hybridMultilevel"/>
    <w:tmpl w:val="1BA4D766"/>
    <w:lvl w:ilvl="0" w:tplc="B44EB6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07751"/>
    <w:multiLevelType w:val="hybridMultilevel"/>
    <w:tmpl w:val="C56E9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85D93"/>
    <w:multiLevelType w:val="hybridMultilevel"/>
    <w:tmpl w:val="1E249CE6"/>
    <w:lvl w:ilvl="0" w:tplc="35F085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00FFD"/>
    <w:multiLevelType w:val="hybridMultilevel"/>
    <w:tmpl w:val="28C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1844"/>
    <w:multiLevelType w:val="multilevel"/>
    <w:tmpl w:val="1C9C1302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725187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9561828"/>
    <w:multiLevelType w:val="hybridMultilevel"/>
    <w:tmpl w:val="27900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A7CCA"/>
    <w:multiLevelType w:val="multilevel"/>
    <w:tmpl w:val="2E108D36"/>
    <w:lvl w:ilvl="0">
      <w:start w:val="8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 w:hint="default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 w:hint="default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17"/>
  </w:num>
  <w:num w:numId="9">
    <w:abstractNumId w:val="16"/>
  </w:num>
  <w:num w:numId="10">
    <w:abstractNumId w:val="15"/>
  </w:num>
  <w:num w:numId="11">
    <w:abstractNumId w:val="3"/>
  </w:num>
  <w:num w:numId="12">
    <w:abstractNumId w:val="14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6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29"/>
    <w:rsid w:val="000114D5"/>
    <w:rsid w:val="000148F6"/>
    <w:rsid w:val="00015A92"/>
    <w:rsid w:val="000E4756"/>
    <w:rsid w:val="001222EF"/>
    <w:rsid w:val="00131395"/>
    <w:rsid w:val="00131FBC"/>
    <w:rsid w:val="001561B0"/>
    <w:rsid w:val="001908E0"/>
    <w:rsid w:val="001C6768"/>
    <w:rsid w:val="00202D11"/>
    <w:rsid w:val="00225A1F"/>
    <w:rsid w:val="00232F5D"/>
    <w:rsid w:val="002447E4"/>
    <w:rsid w:val="00257052"/>
    <w:rsid w:val="00284329"/>
    <w:rsid w:val="002C64AB"/>
    <w:rsid w:val="002E471F"/>
    <w:rsid w:val="002E7FEB"/>
    <w:rsid w:val="00321410"/>
    <w:rsid w:val="0035745E"/>
    <w:rsid w:val="003708AC"/>
    <w:rsid w:val="00382C90"/>
    <w:rsid w:val="00397628"/>
    <w:rsid w:val="003A1DDD"/>
    <w:rsid w:val="003B04D1"/>
    <w:rsid w:val="003C6500"/>
    <w:rsid w:val="003D0A16"/>
    <w:rsid w:val="004044B6"/>
    <w:rsid w:val="00425CFC"/>
    <w:rsid w:val="004273A1"/>
    <w:rsid w:val="00435246"/>
    <w:rsid w:val="00437456"/>
    <w:rsid w:val="00450E9A"/>
    <w:rsid w:val="004671E6"/>
    <w:rsid w:val="00476599"/>
    <w:rsid w:val="004A38F2"/>
    <w:rsid w:val="004F0273"/>
    <w:rsid w:val="00536891"/>
    <w:rsid w:val="00550455"/>
    <w:rsid w:val="00576911"/>
    <w:rsid w:val="005B0DAF"/>
    <w:rsid w:val="005C6A16"/>
    <w:rsid w:val="005F0644"/>
    <w:rsid w:val="006228D0"/>
    <w:rsid w:val="00633BA6"/>
    <w:rsid w:val="006933B1"/>
    <w:rsid w:val="00696BCC"/>
    <w:rsid w:val="006C0801"/>
    <w:rsid w:val="006C1C04"/>
    <w:rsid w:val="006C3688"/>
    <w:rsid w:val="006D03EF"/>
    <w:rsid w:val="00710F91"/>
    <w:rsid w:val="00746E88"/>
    <w:rsid w:val="00751F86"/>
    <w:rsid w:val="007530CC"/>
    <w:rsid w:val="00793DFF"/>
    <w:rsid w:val="00815B85"/>
    <w:rsid w:val="00827EE8"/>
    <w:rsid w:val="008541B4"/>
    <w:rsid w:val="008559DF"/>
    <w:rsid w:val="00855A6A"/>
    <w:rsid w:val="0086096E"/>
    <w:rsid w:val="00875174"/>
    <w:rsid w:val="00882B11"/>
    <w:rsid w:val="008F689A"/>
    <w:rsid w:val="00934DB5"/>
    <w:rsid w:val="00941489"/>
    <w:rsid w:val="0094517E"/>
    <w:rsid w:val="009A6428"/>
    <w:rsid w:val="009A73AE"/>
    <w:rsid w:val="009E5A26"/>
    <w:rsid w:val="009F5157"/>
    <w:rsid w:val="00A11D26"/>
    <w:rsid w:val="00A777DC"/>
    <w:rsid w:val="00A91FAC"/>
    <w:rsid w:val="00A9706C"/>
    <w:rsid w:val="00B0683F"/>
    <w:rsid w:val="00B13A5D"/>
    <w:rsid w:val="00B17193"/>
    <w:rsid w:val="00B34EEA"/>
    <w:rsid w:val="00B91B92"/>
    <w:rsid w:val="00BA48AF"/>
    <w:rsid w:val="00BB0573"/>
    <w:rsid w:val="00BB7653"/>
    <w:rsid w:val="00C07B1D"/>
    <w:rsid w:val="00C22AFF"/>
    <w:rsid w:val="00C5529A"/>
    <w:rsid w:val="00C6558B"/>
    <w:rsid w:val="00C727C0"/>
    <w:rsid w:val="00C84E2E"/>
    <w:rsid w:val="00CB259E"/>
    <w:rsid w:val="00CD6854"/>
    <w:rsid w:val="00CE0EE0"/>
    <w:rsid w:val="00D320C3"/>
    <w:rsid w:val="00D74F8C"/>
    <w:rsid w:val="00DB31AF"/>
    <w:rsid w:val="00E06EDA"/>
    <w:rsid w:val="00E1074B"/>
    <w:rsid w:val="00E32BB1"/>
    <w:rsid w:val="00E33A74"/>
    <w:rsid w:val="00E95257"/>
    <w:rsid w:val="00EA56E4"/>
    <w:rsid w:val="00EE120B"/>
    <w:rsid w:val="00F01C6A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3A55"/>
  <w15:docId w15:val="{39B15D7F-22F6-4561-A7C4-C7BC7F3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8AC"/>
  </w:style>
  <w:style w:type="paragraph" w:styleId="Stopka">
    <w:name w:val="footer"/>
    <w:basedOn w:val="Normalny"/>
    <w:link w:val="Stopka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8AC"/>
  </w:style>
  <w:style w:type="paragraph" w:styleId="Tekstpodstawowy3">
    <w:name w:val="Body Text 3"/>
    <w:basedOn w:val="Normalny"/>
    <w:link w:val="Tekstpodstawowy3Znak"/>
    <w:uiPriority w:val="99"/>
    <w:rsid w:val="00793D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D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5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1F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1FAC"/>
  </w:style>
  <w:style w:type="character" w:styleId="Hipercze">
    <w:name w:val="Hyperlink"/>
    <w:uiPriority w:val="99"/>
    <w:rsid w:val="00476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_______(wers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_________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B251-B9A9-411B-A9FA-E3E42113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marmloda</dc:creator>
  <cp:lastModifiedBy>Agnieszka Poręczewska-Bereszko</cp:lastModifiedBy>
  <cp:revision>2</cp:revision>
  <cp:lastPrinted>2023-05-05T08:13:00Z</cp:lastPrinted>
  <dcterms:created xsi:type="dcterms:W3CDTF">2023-05-05T08:14:00Z</dcterms:created>
  <dcterms:modified xsi:type="dcterms:W3CDTF">2023-05-05T08:14:00Z</dcterms:modified>
</cp:coreProperties>
</file>