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BF4E" w14:textId="77777777" w:rsidR="00AE5E64" w:rsidRPr="002B5392" w:rsidRDefault="00AE5E64" w:rsidP="00757D2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2252027"/>
    </w:p>
    <w:p w14:paraId="1CB56A5B" w14:textId="20782511" w:rsidR="00757D29" w:rsidRPr="002B5392" w:rsidRDefault="00757D29" w:rsidP="00757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5392">
        <w:rPr>
          <w:rFonts w:ascii="Times New Roman" w:hAnsi="Times New Roman" w:cs="Times New Roman"/>
        </w:rPr>
        <w:t xml:space="preserve">Szczecin, dnia </w:t>
      </w:r>
      <w:r w:rsidR="00726000">
        <w:rPr>
          <w:rFonts w:ascii="Times New Roman" w:hAnsi="Times New Roman" w:cs="Times New Roman"/>
        </w:rPr>
        <w:t>2</w:t>
      </w:r>
      <w:r w:rsidR="000D674D">
        <w:rPr>
          <w:rFonts w:ascii="Times New Roman" w:hAnsi="Times New Roman" w:cs="Times New Roman"/>
        </w:rPr>
        <w:t>5</w:t>
      </w:r>
      <w:r w:rsidR="002B5392" w:rsidRPr="002B5392">
        <w:rPr>
          <w:rFonts w:ascii="Times New Roman" w:hAnsi="Times New Roman" w:cs="Times New Roman"/>
        </w:rPr>
        <w:t xml:space="preserve"> listopada</w:t>
      </w:r>
      <w:r w:rsidR="00920A7B" w:rsidRPr="002B5392">
        <w:rPr>
          <w:rFonts w:ascii="Times New Roman" w:hAnsi="Times New Roman" w:cs="Times New Roman"/>
        </w:rPr>
        <w:t xml:space="preserve"> 2021</w:t>
      </w:r>
      <w:r w:rsidRPr="002B5392">
        <w:rPr>
          <w:rFonts w:ascii="Times New Roman" w:hAnsi="Times New Roman" w:cs="Times New Roman"/>
        </w:rPr>
        <w:t xml:space="preserve"> roku </w:t>
      </w:r>
    </w:p>
    <w:p w14:paraId="72750E7C" w14:textId="77777777" w:rsidR="002B5392" w:rsidRPr="002B5392" w:rsidRDefault="002B5392" w:rsidP="002B539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B539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Wojewódzki Sąd Administracyjny</w:t>
      </w:r>
    </w:p>
    <w:p w14:paraId="0FB9A7F5" w14:textId="77777777" w:rsidR="002B5392" w:rsidRPr="002B5392" w:rsidRDefault="002B5392" w:rsidP="002B539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B539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               w Szczecinie</w:t>
      </w:r>
      <w:r w:rsidRPr="002B539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606D0DAF" w14:textId="77777777" w:rsidR="002B5392" w:rsidRPr="002B5392" w:rsidRDefault="002B5392" w:rsidP="002B539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  <w:r w:rsidRPr="002B5392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>ul. Staromłyńska 10</w:t>
      </w:r>
    </w:p>
    <w:p w14:paraId="52B2EECE" w14:textId="77777777" w:rsidR="002B5392" w:rsidRPr="002B5392" w:rsidRDefault="002B5392" w:rsidP="002B539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  <w:r w:rsidRPr="002B5392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  70-561 Szczecin</w:t>
      </w:r>
    </w:p>
    <w:p w14:paraId="375FA920" w14:textId="77777777" w:rsidR="00757D29" w:rsidRPr="002B5392" w:rsidRDefault="00757D29" w:rsidP="00757D29">
      <w:pPr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</w:p>
    <w:p w14:paraId="6BE7FE8C" w14:textId="5251A69F" w:rsidR="00757D29" w:rsidRPr="002B5392" w:rsidRDefault="000973DB" w:rsidP="00757D29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2B5392">
        <w:rPr>
          <w:rFonts w:ascii="Times New Roman" w:eastAsia="Arial Unicode MS" w:hAnsi="Times New Roman" w:cs="Times New Roman"/>
          <w:b/>
        </w:rPr>
        <w:t>ADM.25</w:t>
      </w:r>
      <w:r w:rsidR="009D18A2" w:rsidRPr="002B5392">
        <w:rPr>
          <w:rFonts w:ascii="Times New Roman" w:eastAsia="Arial Unicode MS" w:hAnsi="Times New Roman" w:cs="Times New Roman"/>
          <w:b/>
        </w:rPr>
        <w:t>1</w:t>
      </w:r>
      <w:r w:rsidRPr="002B5392">
        <w:rPr>
          <w:rFonts w:ascii="Times New Roman" w:eastAsia="Arial Unicode MS" w:hAnsi="Times New Roman" w:cs="Times New Roman"/>
          <w:b/>
        </w:rPr>
        <w:t>.</w:t>
      </w:r>
      <w:r w:rsidR="00726000">
        <w:rPr>
          <w:rFonts w:ascii="Times New Roman" w:eastAsia="Arial Unicode MS" w:hAnsi="Times New Roman" w:cs="Times New Roman"/>
          <w:b/>
        </w:rPr>
        <w:t>4</w:t>
      </w:r>
      <w:r w:rsidRPr="002B5392">
        <w:rPr>
          <w:rFonts w:ascii="Times New Roman" w:eastAsia="Arial Unicode MS" w:hAnsi="Times New Roman" w:cs="Times New Roman"/>
          <w:b/>
        </w:rPr>
        <w:t>.202</w:t>
      </w:r>
      <w:r w:rsidR="00851B72" w:rsidRPr="002B5392">
        <w:rPr>
          <w:rFonts w:ascii="Times New Roman" w:eastAsia="Arial Unicode MS" w:hAnsi="Times New Roman" w:cs="Times New Roman"/>
          <w:b/>
        </w:rPr>
        <w:t>1</w:t>
      </w:r>
    </w:p>
    <w:p w14:paraId="3E1D3D77" w14:textId="5899F439" w:rsidR="00757D29" w:rsidRPr="002B5392" w:rsidRDefault="00757D29" w:rsidP="00757D29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14:paraId="253B12E3" w14:textId="77777777" w:rsidR="00AE23CA" w:rsidRPr="002B5392" w:rsidRDefault="00AE23CA" w:rsidP="00757D29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14:paraId="34E6B3B5" w14:textId="11890252" w:rsidR="00AE23CA" w:rsidRPr="002B5392" w:rsidRDefault="00AE23CA" w:rsidP="00AE23CA">
      <w:pPr>
        <w:spacing w:after="24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2B5392">
        <w:rPr>
          <w:rFonts w:ascii="Times New Roman" w:eastAsia="Arial Unicode MS" w:hAnsi="Times New Roman" w:cs="Times New Roman"/>
          <w:b/>
        </w:rPr>
        <w:t>Wykonawcy</w:t>
      </w:r>
    </w:p>
    <w:p w14:paraId="186EAF9E" w14:textId="6D29F486" w:rsidR="00AE23CA" w:rsidRPr="002B5392" w:rsidRDefault="00AE23CA" w:rsidP="00AE23CA">
      <w:pPr>
        <w:spacing w:after="24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2B5392">
        <w:rPr>
          <w:rFonts w:ascii="Times New Roman" w:eastAsia="Arial Unicode MS" w:hAnsi="Times New Roman" w:cs="Times New Roman"/>
          <w:b/>
        </w:rPr>
        <w:t>biorący udział w postępowaniu</w:t>
      </w:r>
    </w:p>
    <w:p w14:paraId="2153F63F" w14:textId="628ECD64" w:rsidR="005208D9" w:rsidRPr="002B5392" w:rsidRDefault="005208D9" w:rsidP="005208D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14:paraId="1B6A505E" w14:textId="77777777" w:rsidR="00AE23CA" w:rsidRPr="002B5392" w:rsidRDefault="00AE23CA" w:rsidP="005208D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14:paraId="63C6E12A" w14:textId="77777777" w:rsidR="00726000" w:rsidRDefault="00726000" w:rsidP="00726000">
      <w:pPr>
        <w:tabs>
          <w:tab w:val="left" w:pos="993"/>
        </w:tabs>
        <w:spacing w:after="0"/>
        <w:ind w:left="993" w:hanging="993"/>
        <w:jc w:val="both"/>
        <w:rPr>
          <w:rFonts w:ascii="Times New Roman" w:eastAsia="Times New Roman" w:hAnsi="Times New Roman"/>
          <w:bCs/>
          <w:i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i/>
          <w:sz w:val="23"/>
          <w:szCs w:val="23"/>
          <w:lang w:eastAsia="pl-PL"/>
        </w:rPr>
        <w:t xml:space="preserve">Dotyczy: </w:t>
      </w:r>
      <w:r>
        <w:rPr>
          <w:rFonts w:ascii="Times New Roman" w:eastAsia="Times New Roman" w:hAnsi="Times New Roman"/>
          <w:bCs/>
          <w:i/>
          <w:sz w:val="23"/>
          <w:szCs w:val="23"/>
          <w:lang w:eastAsia="pl-PL"/>
        </w:rPr>
        <w:tab/>
        <w:t>postępowania o udzielenie zamówienia publicznego, prowadzonego w trybie podstawowym, na podstawie art. 275 pkt 1 ustawy z dnia 11 września 2019 r. Prawo zamówień publicznych (tj. Dz. U. z 2021 r., poz. 1129 ze zm.), pn.: „Dostawa energii elektrycznej do punktów poboru Wojewódzkiego Sądu Administracyjnego w Szczecinie zlokalizowanych w budynkach przy ul. Staromłyńskiej 10 i przy ul. Łaziebnej 6 w Szczecinie”, sygnatura sprawy: ADM.251.4.2021</w:t>
      </w:r>
    </w:p>
    <w:p w14:paraId="33E1B8FE" w14:textId="77777777" w:rsidR="007D0FF4" w:rsidRPr="002B5392" w:rsidRDefault="007D0FF4" w:rsidP="00757D2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564C28" w14:textId="0912A5DB" w:rsidR="004A640F" w:rsidRPr="002B5392" w:rsidRDefault="000E4679" w:rsidP="008071C7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5392">
        <w:rPr>
          <w:rFonts w:ascii="Times New Roman" w:hAnsi="Times New Roman" w:cs="Times New Roman"/>
          <w:b/>
          <w:sz w:val="22"/>
          <w:szCs w:val="22"/>
        </w:rPr>
        <w:t>INFORMACJA O WYBORZE NAJKORZYSTNIEJSZEJ OFERTY</w:t>
      </w:r>
    </w:p>
    <w:p w14:paraId="4F84DF4D" w14:textId="77777777" w:rsidR="004A640F" w:rsidRPr="002B5392" w:rsidRDefault="004A640F" w:rsidP="00920A7B">
      <w:pPr>
        <w:pStyle w:val="Teksttreci0"/>
        <w:shd w:val="clear" w:color="auto" w:fill="auto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CED4A6C" w14:textId="77777777" w:rsidR="00920A7B" w:rsidRPr="002B5392" w:rsidRDefault="00920A7B" w:rsidP="00920A7B">
      <w:pPr>
        <w:pStyle w:val="Teksttreci0"/>
        <w:shd w:val="clear" w:color="auto" w:fill="auto"/>
        <w:spacing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41363237" w14:textId="1C2EBCCC" w:rsidR="000E4679" w:rsidRPr="00987D53" w:rsidRDefault="007D0FF4" w:rsidP="000E4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D53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851B72" w:rsidRPr="00987D53">
        <w:rPr>
          <w:rFonts w:ascii="Times New Roman" w:hAnsi="Times New Roman" w:cs="Times New Roman"/>
          <w:sz w:val="24"/>
          <w:szCs w:val="24"/>
        </w:rPr>
        <w:t>253</w:t>
      </w:r>
      <w:r w:rsidRPr="00987D53">
        <w:rPr>
          <w:rFonts w:ascii="Times New Roman" w:hAnsi="Times New Roman" w:cs="Times New Roman"/>
          <w:sz w:val="24"/>
          <w:szCs w:val="24"/>
        </w:rPr>
        <w:t xml:space="preserve"> ust. 1 </w:t>
      </w:r>
      <w:r w:rsidRPr="00987D53">
        <w:rPr>
          <w:rFonts w:ascii="Times New Roman" w:hAnsi="Times New Roman" w:cs="Times New Roman"/>
          <w:bCs/>
          <w:sz w:val="24"/>
          <w:szCs w:val="24"/>
        </w:rPr>
        <w:t xml:space="preserve">pkt </w:t>
      </w:r>
      <w:r w:rsidR="000E4679" w:rsidRPr="00987D53">
        <w:rPr>
          <w:rFonts w:ascii="Times New Roman" w:hAnsi="Times New Roman" w:cs="Times New Roman"/>
          <w:bCs/>
          <w:sz w:val="24"/>
          <w:szCs w:val="24"/>
        </w:rPr>
        <w:t>1</w:t>
      </w:r>
      <w:r w:rsidRPr="00987D53">
        <w:rPr>
          <w:rFonts w:ascii="Times New Roman" w:hAnsi="Times New Roman" w:cs="Times New Roman"/>
          <w:bCs/>
          <w:sz w:val="24"/>
          <w:szCs w:val="24"/>
        </w:rPr>
        <w:t xml:space="preserve"> ustawy z </w:t>
      </w:r>
      <w:r w:rsidR="00851B72" w:rsidRPr="00987D53">
        <w:rPr>
          <w:rFonts w:ascii="Times New Roman" w:hAnsi="Times New Roman" w:cs="Times New Roman"/>
          <w:bCs/>
          <w:sz w:val="24"/>
          <w:szCs w:val="24"/>
        </w:rPr>
        <w:t>dnia 11 września 2019</w:t>
      </w:r>
      <w:r w:rsidR="00851B72" w:rsidRPr="00987D53">
        <w:rPr>
          <w:rFonts w:ascii="Times New Roman" w:hAnsi="Times New Roman" w:cs="Times New Roman"/>
          <w:sz w:val="24"/>
          <w:szCs w:val="24"/>
        </w:rPr>
        <w:t xml:space="preserve"> r. Prawo zamówień </w:t>
      </w:r>
      <w:r w:rsidR="001F3632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2B5392" w:rsidRPr="00BB09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(tj. Dz. U. z 2021 r., poz. 1129 ze zm.),</w:t>
      </w:r>
      <w:r w:rsidR="002B5392" w:rsidRPr="00987D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987D53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2B5392" w:rsidRPr="00987D53">
        <w:rPr>
          <w:rFonts w:ascii="Times New Roman" w:hAnsi="Times New Roman" w:cs="Times New Roman"/>
          <w:sz w:val="24"/>
          <w:szCs w:val="24"/>
        </w:rPr>
        <w:t>ustawą Pzp</w:t>
      </w:r>
      <w:r w:rsidRPr="00987D53">
        <w:rPr>
          <w:rFonts w:ascii="Times New Roman" w:hAnsi="Times New Roman" w:cs="Times New Roman"/>
          <w:sz w:val="24"/>
          <w:szCs w:val="24"/>
        </w:rPr>
        <w:t xml:space="preserve">, Zamawiający  - </w:t>
      </w:r>
      <w:r w:rsidRPr="00987D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 Sąd Administracyjny w Szczecinie</w:t>
      </w:r>
      <w:r w:rsidRPr="00987D53">
        <w:rPr>
          <w:rFonts w:ascii="Times New Roman" w:hAnsi="Times New Roman" w:cs="Times New Roman"/>
          <w:sz w:val="24"/>
          <w:szCs w:val="24"/>
        </w:rPr>
        <w:t xml:space="preserve"> </w:t>
      </w:r>
      <w:r w:rsidR="000E4679" w:rsidRPr="00987D53">
        <w:rPr>
          <w:rFonts w:ascii="Times New Roman" w:hAnsi="Times New Roman" w:cs="Times New Roman"/>
          <w:sz w:val="24"/>
          <w:szCs w:val="24"/>
        </w:rPr>
        <w:t xml:space="preserve">informuje, że w wyniku postępowania o </w:t>
      </w:r>
      <w:r w:rsidR="000E4679" w:rsidRPr="00987D53">
        <w:rPr>
          <w:rFonts w:ascii="Times New Roman" w:hAnsi="Times New Roman" w:cs="Times New Roman"/>
          <w:bCs/>
          <w:sz w:val="24"/>
          <w:szCs w:val="24"/>
        </w:rPr>
        <w:t xml:space="preserve">udzielenie zamówienia publicznego </w:t>
      </w:r>
      <w:r w:rsidR="00851B72" w:rsidRPr="00987D53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851B72" w:rsidRPr="00BB0913">
        <w:rPr>
          <w:rFonts w:ascii="Times New Roman" w:hAnsi="Times New Roman" w:cs="Times New Roman"/>
          <w:bCs/>
          <w:sz w:val="24"/>
          <w:szCs w:val="24"/>
        </w:rPr>
        <w:t>„</w:t>
      </w:r>
      <w:r w:rsidR="00726000" w:rsidRPr="00BB0913">
        <w:rPr>
          <w:rFonts w:ascii="Times New Roman" w:eastAsia="Times New Roman" w:hAnsi="Times New Roman"/>
          <w:bCs/>
          <w:sz w:val="23"/>
          <w:szCs w:val="23"/>
          <w:lang w:eastAsia="pl-PL"/>
        </w:rPr>
        <w:t>Dostawa energii elektrycznej do punktów poboru Wojewódzkiego Sądu Administracyjnego w Szczecinie zlokalizowanych w budynkach przy ul. Staromłyńskiej 10 i przy ul. Łaziebnej 6 w Szczecinie</w:t>
      </w:r>
      <w:r w:rsidR="00851B72" w:rsidRPr="00BB0913">
        <w:rPr>
          <w:rFonts w:ascii="Times New Roman" w:hAnsi="Times New Roman" w:cs="Times New Roman"/>
          <w:bCs/>
          <w:sz w:val="24"/>
          <w:szCs w:val="24"/>
        </w:rPr>
        <w:t>”</w:t>
      </w:r>
      <w:r w:rsidR="000E4679" w:rsidRPr="00BB0913">
        <w:rPr>
          <w:rFonts w:ascii="Times New Roman" w:hAnsi="Times New Roman" w:cs="Times New Roman"/>
          <w:bCs/>
          <w:sz w:val="24"/>
          <w:szCs w:val="24"/>
        </w:rPr>
        <w:t>,</w:t>
      </w:r>
      <w:r w:rsidR="000E4679" w:rsidRPr="00987D53">
        <w:rPr>
          <w:rFonts w:ascii="Times New Roman" w:hAnsi="Times New Roman" w:cs="Times New Roman"/>
          <w:bCs/>
          <w:sz w:val="24"/>
          <w:szCs w:val="24"/>
        </w:rPr>
        <w:t xml:space="preserve"> na podstawie art.</w:t>
      </w:r>
      <w:r w:rsidR="00133AC7" w:rsidRPr="00987D53">
        <w:rPr>
          <w:rFonts w:ascii="Times New Roman" w:hAnsi="Times New Roman" w:cs="Times New Roman"/>
          <w:bCs/>
          <w:sz w:val="24"/>
          <w:szCs w:val="24"/>
        </w:rPr>
        <w:t xml:space="preserve"> 239</w:t>
      </w:r>
      <w:r w:rsidR="000E4679" w:rsidRPr="00987D53">
        <w:rPr>
          <w:rFonts w:ascii="Times New Roman" w:hAnsi="Times New Roman" w:cs="Times New Roman"/>
          <w:bCs/>
          <w:sz w:val="24"/>
          <w:szCs w:val="24"/>
        </w:rPr>
        <w:t xml:space="preserve">  ust. 1 ustawy P</w:t>
      </w:r>
      <w:r w:rsidR="002B5392" w:rsidRPr="00987D53">
        <w:rPr>
          <w:rFonts w:ascii="Times New Roman" w:hAnsi="Times New Roman" w:cs="Times New Roman"/>
          <w:bCs/>
          <w:sz w:val="24"/>
          <w:szCs w:val="24"/>
        </w:rPr>
        <w:t>zp</w:t>
      </w:r>
      <w:r w:rsidR="000E4679" w:rsidRPr="00987D53">
        <w:rPr>
          <w:rFonts w:ascii="Times New Roman" w:hAnsi="Times New Roman" w:cs="Times New Roman"/>
          <w:bCs/>
          <w:sz w:val="24"/>
          <w:szCs w:val="24"/>
        </w:rPr>
        <w:t>, została wybrana oferta najkorzystniejsza, złożona przez Wykonawcę</w:t>
      </w:r>
      <w:r w:rsidRPr="00987D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91FDA9" w14:textId="77777777" w:rsidR="000E4679" w:rsidRPr="002B5392" w:rsidRDefault="000E4679" w:rsidP="000E4679">
      <w:pPr>
        <w:spacing w:after="0"/>
        <w:jc w:val="both"/>
        <w:rPr>
          <w:rFonts w:ascii="Times New Roman" w:hAnsi="Times New Roman" w:cs="Times New Roman"/>
          <w:bCs/>
        </w:rPr>
      </w:pPr>
    </w:p>
    <w:p w14:paraId="548D33AF" w14:textId="5141E410" w:rsidR="002B5392" w:rsidRPr="00470B06" w:rsidRDefault="00726000" w:rsidP="002B5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6">
        <w:rPr>
          <w:rFonts w:ascii="Times New Roman" w:hAnsi="Times New Roman" w:cs="Times New Roman"/>
          <w:b/>
          <w:sz w:val="24"/>
          <w:szCs w:val="24"/>
        </w:rPr>
        <w:t>RENPRO Sp. z o.o.</w:t>
      </w:r>
    </w:p>
    <w:p w14:paraId="67D722EF" w14:textId="26C22588" w:rsidR="00726000" w:rsidRPr="00470B06" w:rsidRDefault="00726000" w:rsidP="002B5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726000">
        <w:rPr>
          <w:rFonts w:ascii="Times New Roman" w:hAnsi="Times New Roman" w:cs="Times New Roman"/>
          <w:b/>
          <w:sz w:val="24"/>
          <w:szCs w:val="24"/>
        </w:rPr>
        <w:t>Małopolska</w:t>
      </w:r>
      <w:r w:rsidRPr="00470B06"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14:paraId="0126A8CD" w14:textId="05A2FE9A" w:rsidR="00726000" w:rsidRPr="00987D53" w:rsidRDefault="00726000" w:rsidP="002B5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70-515 Szczecin</w:t>
      </w:r>
    </w:p>
    <w:p w14:paraId="4AF45108" w14:textId="5FBEB9DA" w:rsidR="000E4679" w:rsidRPr="00987D53" w:rsidRDefault="000E4679" w:rsidP="002B5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53">
        <w:rPr>
          <w:rFonts w:ascii="Times New Roman" w:hAnsi="Times New Roman" w:cs="Times New Roman"/>
          <w:b/>
          <w:sz w:val="24"/>
          <w:szCs w:val="24"/>
        </w:rPr>
        <w:t xml:space="preserve">wartość oferty: </w:t>
      </w:r>
      <w:r w:rsidR="00726000">
        <w:rPr>
          <w:rFonts w:ascii="Times New Roman" w:hAnsi="Times New Roman" w:cs="Times New Roman"/>
          <w:b/>
          <w:sz w:val="24"/>
          <w:szCs w:val="24"/>
        </w:rPr>
        <w:t>172 427,30</w:t>
      </w:r>
      <w:r w:rsidR="00851B72" w:rsidRPr="00987D5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2E7F6DED" w14:textId="2480A579" w:rsidR="004A640F" w:rsidRPr="00987D53" w:rsidRDefault="004A640F" w:rsidP="00757D2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18BEB0" w14:textId="22078CF4" w:rsidR="00910B68" w:rsidRPr="00987D53" w:rsidRDefault="004A640F" w:rsidP="005208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Uzasadnienie</w:t>
      </w:r>
      <w:r w:rsidR="008071C7" w:rsidRPr="00987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bookmarkEnd w:id="0"/>
    </w:p>
    <w:p w14:paraId="16B7383F" w14:textId="77777777" w:rsidR="000E4679" w:rsidRPr="00987D53" w:rsidRDefault="000E4679" w:rsidP="000E46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7E72E81" w14:textId="4649F023" w:rsidR="00910B68" w:rsidRPr="00987D53" w:rsidRDefault="00195265" w:rsidP="003B1396">
      <w:pPr>
        <w:pStyle w:val="BodyText21"/>
        <w:tabs>
          <w:tab w:val="clear" w:pos="0"/>
          <w:tab w:val="left" w:pos="708"/>
        </w:tabs>
      </w:pPr>
      <w:r w:rsidRPr="00987D53">
        <w:tab/>
      </w:r>
      <w:r w:rsidR="000E4679" w:rsidRPr="00987D53">
        <w:t xml:space="preserve">W przedmiotowym postępowaniu przed upływem terminu składania ofert w dniu </w:t>
      </w:r>
      <w:r w:rsidR="00726000">
        <w:t>19</w:t>
      </w:r>
      <w:r w:rsidR="002B5392" w:rsidRPr="00987D53">
        <w:t xml:space="preserve"> </w:t>
      </w:r>
      <w:r w:rsidR="00726000">
        <w:t>listopada</w:t>
      </w:r>
      <w:r w:rsidR="002B5392" w:rsidRPr="00987D53">
        <w:t xml:space="preserve"> 2021</w:t>
      </w:r>
      <w:r w:rsidR="00851B72" w:rsidRPr="00987D53">
        <w:t xml:space="preserve"> r. </w:t>
      </w:r>
      <w:r w:rsidR="000E4679" w:rsidRPr="00987D53">
        <w:t>wpłynęł</w:t>
      </w:r>
      <w:r w:rsidR="002B5392" w:rsidRPr="00987D53">
        <w:t>y</w:t>
      </w:r>
      <w:r w:rsidR="000E4679" w:rsidRPr="00987D53">
        <w:t xml:space="preserve"> </w:t>
      </w:r>
      <w:r w:rsidR="002B5392" w:rsidRPr="00987D53">
        <w:t>4</w:t>
      </w:r>
      <w:r w:rsidR="000E4679" w:rsidRPr="00987D53">
        <w:t xml:space="preserve"> ofert</w:t>
      </w:r>
      <w:r w:rsidR="002B5392" w:rsidRPr="00987D53">
        <w:t>y</w:t>
      </w:r>
      <w:r w:rsidR="000E4679" w:rsidRPr="00987D53">
        <w:t>.</w:t>
      </w:r>
    </w:p>
    <w:p w14:paraId="3FFA621D" w14:textId="0392C0B0" w:rsidR="00DB4065" w:rsidRPr="002B5392" w:rsidRDefault="00DB4065" w:rsidP="003B1396">
      <w:pPr>
        <w:pStyle w:val="BodyText21"/>
        <w:tabs>
          <w:tab w:val="clear" w:pos="0"/>
          <w:tab w:val="left" w:pos="708"/>
        </w:tabs>
        <w:rPr>
          <w:sz w:val="22"/>
          <w:szCs w:val="22"/>
        </w:rPr>
      </w:pPr>
    </w:p>
    <w:p w14:paraId="2FF6E4B9" w14:textId="5191F85D" w:rsidR="00DB4065" w:rsidRPr="002B5392" w:rsidRDefault="00DB4065" w:rsidP="003B1396">
      <w:pPr>
        <w:pStyle w:val="BodyText21"/>
        <w:tabs>
          <w:tab w:val="clear" w:pos="0"/>
          <w:tab w:val="left" w:pos="708"/>
        </w:tabs>
        <w:rPr>
          <w:sz w:val="22"/>
          <w:szCs w:val="22"/>
        </w:rPr>
      </w:pPr>
    </w:p>
    <w:p w14:paraId="147D5A4B" w14:textId="6694C175" w:rsidR="00BC21EB" w:rsidRDefault="00726000" w:rsidP="00BC21EB">
      <w:pPr>
        <w:pStyle w:val="BodyText21"/>
        <w:tabs>
          <w:tab w:val="clear" w:pos="0"/>
          <w:tab w:val="left" w:pos="708"/>
        </w:tabs>
        <w:jc w:val="center"/>
        <w:rPr>
          <w:b/>
          <w:bCs/>
          <w:sz w:val="22"/>
          <w:szCs w:val="22"/>
        </w:rPr>
      </w:pPr>
      <w:r w:rsidRPr="006C166B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04FB67" wp14:editId="0877D2CB">
            <wp:simplePos x="0" y="0"/>
            <wp:positionH relativeFrom="column">
              <wp:posOffset>-680720</wp:posOffset>
            </wp:positionH>
            <wp:positionV relativeFrom="paragraph">
              <wp:posOffset>319405</wp:posOffset>
            </wp:positionV>
            <wp:extent cx="7117715" cy="2962275"/>
            <wp:effectExtent l="0" t="0" r="6985" b="9525"/>
            <wp:wrapTight wrapText="bothSides">
              <wp:wrapPolygon edited="0">
                <wp:start x="0" y="0"/>
                <wp:lineTo x="0" y="21531"/>
                <wp:lineTo x="21563" y="21531"/>
                <wp:lineTo x="215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71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679" w:rsidRPr="002B5392">
        <w:rPr>
          <w:b/>
          <w:bCs/>
          <w:sz w:val="22"/>
          <w:szCs w:val="22"/>
        </w:rPr>
        <w:t>ZESTAWIENIE OFERT</w:t>
      </w:r>
    </w:p>
    <w:p w14:paraId="73CE8556" w14:textId="77777777" w:rsidR="00BC21EB" w:rsidRPr="00BC21EB" w:rsidRDefault="00BC21EB" w:rsidP="00BC21EB">
      <w:pPr>
        <w:pStyle w:val="BodyText21"/>
        <w:tabs>
          <w:tab w:val="clear" w:pos="0"/>
          <w:tab w:val="left" w:pos="708"/>
        </w:tabs>
        <w:jc w:val="center"/>
        <w:rPr>
          <w:b/>
          <w:bCs/>
          <w:sz w:val="22"/>
          <w:szCs w:val="22"/>
        </w:rPr>
      </w:pPr>
    </w:p>
    <w:p w14:paraId="4FCE00A5" w14:textId="03E8C940" w:rsidR="002B5392" w:rsidRPr="00726000" w:rsidRDefault="002B5392" w:rsidP="002B5392">
      <w:pPr>
        <w:jc w:val="both"/>
        <w:rPr>
          <w:rFonts w:ascii="Times New Roman" w:hAnsi="Times New Roman" w:cs="Times New Roman"/>
          <w:sz w:val="24"/>
          <w:szCs w:val="24"/>
        </w:rPr>
      </w:pPr>
      <w:r w:rsidRPr="00726000">
        <w:rPr>
          <w:rFonts w:ascii="Times New Roman" w:hAnsi="Times New Roman" w:cs="Times New Roman"/>
          <w:sz w:val="24"/>
          <w:szCs w:val="24"/>
        </w:rPr>
        <w:t>Złożone oferty oceniono wg następujących kryteriów, zgodnie z Rozdziałem XVI</w:t>
      </w:r>
      <w:r w:rsidR="00482080" w:rsidRPr="00726000">
        <w:rPr>
          <w:rFonts w:ascii="Times New Roman" w:hAnsi="Times New Roman" w:cs="Times New Roman"/>
          <w:sz w:val="24"/>
          <w:szCs w:val="24"/>
        </w:rPr>
        <w:t>II</w:t>
      </w:r>
      <w:r w:rsidRPr="00726000">
        <w:rPr>
          <w:rFonts w:ascii="Times New Roman" w:hAnsi="Times New Roman" w:cs="Times New Roman"/>
          <w:sz w:val="24"/>
          <w:szCs w:val="24"/>
        </w:rPr>
        <w:t xml:space="preserve"> SWZ:</w:t>
      </w:r>
    </w:p>
    <w:p w14:paraId="62106D99" w14:textId="77777777" w:rsidR="00726000" w:rsidRPr="00726000" w:rsidRDefault="00726000" w:rsidP="00726000">
      <w:pPr>
        <w:tabs>
          <w:tab w:val="left" w:pos="284"/>
          <w:tab w:val="left" w:pos="851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00">
        <w:rPr>
          <w:rFonts w:ascii="Times New Roman" w:hAnsi="Times New Roman" w:cs="Times New Roman"/>
          <w:b/>
          <w:bCs/>
          <w:sz w:val="24"/>
          <w:szCs w:val="24"/>
        </w:rPr>
        <w:t>Cena (C) - 100%</w:t>
      </w:r>
    </w:p>
    <w:p w14:paraId="2B497328" w14:textId="77777777" w:rsidR="00726000" w:rsidRPr="00726000" w:rsidRDefault="00726000" w:rsidP="00726000">
      <w:pPr>
        <w:pStyle w:val="pkt"/>
        <w:spacing w:after="0"/>
        <w:ind w:left="425" w:firstLine="0"/>
        <w:rPr>
          <w:lang w:bidi="pl-PL"/>
        </w:rPr>
      </w:pPr>
      <w:r w:rsidRPr="00726000">
        <w:rPr>
          <w:lang w:bidi="pl-PL"/>
        </w:rPr>
        <w:t>Sposób przyznania punktów w kryterium „cena”:</w:t>
      </w:r>
    </w:p>
    <w:p w14:paraId="3BD38093" w14:textId="77777777" w:rsidR="00726000" w:rsidRPr="00726000" w:rsidRDefault="00726000" w:rsidP="00726000">
      <w:pPr>
        <w:pStyle w:val="pkt"/>
        <w:spacing w:after="0"/>
        <w:ind w:left="0" w:firstLine="0"/>
        <w:rPr>
          <w:lang w:bidi="pl-PL"/>
        </w:rPr>
      </w:pPr>
    </w:p>
    <w:p w14:paraId="3BF86656" w14:textId="77777777" w:rsidR="00726000" w:rsidRPr="00726000" w:rsidRDefault="00726000" w:rsidP="00726000">
      <w:pPr>
        <w:widowControl w:val="0"/>
        <w:spacing w:after="0" w:line="262" w:lineRule="auto"/>
        <w:ind w:left="2121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72600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najniższa cena ofertowa</w:t>
      </w:r>
    </w:p>
    <w:p w14:paraId="437AD067" w14:textId="77777777" w:rsidR="00726000" w:rsidRPr="00726000" w:rsidRDefault="00726000" w:rsidP="00726000">
      <w:pPr>
        <w:widowControl w:val="0"/>
        <w:tabs>
          <w:tab w:val="left" w:leader="hyphen" w:pos="5316"/>
        </w:tabs>
        <w:spacing w:after="0" w:line="262" w:lineRule="auto"/>
        <w:ind w:firstLine="782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72600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C =</w:t>
      </w:r>
      <w:r w:rsidRPr="0072600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ab/>
        <w:t>x 100 % x 100 pkt</w:t>
      </w:r>
    </w:p>
    <w:p w14:paraId="5999CD1E" w14:textId="77777777" w:rsidR="00726000" w:rsidRPr="00726000" w:rsidRDefault="00726000" w:rsidP="00726000">
      <w:pPr>
        <w:widowControl w:val="0"/>
        <w:spacing w:after="0" w:line="262" w:lineRule="auto"/>
        <w:ind w:left="148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72600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cena ofertowa w ofercie ocenianej</w:t>
      </w:r>
    </w:p>
    <w:p w14:paraId="5F6D84AA" w14:textId="77777777" w:rsidR="002B5392" w:rsidRPr="00726000" w:rsidRDefault="002B5392" w:rsidP="002B5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ADA7C" w14:textId="2EB95852" w:rsidR="00726000" w:rsidRPr="00726000" w:rsidRDefault="00726000" w:rsidP="00726000">
      <w:pPr>
        <w:jc w:val="both"/>
        <w:rPr>
          <w:sz w:val="24"/>
          <w:szCs w:val="24"/>
        </w:rPr>
      </w:pPr>
      <w:r w:rsidRPr="00726000">
        <w:rPr>
          <w:rFonts w:ascii="Times New Roman" w:hAnsi="Times New Roman" w:cs="Times New Roman"/>
          <w:sz w:val="24"/>
          <w:szCs w:val="24"/>
        </w:rPr>
        <w:t>Ocena oferty nr 1 – Entrade Sp. z o.o.</w:t>
      </w:r>
      <w:r>
        <w:rPr>
          <w:rFonts w:ascii="Times New Roman" w:hAnsi="Times New Roman" w:cs="Times New Roman"/>
          <w:sz w:val="24"/>
          <w:szCs w:val="24"/>
        </w:rPr>
        <w:t>, ul. Poznańska 86/88, 05-850 Jawczyce</w:t>
      </w:r>
      <w:r w:rsidRPr="00726000">
        <w:rPr>
          <w:rFonts w:ascii="Times New Roman" w:hAnsi="Times New Roman" w:cs="Times New Roman"/>
          <w:sz w:val="24"/>
          <w:szCs w:val="24"/>
        </w:rPr>
        <w:t>:</w:t>
      </w:r>
    </w:p>
    <w:p w14:paraId="0A2C8863" w14:textId="77777777" w:rsidR="00726000" w:rsidRPr="00726000" w:rsidRDefault="00726000" w:rsidP="00726000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Poppins" w:hAnsi="Cambria Math" w:cs="Poppins"/>
                  <w:sz w:val="24"/>
                  <w:szCs w:val="24"/>
                </w:rPr>
                <m:t xml:space="preserve">172 427,30 </m:t>
              </m:r>
            </m:num>
            <m:den>
              <m:r>
                <m:rPr>
                  <m:sty m:val="p"/>
                </m:rPr>
                <w:rPr>
                  <w:rFonts w:ascii="Cambria Math" w:eastAsia="Poppins" w:hAnsi="Cambria Math" w:cs="Poppins"/>
                  <w:sz w:val="24"/>
                  <w:szCs w:val="24"/>
                </w:rPr>
                <m:t xml:space="preserve">193 354,91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*100*100%= 89,17 pkt</m:t>
          </m:r>
        </m:oMath>
      </m:oMathPara>
    </w:p>
    <w:p w14:paraId="6979006D" w14:textId="77777777" w:rsidR="00726000" w:rsidRPr="00726000" w:rsidRDefault="00726000" w:rsidP="0072600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5C45BA" w14:textId="5C4A28C7" w:rsidR="00726000" w:rsidRPr="00726000" w:rsidRDefault="00726000" w:rsidP="00726000">
      <w:pPr>
        <w:jc w:val="both"/>
        <w:rPr>
          <w:sz w:val="24"/>
          <w:szCs w:val="24"/>
        </w:rPr>
      </w:pPr>
      <w:r w:rsidRPr="00726000">
        <w:rPr>
          <w:rFonts w:ascii="Times New Roman" w:hAnsi="Times New Roman" w:cs="Times New Roman"/>
          <w:sz w:val="24"/>
          <w:szCs w:val="24"/>
        </w:rPr>
        <w:t>Ocena oferty nr 2 – Renpro Sp. z o.o.</w:t>
      </w:r>
      <w:r>
        <w:rPr>
          <w:rFonts w:ascii="Times New Roman" w:hAnsi="Times New Roman" w:cs="Times New Roman"/>
          <w:sz w:val="24"/>
          <w:szCs w:val="24"/>
        </w:rPr>
        <w:t>, ul. Małopolska 43, 70-515 Szczecin</w:t>
      </w:r>
      <w:r w:rsidRPr="00726000">
        <w:rPr>
          <w:rFonts w:ascii="Times New Roman" w:hAnsi="Times New Roman" w:cs="Times New Roman"/>
          <w:sz w:val="24"/>
          <w:szCs w:val="24"/>
        </w:rPr>
        <w:t>:</w:t>
      </w:r>
    </w:p>
    <w:p w14:paraId="41EBE35C" w14:textId="77777777" w:rsidR="00726000" w:rsidRPr="00726000" w:rsidRDefault="00726000" w:rsidP="00726000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Poppins" w:hAnsi="Cambria Math" w:cs="Poppins"/>
                  <w:sz w:val="24"/>
                  <w:szCs w:val="24"/>
                </w:rPr>
                <m:t xml:space="preserve">172 427,30 </m:t>
              </m:r>
            </m:num>
            <m:den>
              <m:r>
                <m:rPr>
                  <m:sty m:val="p"/>
                </m:rPr>
                <w:rPr>
                  <w:rFonts w:ascii="Cambria Math" w:eastAsia="Poppins" w:hAnsi="Cambria Math" w:cs="Poppins"/>
                  <w:sz w:val="24"/>
                  <w:szCs w:val="24"/>
                </w:rPr>
                <m:t xml:space="preserve">172 427,30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*100*100%= 100,00 pkt</m:t>
          </m:r>
        </m:oMath>
      </m:oMathPara>
    </w:p>
    <w:p w14:paraId="117E24C1" w14:textId="77777777" w:rsidR="00726000" w:rsidRPr="00726000" w:rsidRDefault="00726000" w:rsidP="0072600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0B98B2C" w14:textId="76D0E6B8" w:rsidR="00726000" w:rsidRPr="00726000" w:rsidRDefault="00726000" w:rsidP="00726000">
      <w:pPr>
        <w:jc w:val="both"/>
        <w:rPr>
          <w:sz w:val="24"/>
          <w:szCs w:val="24"/>
        </w:rPr>
      </w:pPr>
      <w:r w:rsidRPr="00726000">
        <w:rPr>
          <w:rFonts w:ascii="Times New Roman" w:hAnsi="Times New Roman" w:cs="Times New Roman"/>
          <w:sz w:val="24"/>
          <w:szCs w:val="24"/>
        </w:rPr>
        <w:t>Ocena oferty nr 3 – Green SA</w:t>
      </w:r>
      <w:r>
        <w:rPr>
          <w:rFonts w:ascii="Times New Roman" w:hAnsi="Times New Roman" w:cs="Times New Roman"/>
          <w:sz w:val="24"/>
          <w:szCs w:val="24"/>
        </w:rPr>
        <w:t>, ul. A. Słonimskiego 6, 50-504 Wrocław</w:t>
      </w:r>
      <w:r w:rsidRPr="00726000">
        <w:rPr>
          <w:rFonts w:ascii="Times New Roman" w:hAnsi="Times New Roman" w:cs="Times New Roman"/>
          <w:sz w:val="24"/>
          <w:szCs w:val="24"/>
        </w:rPr>
        <w:t>:</w:t>
      </w:r>
    </w:p>
    <w:p w14:paraId="491CF34C" w14:textId="77777777" w:rsidR="00726000" w:rsidRPr="00726000" w:rsidRDefault="00726000" w:rsidP="00726000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Poppins" w:hAnsi="Cambria Math" w:cs="Poppins"/>
                  <w:sz w:val="24"/>
                  <w:szCs w:val="24"/>
                </w:rPr>
                <m:t xml:space="preserve">172 427,30 </m:t>
              </m:r>
            </m:num>
            <m:den>
              <m:r>
                <m:rPr>
                  <m:sty m:val="p"/>
                </m:rPr>
                <w:rPr>
                  <w:rFonts w:ascii="Cambria Math" w:eastAsia="Poppins" w:hAnsi="Cambria Math" w:cs="Poppins"/>
                  <w:sz w:val="24"/>
                  <w:szCs w:val="24"/>
                </w:rPr>
                <m:t xml:space="preserve">176 122,17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*100*100%= 97,90 pkt</m:t>
          </m:r>
        </m:oMath>
      </m:oMathPara>
    </w:p>
    <w:p w14:paraId="76AE7C0E" w14:textId="77777777" w:rsidR="00726000" w:rsidRPr="00726000" w:rsidRDefault="00726000" w:rsidP="0072600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EA21E90" w14:textId="68850963" w:rsidR="00726000" w:rsidRPr="00726000" w:rsidRDefault="00726000" w:rsidP="00726000">
      <w:pPr>
        <w:jc w:val="both"/>
        <w:rPr>
          <w:sz w:val="24"/>
          <w:szCs w:val="24"/>
        </w:rPr>
      </w:pPr>
      <w:r w:rsidRPr="00726000">
        <w:rPr>
          <w:rFonts w:ascii="Times New Roman" w:hAnsi="Times New Roman" w:cs="Times New Roman"/>
          <w:sz w:val="24"/>
          <w:szCs w:val="24"/>
        </w:rPr>
        <w:lastRenderedPageBreak/>
        <w:t>Ocena oferty nr 4 – XOOG Energy Sp. z o.o.</w:t>
      </w:r>
      <w:r>
        <w:rPr>
          <w:rFonts w:ascii="Times New Roman" w:hAnsi="Times New Roman" w:cs="Times New Roman"/>
          <w:sz w:val="24"/>
          <w:szCs w:val="24"/>
        </w:rPr>
        <w:t>, ul. Wróbla 24/1, 02-736 Warszawa</w:t>
      </w:r>
      <w:r w:rsidRPr="00726000">
        <w:rPr>
          <w:rFonts w:ascii="Times New Roman" w:hAnsi="Times New Roman" w:cs="Times New Roman"/>
          <w:sz w:val="24"/>
          <w:szCs w:val="24"/>
        </w:rPr>
        <w:t>:</w:t>
      </w:r>
    </w:p>
    <w:p w14:paraId="1C7B52E1" w14:textId="77777777" w:rsidR="00726000" w:rsidRPr="00726000" w:rsidRDefault="00726000" w:rsidP="00726000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Poppins" w:hAnsi="Cambria Math" w:cs="Poppins"/>
                  <w:sz w:val="24"/>
                  <w:szCs w:val="24"/>
                </w:rPr>
                <m:t xml:space="preserve">172 427,30 </m:t>
              </m:r>
            </m:num>
            <m:den>
              <m:r>
                <m:rPr>
                  <m:sty m:val="p"/>
                </m:rPr>
                <w:rPr>
                  <w:rFonts w:ascii="Cambria Math" w:eastAsia="Poppins" w:hAnsi="Cambria Math" w:cs="Poppins"/>
                  <w:sz w:val="24"/>
                  <w:szCs w:val="24"/>
                </w:rPr>
                <m:t xml:space="preserve">175 506,36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*100*100%= 98,25 pkt</m:t>
          </m:r>
        </m:oMath>
      </m:oMathPara>
    </w:p>
    <w:p w14:paraId="4FDA4607" w14:textId="2B6C1CA4" w:rsidR="002B5392" w:rsidRDefault="002B5392" w:rsidP="00BB0913">
      <w:pPr>
        <w:spacing w:after="160" w:line="259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Ranking ofert:</w:t>
      </w:r>
    </w:p>
    <w:tbl>
      <w:tblPr>
        <w:tblW w:w="8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2816"/>
        <w:gridCol w:w="1702"/>
        <w:gridCol w:w="1703"/>
        <w:gridCol w:w="1640"/>
      </w:tblGrid>
      <w:tr w:rsidR="00BB0913" w:rsidRPr="00220C17" w14:paraId="57077516" w14:textId="77777777" w:rsidTr="00BB0913">
        <w:trPr>
          <w:trHeight w:val="426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B22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oferty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D280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8BF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B5D6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punktów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C53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w rankingu</w:t>
            </w:r>
          </w:p>
        </w:tc>
      </w:tr>
      <w:tr w:rsidR="00BB0913" w:rsidRPr="00220C17" w14:paraId="2B48B831" w14:textId="77777777" w:rsidTr="00BB0913">
        <w:trPr>
          <w:trHeight w:val="42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AD46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3FED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Renpro Sp. z o.o.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5DB5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172 427,30 zł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745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F33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</w:tr>
      <w:tr w:rsidR="00BB0913" w:rsidRPr="00220C17" w14:paraId="32A5A687" w14:textId="77777777" w:rsidTr="00BB0913">
        <w:trPr>
          <w:trHeight w:val="42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0047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5A6A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XOOG Energy Sp. z o.o.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7E4F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175 506,36 zł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6275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078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</w:tr>
      <w:tr w:rsidR="00BB0913" w:rsidRPr="00220C17" w14:paraId="395F0F44" w14:textId="77777777" w:rsidTr="00BB0913">
        <w:trPr>
          <w:trHeight w:val="42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65F5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479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Green 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FFD5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176 122,17 zł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9254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569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</w:tr>
      <w:tr w:rsidR="00BB0913" w:rsidRPr="00220C17" w14:paraId="445BB6F2" w14:textId="77777777" w:rsidTr="00BB0913">
        <w:trPr>
          <w:trHeight w:val="426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808B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09FF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val="it-IT" w:eastAsia="pl-PL"/>
              </w:rPr>
              <w:t>Entrade Sp. z o.o.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49A3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193 364,91 zł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CF6E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60F0" w14:textId="77777777" w:rsidR="00BB0913" w:rsidRPr="00220C17" w:rsidRDefault="00BB0913" w:rsidP="003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C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</w:t>
            </w:r>
          </w:p>
        </w:tc>
      </w:tr>
    </w:tbl>
    <w:p w14:paraId="5EAFD513" w14:textId="7FD8E889" w:rsidR="008071C7" w:rsidRPr="002B5392" w:rsidRDefault="008071C7" w:rsidP="00E63CA8">
      <w:pPr>
        <w:pStyle w:val="BodyText21"/>
        <w:tabs>
          <w:tab w:val="clear" w:pos="0"/>
          <w:tab w:val="left" w:pos="708"/>
        </w:tabs>
        <w:rPr>
          <w:bCs/>
          <w:sz w:val="22"/>
          <w:szCs w:val="22"/>
        </w:rPr>
      </w:pPr>
    </w:p>
    <w:p w14:paraId="7D3314FC" w14:textId="77777777" w:rsidR="00DB4065" w:rsidRPr="002B5392" w:rsidRDefault="00DB4065" w:rsidP="00DB4065">
      <w:pPr>
        <w:jc w:val="both"/>
        <w:rPr>
          <w:rFonts w:ascii="Times New Roman" w:hAnsi="Times New Roman" w:cs="Times New Roman"/>
          <w:bCs/>
        </w:rPr>
      </w:pPr>
    </w:p>
    <w:p w14:paraId="552851A6" w14:textId="06D5F7AC" w:rsidR="00DB4065" w:rsidRPr="00987D53" w:rsidRDefault="00E63CA8" w:rsidP="00DB4065">
      <w:pPr>
        <w:jc w:val="both"/>
        <w:rPr>
          <w:rFonts w:ascii="Times New Roman" w:hAnsi="Times New Roman" w:cs="Times New Roman"/>
          <w:sz w:val="24"/>
          <w:szCs w:val="24"/>
        </w:rPr>
      </w:pPr>
      <w:r w:rsidRPr="00987D53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 w:rsidR="00DB4065" w:rsidRPr="00987D53">
        <w:rPr>
          <w:rFonts w:ascii="Times New Roman" w:hAnsi="Times New Roman" w:cs="Times New Roman"/>
          <w:bCs/>
          <w:sz w:val="24"/>
          <w:szCs w:val="24"/>
        </w:rPr>
        <w:t>239</w:t>
      </w:r>
      <w:r w:rsidRPr="00987D53">
        <w:rPr>
          <w:rFonts w:ascii="Times New Roman" w:hAnsi="Times New Roman" w:cs="Times New Roman"/>
          <w:bCs/>
          <w:sz w:val="24"/>
          <w:szCs w:val="24"/>
        </w:rPr>
        <w:t xml:space="preserve"> ust. 1 ustawy P</w:t>
      </w:r>
      <w:r w:rsidR="00987D53" w:rsidRPr="00987D53">
        <w:rPr>
          <w:rFonts w:ascii="Times New Roman" w:hAnsi="Times New Roman" w:cs="Times New Roman"/>
          <w:bCs/>
          <w:sz w:val="24"/>
          <w:szCs w:val="24"/>
        </w:rPr>
        <w:t>zp</w:t>
      </w:r>
      <w:r w:rsidRPr="00987D53">
        <w:rPr>
          <w:rFonts w:ascii="Times New Roman" w:hAnsi="Times New Roman" w:cs="Times New Roman"/>
          <w:bCs/>
          <w:sz w:val="24"/>
          <w:szCs w:val="24"/>
        </w:rPr>
        <w:t xml:space="preserve"> „Zamawiający wybiera ofertę najkorzystniejszą na podstawie kryteriów oceny ofert określonych w </w:t>
      </w:r>
      <w:r w:rsidR="00DB4065" w:rsidRPr="00987D53">
        <w:rPr>
          <w:rFonts w:ascii="Times New Roman" w:hAnsi="Times New Roman" w:cs="Times New Roman"/>
          <w:bCs/>
          <w:sz w:val="24"/>
          <w:szCs w:val="24"/>
        </w:rPr>
        <w:t>dokumentach</w:t>
      </w:r>
      <w:r w:rsidRPr="00987D53">
        <w:rPr>
          <w:rFonts w:ascii="Times New Roman" w:hAnsi="Times New Roman" w:cs="Times New Roman"/>
          <w:bCs/>
          <w:sz w:val="24"/>
          <w:szCs w:val="24"/>
        </w:rPr>
        <w:t xml:space="preserve"> zamówienia”</w:t>
      </w:r>
      <w:r w:rsidR="0098248C">
        <w:rPr>
          <w:rFonts w:ascii="Times New Roman" w:hAnsi="Times New Roman" w:cs="Times New Roman"/>
          <w:bCs/>
          <w:sz w:val="24"/>
          <w:szCs w:val="24"/>
        </w:rPr>
        <w:t>.</w:t>
      </w:r>
      <w:r w:rsidRPr="00987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EC1" w:rsidRPr="00987D53">
        <w:rPr>
          <w:rFonts w:ascii="Times New Roman" w:hAnsi="Times New Roman" w:cs="Times New Roman"/>
          <w:bCs/>
          <w:sz w:val="24"/>
          <w:szCs w:val="24"/>
        </w:rPr>
        <w:t xml:space="preserve">Oferta </w:t>
      </w:r>
      <w:r w:rsidR="00DB4065" w:rsidRPr="00987D53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 w:rsidR="00BB0913">
        <w:rPr>
          <w:rFonts w:ascii="Times New Roman" w:hAnsi="Times New Roman" w:cs="Times New Roman"/>
          <w:sz w:val="24"/>
          <w:szCs w:val="24"/>
        </w:rPr>
        <w:t>Renpro Sp. z o.o.</w:t>
      </w:r>
      <w:r w:rsidR="00305EC1" w:rsidRPr="00987D53">
        <w:rPr>
          <w:rFonts w:ascii="Times New Roman" w:hAnsi="Times New Roman" w:cs="Times New Roman"/>
          <w:bCs/>
          <w:sz w:val="24"/>
          <w:szCs w:val="24"/>
        </w:rPr>
        <w:t xml:space="preserve"> spełnia wymagania Zamawiającego </w:t>
      </w:r>
      <w:r w:rsidR="001F3632">
        <w:rPr>
          <w:rFonts w:ascii="Times New Roman" w:hAnsi="Times New Roman" w:cs="Times New Roman"/>
          <w:bCs/>
          <w:sz w:val="24"/>
          <w:szCs w:val="24"/>
        </w:rPr>
        <w:t>wskazane</w:t>
      </w:r>
      <w:r w:rsidR="00305EC1" w:rsidRPr="00987D53">
        <w:rPr>
          <w:rFonts w:ascii="Times New Roman" w:hAnsi="Times New Roman" w:cs="Times New Roman"/>
          <w:bCs/>
          <w:sz w:val="24"/>
          <w:szCs w:val="24"/>
        </w:rPr>
        <w:t xml:space="preserve"> w ustawie </w:t>
      </w:r>
      <w:r w:rsidR="00DB4065" w:rsidRPr="00987D53">
        <w:rPr>
          <w:rFonts w:ascii="Times New Roman" w:hAnsi="Times New Roman" w:cs="Times New Roman"/>
          <w:bCs/>
          <w:sz w:val="24"/>
          <w:szCs w:val="24"/>
        </w:rPr>
        <w:t xml:space="preserve">Pzp </w:t>
      </w:r>
      <w:r w:rsidR="00861FBB">
        <w:rPr>
          <w:rFonts w:ascii="Times New Roman" w:hAnsi="Times New Roman" w:cs="Times New Roman"/>
          <w:bCs/>
          <w:sz w:val="24"/>
          <w:szCs w:val="24"/>
        </w:rPr>
        <w:t>i</w:t>
      </w:r>
      <w:r w:rsidR="00DB4065" w:rsidRPr="00987D53">
        <w:rPr>
          <w:rFonts w:ascii="Times New Roman" w:hAnsi="Times New Roman" w:cs="Times New Roman"/>
          <w:bCs/>
          <w:sz w:val="24"/>
          <w:szCs w:val="24"/>
        </w:rPr>
        <w:t xml:space="preserve"> w dokumentach zamówienia oraz została oceniona jako najkorzystniejsza w oparciu o kryteria oceny ofert </w:t>
      </w:r>
      <w:r w:rsidR="001F3632">
        <w:rPr>
          <w:rFonts w:ascii="Times New Roman" w:hAnsi="Times New Roman" w:cs="Times New Roman"/>
          <w:bCs/>
          <w:sz w:val="24"/>
          <w:szCs w:val="24"/>
        </w:rPr>
        <w:t>opisane</w:t>
      </w:r>
      <w:r w:rsidR="00DB4065" w:rsidRPr="00987D53">
        <w:rPr>
          <w:rFonts w:ascii="Times New Roman" w:hAnsi="Times New Roman" w:cs="Times New Roman"/>
          <w:bCs/>
          <w:sz w:val="24"/>
          <w:szCs w:val="24"/>
        </w:rPr>
        <w:t xml:space="preserve"> w Rozdziale XV</w:t>
      </w:r>
      <w:r w:rsidR="00987D53">
        <w:rPr>
          <w:rFonts w:ascii="Times New Roman" w:hAnsi="Times New Roman" w:cs="Times New Roman"/>
          <w:bCs/>
          <w:sz w:val="24"/>
          <w:szCs w:val="24"/>
        </w:rPr>
        <w:t>I</w:t>
      </w:r>
      <w:r w:rsidR="00482080">
        <w:rPr>
          <w:rFonts w:ascii="Times New Roman" w:hAnsi="Times New Roman" w:cs="Times New Roman"/>
          <w:bCs/>
          <w:sz w:val="24"/>
          <w:szCs w:val="24"/>
        </w:rPr>
        <w:t>II</w:t>
      </w:r>
      <w:r w:rsidR="00DB4065" w:rsidRPr="00987D53">
        <w:rPr>
          <w:rFonts w:ascii="Times New Roman" w:hAnsi="Times New Roman" w:cs="Times New Roman"/>
          <w:bCs/>
          <w:sz w:val="24"/>
          <w:szCs w:val="24"/>
        </w:rPr>
        <w:t xml:space="preserve"> Specyfikacji Warunków Zamówienia.</w:t>
      </w:r>
    </w:p>
    <w:p w14:paraId="46F7BC2C" w14:textId="06D13BD4" w:rsidR="00305EC1" w:rsidRPr="002B5392" w:rsidRDefault="00305EC1" w:rsidP="00305EC1">
      <w:pPr>
        <w:pStyle w:val="Bezodstpw"/>
        <w:jc w:val="both"/>
        <w:rPr>
          <w:rFonts w:ascii="Times New Roman" w:hAnsi="Times New Roman" w:cs="Times New Roman"/>
        </w:rPr>
      </w:pPr>
    </w:p>
    <w:p w14:paraId="51995A7D" w14:textId="37B52B29" w:rsidR="001154A3" w:rsidRDefault="001154A3" w:rsidP="001154A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</w:t>
      </w:r>
      <w:r w:rsidRPr="00F8022B">
        <w:rPr>
          <w:rFonts w:ascii="Times New Roman" w:eastAsia="Times New Roman" w:hAnsi="Times New Roman"/>
          <w:sz w:val="20"/>
          <w:szCs w:val="20"/>
          <w:lang w:eastAsia="pl-PL"/>
        </w:rPr>
        <w:t>W imieniu Zamawiającego:</w:t>
      </w:r>
      <w:r w:rsidR="00F8022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C45A1EE" w14:textId="77777777" w:rsidR="00F8022B" w:rsidRPr="00F8022B" w:rsidRDefault="00F8022B" w:rsidP="001154A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313E69" w14:textId="77777777" w:rsidR="001154A3" w:rsidRPr="00404D32" w:rsidRDefault="001154A3" w:rsidP="001154A3">
      <w:pPr>
        <w:spacing w:after="0"/>
        <w:ind w:left="6520"/>
        <w:rPr>
          <w:rFonts w:ascii="Times New Roman" w:hAnsi="Times New Roman"/>
          <w:sz w:val="20"/>
          <w:szCs w:val="20"/>
        </w:rPr>
      </w:pPr>
      <w:r w:rsidRPr="00404D32">
        <w:rPr>
          <w:rFonts w:ascii="Times New Roman" w:hAnsi="Times New Roman"/>
          <w:sz w:val="20"/>
          <w:szCs w:val="20"/>
        </w:rPr>
        <w:t xml:space="preserve">  Edyta Schoen </w:t>
      </w:r>
    </w:p>
    <w:p w14:paraId="1334032F" w14:textId="77777777" w:rsidR="001154A3" w:rsidRPr="00404D32" w:rsidRDefault="001154A3" w:rsidP="001154A3">
      <w:pPr>
        <w:spacing w:after="0"/>
        <w:ind w:left="5812"/>
        <w:rPr>
          <w:rFonts w:ascii="Times New Roman" w:hAnsi="Times New Roman"/>
          <w:sz w:val="20"/>
          <w:szCs w:val="20"/>
        </w:rPr>
      </w:pPr>
      <w:r w:rsidRPr="00404D32">
        <w:rPr>
          <w:rFonts w:ascii="Times New Roman" w:hAnsi="Times New Roman"/>
          <w:sz w:val="20"/>
          <w:szCs w:val="20"/>
        </w:rPr>
        <w:t xml:space="preserve">      Dyrektor Wojewódzkiego </w:t>
      </w:r>
    </w:p>
    <w:p w14:paraId="4D6AEF07" w14:textId="77777777" w:rsidR="001154A3" w:rsidRPr="00404D32" w:rsidRDefault="001154A3" w:rsidP="001154A3">
      <w:pPr>
        <w:spacing w:after="0"/>
        <w:ind w:left="5812"/>
        <w:rPr>
          <w:rFonts w:ascii="Times New Roman" w:hAnsi="Times New Roman"/>
          <w:sz w:val="20"/>
          <w:szCs w:val="20"/>
        </w:rPr>
      </w:pPr>
      <w:r w:rsidRPr="00404D32">
        <w:rPr>
          <w:rFonts w:ascii="Times New Roman" w:hAnsi="Times New Roman"/>
          <w:sz w:val="20"/>
          <w:szCs w:val="20"/>
        </w:rPr>
        <w:t xml:space="preserve">      Sądu Administracyjnego</w:t>
      </w:r>
      <w:r w:rsidRPr="00404D32">
        <w:rPr>
          <w:rFonts w:ascii="Times New Roman" w:hAnsi="Times New Roman"/>
          <w:sz w:val="20"/>
          <w:szCs w:val="20"/>
        </w:rPr>
        <w:br/>
        <w:t xml:space="preserve">                 w Szczecinie</w:t>
      </w:r>
    </w:p>
    <w:p w14:paraId="1A60BEEE" w14:textId="77777777" w:rsidR="001154A3" w:rsidRPr="00404D32" w:rsidRDefault="001154A3" w:rsidP="001154A3">
      <w:pPr>
        <w:spacing w:after="0"/>
        <w:rPr>
          <w:rFonts w:ascii="Times New Roman" w:hAnsi="Times New Roman"/>
          <w:i/>
          <w:sz w:val="20"/>
          <w:szCs w:val="20"/>
        </w:rPr>
      </w:pPr>
      <w:r w:rsidRPr="00913E8E">
        <w:rPr>
          <w:rFonts w:ascii="Times New Roman" w:hAnsi="Times New Roman"/>
          <w:color w:val="000000"/>
          <w:sz w:val="24"/>
          <w:szCs w:val="24"/>
        </w:rPr>
        <w:tab/>
      </w:r>
      <w:r w:rsidRPr="00913E8E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Pr="00913E8E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913E8E">
        <w:rPr>
          <w:rFonts w:ascii="Times New Roman" w:hAnsi="Times New Roman"/>
          <w:color w:val="000000"/>
          <w:sz w:val="24"/>
          <w:szCs w:val="24"/>
        </w:rPr>
        <w:tab/>
      </w:r>
      <w:r w:rsidRPr="00913E8E">
        <w:rPr>
          <w:rFonts w:ascii="Times New Roman" w:hAnsi="Times New Roman"/>
          <w:color w:val="000000"/>
          <w:sz w:val="24"/>
          <w:szCs w:val="24"/>
        </w:rPr>
        <w:tab/>
      </w:r>
      <w:r w:rsidRPr="00913E8E">
        <w:rPr>
          <w:rFonts w:ascii="Times New Roman" w:hAnsi="Times New Roman"/>
          <w:color w:val="000000"/>
          <w:sz w:val="24"/>
          <w:szCs w:val="24"/>
        </w:rPr>
        <w:tab/>
      </w:r>
      <w:r w:rsidRPr="00913E8E">
        <w:rPr>
          <w:rFonts w:ascii="Times New Roman" w:hAnsi="Times New Roman"/>
          <w:color w:val="000000"/>
          <w:sz w:val="24"/>
          <w:szCs w:val="24"/>
        </w:rPr>
        <w:tab/>
      </w:r>
      <w:r w:rsidRPr="00913E8E">
        <w:rPr>
          <w:rFonts w:ascii="Times New Roman" w:hAnsi="Times New Roman"/>
          <w:color w:val="000000"/>
          <w:sz w:val="24"/>
          <w:szCs w:val="24"/>
        </w:rPr>
        <w:tab/>
      </w:r>
      <w:r w:rsidRPr="00404D32">
        <w:rPr>
          <w:rFonts w:ascii="Times New Roman" w:hAnsi="Times New Roman"/>
          <w:color w:val="000000"/>
          <w:sz w:val="20"/>
          <w:szCs w:val="20"/>
        </w:rPr>
        <w:t xml:space="preserve">    .................................................</w:t>
      </w:r>
      <w:r w:rsidRPr="00404D3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0C896CB5" w14:textId="0526D98E" w:rsidR="001154A3" w:rsidRPr="002979DB" w:rsidRDefault="001154A3" w:rsidP="001154A3">
      <w:pPr>
        <w:spacing w:after="0"/>
        <w:ind w:left="3540" w:hanging="3540"/>
        <w:rPr>
          <w:rFonts w:ascii="Times New Roman" w:hAnsi="Times New Roman"/>
          <w:i/>
          <w:sz w:val="20"/>
          <w:szCs w:val="20"/>
        </w:rPr>
      </w:pPr>
      <w:r w:rsidRPr="00404D32">
        <w:rPr>
          <w:rFonts w:ascii="Times New Roman" w:hAnsi="Times New Roman"/>
          <w:i/>
          <w:sz w:val="20"/>
          <w:szCs w:val="20"/>
        </w:rPr>
        <w:tab/>
      </w:r>
      <w:r w:rsidRPr="00404D32">
        <w:rPr>
          <w:rFonts w:ascii="Times New Roman" w:hAnsi="Times New Roman"/>
          <w:i/>
          <w:sz w:val="20"/>
          <w:szCs w:val="20"/>
        </w:rPr>
        <w:tab/>
      </w:r>
      <w:r w:rsidRPr="00404D32">
        <w:rPr>
          <w:rFonts w:ascii="Times New Roman" w:hAnsi="Times New Roman"/>
          <w:i/>
          <w:sz w:val="20"/>
          <w:szCs w:val="20"/>
        </w:rPr>
        <w:tab/>
      </w:r>
      <w:r w:rsidRPr="00404D32"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 w:rsidR="00F8022B">
        <w:rPr>
          <w:rFonts w:ascii="Times New Roman" w:hAnsi="Times New Roman"/>
          <w:i/>
          <w:sz w:val="20"/>
          <w:szCs w:val="20"/>
        </w:rPr>
        <w:t xml:space="preserve">   </w:t>
      </w:r>
      <w:r w:rsidRPr="00404D32">
        <w:rPr>
          <w:rFonts w:ascii="Times New Roman" w:hAnsi="Times New Roman"/>
          <w:i/>
          <w:sz w:val="20"/>
          <w:szCs w:val="20"/>
        </w:rPr>
        <w:t xml:space="preserve"> Zatwierdzam</w:t>
      </w:r>
    </w:p>
    <w:p w14:paraId="147A5E08" w14:textId="35761AFE" w:rsidR="007C75C5" w:rsidRPr="002B5392" w:rsidRDefault="007C75C5" w:rsidP="00E63CA8">
      <w:pPr>
        <w:pStyle w:val="BodyText21"/>
        <w:tabs>
          <w:tab w:val="clear" w:pos="0"/>
          <w:tab w:val="left" w:pos="708"/>
        </w:tabs>
        <w:rPr>
          <w:bCs/>
          <w:sz w:val="22"/>
          <w:szCs w:val="22"/>
        </w:rPr>
      </w:pPr>
    </w:p>
    <w:sectPr w:rsidR="007C75C5" w:rsidRPr="002B53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A3E1" w14:textId="77777777" w:rsidR="00D7439E" w:rsidRDefault="00D7439E">
      <w:pPr>
        <w:spacing w:after="0" w:line="240" w:lineRule="auto"/>
      </w:pPr>
      <w:r>
        <w:separator/>
      </w:r>
    </w:p>
  </w:endnote>
  <w:endnote w:type="continuationSeparator" w:id="0">
    <w:p w14:paraId="30DF1FE3" w14:textId="77777777" w:rsidR="00D7439E" w:rsidRDefault="00D7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872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4ECB7" w14:textId="77777777" w:rsidR="00317253" w:rsidRDefault="00317253">
            <w:pPr>
              <w:pStyle w:val="Stopka"/>
              <w:jc w:val="right"/>
            </w:pPr>
            <w:r w:rsidRPr="00675EBF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675EBF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675EBF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7A15E0" w14:textId="77777777" w:rsidR="00317253" w:rsidRDefault="00317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EAF0" w14:textId="77777777" w:rsidR="00D7439E" w:rsidRDefault="00D7439E">
      <w:pPr>
        <w:spacing w:after="0" w:line="240" w:lineRule="auto"/>
      </w:pPr>
      <w:r>
        <w:separator/>
      </w:r>
    </w:p>
  </w:footnote>
  <w:footnote w:type="continuationSeparator" w:id="0">
    <w:p w14:paraId="770725EA" w14:textId="77777777" w:rsidR="00D7439E" w:rsidRDefault="00D7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3E7AB4"/>
    <w:multiLevelType w:val="hybridMultilevel"/>
    <w:tmpl w:val="7E2CCFBE"/>
    <w:lvl w:ilvl="0" w:tplc="9F3EAB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26F0"/>
    <w:multiLevelType w:val="hybridMultilevel"/>
    <w:tmpl w:val="9B385C44"/>
    <w:lvl w:ilvl="0" w:tplc="C83C22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E53B7E"/>
    <w:multiLevelType w:val="hybridMultilevel"/>
    <w:tmpl w:val="D84A3074"/>
    <w:lvl w:ilvl="0" w:tplc="D4B6DA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EE1E89"/>
    <w:multiLevelType w:val="hybridMultilevel"/>
    <w:tmpl w:val="A2AE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BBD"/>
    <w:multiLevelType w:val="hybridMultilevel"/>
    <w:tmpl w:val="31F6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682"/>
    <w:multiLevelType w:val="hybridMultilevel"/>
    <w:tmpl w:val="48EE3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B0A09"/>
    <w:multiLevelType w:val="hybridMultilevel"/>
    <w:tmpl w:val="0B6EC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2C5"/>
    <w:multiLevelType w:val="hybridMultilevel"/>
    <w:tmpl w:val="CBF0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0691"/>
    <w:multiLevelType w:val="hybridMultilevel"/>
    <w:tmpl w:val="E8327296"/>
    <w:lvl w:ilvl="0" w:tplc="5B46F8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868BF"/>
    <w:multiLevelType w:val="hybridMultilevel"/>
    <w:tmpl w:val="0F8CB2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3CA0"/>
    <w:multiLevelType w:val="hybridMultilevel"/>
    <w:tmpl w:val="D84A3074"/>
    <w:lvl w:ilvl="0" w:tplc="D4B6DA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491262"/>
    <w:multiLevelType w:val="hybridMultilevel"/>
    <w:tmpl w:val="F840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35FD"/>
    <w:multiLevelType w:val="hybridMultilevel"/>
    <w:tmpl w:val="0860BDE4"/>
    <w:lvl w:ilvl="0" w:tplc="4F2CD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206640"/>
    <w:multiLevelType w:val="hybridMultilevel"/>
    <w:tmpl w:val="3984C876"/>
    <w:lvl w:ilvl="0" w:tplc="716CA9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400CF"/>
    <w:multiLevelType w:val="hybridMultilevel"/>
    <w:tmpl w:val="D84A3074"/>
    <w:lvl w:ilvl="0" w:tplc="D4B6DA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291A79"/>
    <w:multiLevelType w:val="hybridMultilevel"/>
    <w:tmpl w:val="C0061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29"/>
    <w:rsid w:val="000015DC"/>
    <w:rsid w:val="00010485"/>
    <w:rsid w:val="00012D2D"/>
    <w:rsid w:val="000202A4"/>
    <w:rsid w:val="00064677"/>
    <w:rsid w:val="000727F6"/>
    <w:rsid w:val="000973DB"/>
    <w:rsid w:val="000B2F4D"/>
    <w:rsid w:val="000B7DE3"/>
    <w:rsid w:val="000D674D"/>
    <w:rsid w:val="000E4679"/>
    <w:rsid w:val="001154A3"/>
    <w:rsid w:val="00126FB5"/>
    <w:rsid w:val="00133AC7"/>
    <w:rsid w:val="00195265"/>
    <w:rsid w:val="001F3632"/>
    <w:rsid w:val="00233026"/>
    <w:rsid w:val="002B5392"/>
    <w:rsid w:val="00305B90"/>
    <w:rsid w:val="00305EC1"/>
    <w:rsid w:val="00317253"/>
    <w:rsid w:val="003352DC"/>
    <w:rsid w:val="003B1396"/>
    <w:rsid w:val="00407F75"/>
    <w:rsid w:val="0046570A"/>
    <w:rsid w:val="00470B06"/>
    <w:rsid w:val="00482080"/>
    <w:rsid w:val="00492A93"/>
    <w:rsid w:val="004A0D3D"/>
    <w:rsid w:val="004A640F"/>
    <w:rsid w:val="004E38D8"/>
    <w:rsid w:val="004E546F"/>
    <w:rsid w:val="004F4A40"/>
    <w:rsid w:val="005120FE"/>
    <w:rsid w:val="0051432D"/>
    <w:rsid w:val="005208D9"/>
    <w:rsid w:val="0055458B"/>
    <w:rsid w:val="005D1374"/>
    <w:rsid w:val="006229A5"/>
    <w:rsid w:val="00654AF1"/>
    <w:rsid w:val="00656DB3"/>
    <w:rsid w:val="00660701"/>
    <w:rsid w:val="0067085B"/>
    <w:rsid w:val="007069B0"/>
    <w:rsid w:val="00726000"/>
    <w:rsid w:val="007462E2"/>
    <w:rsid w:val="00752D81"/>
    <w:rsid w:val="00757D29"/>
    <w:rsid w:val="00767771"/>
    <w:rsid w:val="00786C30"/>
    <w:rsid w:val="007C0134"/>
    <w:rsid w:val="007C75C5"/>
    <w:rsid w:val="007D0FF4"/>
    <w:rsid w:val="007D5A48"/>
    <w:rsid w:val="007E63EC"/>
    <w:rsid w:val="008071C7"/>
    <w:rsid w:val="00851B72"/>
    <w:rsid w:val="00861FBB"/>
    <w:rsid w:val="00886D02"/>
    <w:rsid w:val="008C4D0F"/>
    <w:rsid w:val="008D3CFB"/>
    <w:rsid w:val="008D4EB5"/>
    <w:rsid w:val="00910B68"/>
    <w:rsid w:val="0091572B"/>
    <w:rsid w:val="00920A7B"/>
    <w:rsid w:val="00950AE7"/>
    <w:rsid w:val="00976CAB"/>
    <w:rsid w:val="0098248C"/>
    <w:rsid w:val="00987D53"/>
    <w:rsid w:val="009908FD"/>
    <w:rsid w:val="009D18A2"/>
    <w:rsid w:val="009D50AB"/>
    <w:rsid w:val="009D5F01"/>
    <w:rsid w:val="00A16433"/>
    <w:rsid w:val="00A25E18"/>
    <w:rsid w:val="00A41CD6"/>
    <w:rsid w:val="00A5750E"/>
    <w:rsid w:val="00A64DB4"/>
    <w:rsid w:val="00A77E3A"/>
    <w:rsid w:val="00A81DA1"/>
    <w:rsid w:val="00AE23CA"/>
    <w:rsid w:val="00AE5E64"/>
    <w:rsid w:val="00AE635D"/>
    <w:rsid w:val="00B36E54"/>
    <w:rsid w:val="00B62098"/>
    <w:rsid w:val="00BA6CDF"/>
    <w:rsid w:val="00BB0913"/>
    <w:rsid w:val="00BC21EB"/>
    <w:rsid w:val="00C073D2"/>
    <w:rsid w:val="00C140D5"/>
    <w:rsid w:val="00C23F3F"/>
    <w:rsid w:val="00C634C2"/>
    <w:rsid w:val="00C708FC"/>
    <w:rsid w:val="00CA15DD"/>
    <w:rsid w:val="00D32C8D"/>
    <w:rsid w:val="00D33D24"/>
    <w:rsid w:val="00D438E8"/>
    <w:rsid w:val="00D7439E"/>
    <w:rsid w:val="00DA64B5"/>
    <w:rsid w:val="00DB4065"/>
    <w:rsid w:val="00DC34E4"/>
    <w:rsid w:val="00DE4B70"/>
    <w:rsid w:val="00E24495"/>
    <w:rsid w:val="00E63CA8"/>
    <w:rsid w:val="00E91978"/>
    <w:rsid w:val="00E96A95"/>
    <w:rsid w:val="00ED24B3"/>
    <w:rsid w:val="00EF41F9"/>
    <w:rsid w:val="00F8022B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EF0C"/>
  <w15:chartTrackingRefBased/>
  <w15:docId w15:val="{86BF5EBA-9B04-43AC-8111-21E1C99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29"/>
  </w:style>
  <w:style w:type="character" w:customStyle="1" w:styleId="Teksttreci">
    <w:name w:val="Tekst treści_"/>
    <w:basedOn w:val="Domylnaczcionkaakapitu"/>
    <w:link w:val="Teksttreci0"/>
    <w:rsid w:val="00757D29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D29"/>
    <w:pPr>
      <w:widowControl w:val="0"/>
      <w:shd w:val="clear" w:color="auto" w:fill="FFFFFF"/>
      <w:spacing w:after="0" w:line="396" w:lineRule="auto"/>
    </w:pPr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06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D18A2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56DB3"/>
  </w:style>
  <w:style w:type="character" w:styleId="Hipercze">
    <w:name w:val="Hyperlink"/>
    <w:basedOn w:val="Domylnaczcionkaakapitu"/>
    <w:uiPriority w:val="99"/>
    <w:semiHidden/>
    <w:unhideWhenUsed/>
    <w:rsid w:val="00C23F3F"/>
    <w:rPr>
      <w:color w:val="0000FF"/>
      <w:u w:val="single"/>
    </w:rPr>
  </w:style>
  <w:style w:type="paragraph" w:customStyle="1" w:styleId="BodyText21">
    <w:name w:val="Body Text 21"/>
    <w:basedOn w:val="Normalny"/>
    <w:rsid w:val="003352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6D02"/>
    <w:rPr>
      <w:b/>
      <w:bCs/>
    </w:rPr>
  </w:style>
  <w:style w:type="table" w:styleId="Tabela-Siatka">
    <w:name w:val="Table Grid"/>
    <w:basedOn w:val="Standardowy"/>
    <w:uiPriority w:val="39"/>
    <w:rsid w:val="000E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B53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ktZnak">
    <w:name w:val="pkt Znak"/>
    <w:link w:val="pkt"/>
    <w:locked/>
    <w:rsid w:val="002B5392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Sobocińska</dc:creator>
  <cp:keywords/>
  <dc:description/>
  <cp:lastModifiedBy>Małgorzata Sobocińska</cp:lastModifiedBy>
  <cp:revision>14</cp:revision>
  <cp:lastPrinted>2021-11-24T13:29:00Z</cp:lastPrinted>
  <dcterms:created xsi:type="dcterms:W3CDTF">2021-11-16T08:30:00Z</dcterms:created>
  <dcterms:modified xsi:type="dcterms:W3CDTF">2021-11-25T06:52:00Z</dcterms:modified>
</cp:coreProperties>
</file>