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A241" w14:textId="7575D7FB" w:rsidR="002B1CF6" w:rsidRPr="009C5F79" w:rsidRDefault="00E44FF1" w:rsidP="009C5F79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Z/DZP</w:t>
      </w:r>
      <w:r w:rsidR="00E40C45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</w:t>
      </w:r>
      <w:r w:rsidR="00DF534F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205</w:t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/202</w:t>
      </w:r>
      <w:r w:rsidR="002A2C19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="00CC09EE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</w:t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7B566B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</w:t>
      </w:r>
      <w:r w:rsidR="00CB7E3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9C5F79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E00B6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8D4D1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11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CB7E3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2A2C19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CB7E3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5A017112" w14:textId="77777777" w:rsidR="009C5F79" w:rsidRDefault="009C5F79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50EB8B87" w14:textId="07476BDB" w:rsidR="00CB7E30" w:rsidRPr="00617C15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75493CE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02B736E8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49C21981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6593EAF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18C6A1BC" w14:textId="77777777" w:rsidR="00CC09EE" w:rsidRPr="00617C15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17375AD4" w14:textId="77777777" w:rsidR="00CB7E30" w:rsidRPr="00617C15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17C15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269" w:rsidRPr="00617C15">
        <w:rPr>
          <w:rFonts w:ascii="Calibri" w:hAnsi="Calibri" w:cs="Calibri"/>
          <w:b/>
          <w:bCs/>
          <w:sz w:val="24"/>
          <w:szCs w:val="24"/>
          <w:lang w:eastAsia="pl-PL"/>
        </w:rPr>
        <w:t>DLA WYKONAWCÓW</w:t>
      </w:r>
    </w:p>
    <w:p w14:paraId="41A42CF7" w14:textId="77777777" w:rsidR="00CB7E30" w:rsidRPr="00617C15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5DD12D" w14:textId="571243A0" w:rsidR="00CB7E30" w:rsidRPr="00617C15" w:rsidRDefault="00CB7E30" w:rsidP="00863DF3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sz w:val="24"/>
          <w:szCs w:val="24"/>
        </w:rPr>
        <w:t>Dotyczy:</w:t>
      </w:r>
      <w:r w:rsidRPr="00617C15">
        <w:rPr>
          <w:rFonts w:ascii="Calibri" w:eastAsia="Calibri" w:hAnsi="Calibri" w:cs="Calibri"/>
          <w:sz w:val="24"/>
          <w:szCs w:val="24"/>
        </w:rPr>
        <w:t xml:space="preserve"> </w:t>
      </w:r>
      <w:r w:rsidR="00950BE0" w:rsidRPr="00617C15">
        <w:rPr>
          <w:rFonts w:ascii="Calibri" w:eastAsia="Calibri" w:hAnsi="Calibri" w:cs="Calibri"/>
          <w:b/>
          <w:bCs/>
          <w:sz w:val="24"/>
          <w:szCs w:val="24"/>
        </w:rPr>
        <w:t>postępowania prowadzonego w trybie podstawowym</w:t>
      </w:r>
      <w:r w:rsidR="0093182D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na podstawie art. 275 </w:t>
      </w:r>
      <w:r w:rsidR="00BA6632">
        <w:rPr>
          <w:rFonts w:ascii="Calibri" w:eastAsia="Calibri" w:hAnsi="Calibri" w:cs="Calibri"/>
          <w:b/>
          <w:bCs/>
          <w:sz w:val="24"/>
          <w:szCs w:val="24"/>
        </w:rPr>
        <w:br/>
      </w:r>
      <w:r w:rsidR="0093182D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pkt </w:t>
      </w:r>
      <w:r w:rsidR="00D73B75" w:rsidRPr="00617C15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D86DFA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ustawy </w:t>
      </w:r>
      <w:proofErr w:type="spellStart"/>
      <w:r w:rsidR="00D86DFA" w:rsidRPr="00617C15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="00950BE0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pt.:</w:t>
      </w:r>
      <w:bookmarkStart w:id="0" w:name="_Hlk131497482"/>
      <w:r w:rsidR="00BA66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A2C19" w:rsidRPr="00617C15">
        <w:rPr>
          <w:rFonts w:ascii="Calibri" w:hAnsi="Calibri" w:cs="Calibri"/>
          <w:b/>
          <w:sz w:val="24"/>
          <w:szCs w:val="24"/>
        </w:rPr>
        <w:t>„</w:t>
      </w:r>
      <w:bookmarkStart w:id="1" w:name="_Hlk5265775"/>
      <w:r w:rsidR="008D4D10" w:rsidRPr="00617C15">
        <w:rPr>
          <w:rFonts w:ascii="Calibri" w:hAnsi="Calibri" w:cs="Calibri"/>
          <w:b/>
          <w:sz w:val="24"/>
          <w:szCs w:val="24"/>
        </w:rPr>
        <w:t>Transport pacjentów Szpitala Nowowiejskiego</w:t>
      </w:r>
      <w:bookmarkEnd w:id="1"/>
      <w:r w:rsidR="002A2C19" w:rsidRPr="00617C15">
        <w:rPr>
          <w:rFonts w:ascii="Calibri" w:hAnsi="Calibri" w:cs="Calibri"/>
          <w:b/>
          <w:sz w:val="24"/>
          <w:szCs w:val="24"/>
        </w:rPr>
        <w:t>”</w:t>
      </w:r>
      <w:bookmarkEnd w:id="0"/>
      <w:r w:rsidR="002A2C19" w:rsidRPr="00617C15">
        <w:rPr>
          <w:rFonts w:ascii="Calibri" w:hAnsi="Calibri" w:cs="Calibri"/>
          <w:b/>
          <w:sz w:val="24"/>
          <w:szCs w:val="24"/>
        </w:rPr>
        <w:t>,</w:t>
      </w:r>
      <w:r w:rsidR="002A2C19" w:rsidRPr="00617C15">
        <w:rPr>
          <w:rFonts w:ascii="Calibri" w:hAnsi="Calibri" w:cs="Calibri"/>
          <w:b/>
          <w:bCs/>
          <w:sz w:val="24"/>
          <w:szCs w:val="24"/>
        </w:rPr>
        <w:t xml:space="preserve"> nr postępowania </w:t>
      </w:r>
      <w:r w:rsidR="008D4D10" w:rsidRPr="00617C15">
        <w:rPr>
          <w:rFonts w:ascii="Calibri" w:hAnsi="Calibri" w:cs="Calibri"/>
          <w:b/>
          <w:bCs/>
          <w:sz w:val="24"/>
          <w:szCs w:val="24"/>
        </w:rPr>
        <w:t>15</w:t>
      </w:r>
      <w:r w:rsidR="002A2C19" w:rsidRPr="00617C15">
        <w:rPr>
          <w:rFonts w:ascii="Calibri" w:hAnsi="Calibri" w:cs="Calibri"/>
          <w:b/>
          <w:bCs/>
          <w:sz w:val="24"/>
          <w:szCs w:val="24"/>
        </w:rPr>
        <w:t>/DZP/2023</w:t>
      </w:r>
    </w:p>
    <w:p w14:paraId="742E9631" w14:textId="77777777" w:rsidR="00CB7E30" w:rsidRPr="00617C15" w:rsidRDefault="00CB7E30" w:rsidP="00863DF3">
      <w:pPr>
        <w:widowControl w:val="0"/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A44D6C1" w14:textId="2184877B" w:rsidR="00CB7E30" w:rsidRPr="009C5F79" w:rsidRDefault="00CB7E30" w:rsidP="00BA6632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Zamawiający informuje, że zgodnie z </w:t>
      </w:r>
      <w:r w:rsidR="00950BE0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art. 284 ust. </w:t>
      </w:r>
      <w:r w:rsidR="000D720B" w:rsidRPr="00617C15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950BE0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ustawy z</w:t>
      </w:r>
      <w:r w:rsidR="008A1794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50734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dnia 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11 września 2019 r</w:t>
      </w:r>
      <w:r w:rsidR="008A1794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. – 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Prawo zamówień publicznych </w:t>
      </w:r>
      <w:r w:rsidR="00CC09EE" w:rsidRPr="00617C15">
        <w:rPr>
          <w:rFonts w:ascii="Calibri" w:eastAsia="Calibri" w:hAnsi="Calibri" w:cs="Calibri"/>
          <w:b/>
          <w:bCs/>
          <w:sz w:val="24"/>
          <w:szCs w:val="24"/>
        </w:rPr>
        <w:t>(Dz.U. z 20</w:t>
      </w:r>
      <w:r w:rsidR="00741B41" w:rsidRPr="00617C15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BA6632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CC09EE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r. poz. </w:t>
      </w:r>
      <w:r w:rsidR="002C3527" w:rsidRPr="00617C15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BA6632">
        <w:rPr>
          <w:rFonts w:ascii="Calibri" w:eastAsia="Calibri" w:hAnsi="Calibri" w:cs="Calibri"/>
          <w:b/>
          <w:bCs/>
          <w:sz w:val="24"/>
          <w:szCs w:val="24"/>
        </w:rPr>
        <w:t>605 i 1720)</w:t>
      </w:r>
      <w:r w:rsidR="00CC09EE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– dalej</w:t>
      </w:r>
      <w:r w:rsidR="008A1794" w:rsidRPr="00617C1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ustawa </w:t>
      </w:r>
      <w:proofErr w:type="spellStart"/>
      <w:r w:rsidRPr="00617C15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Pr="00617C15">
        <w:rPr>
          <w:rFonts w:ascii="Calibri" w:eastAsia="Calibri" w:hAnsi="Calibri" w:cs="Calibri"/>
          <w:b/>
          <w:bCs/>
          <w:sz w:val="24"/>
          <w:szCs w:val="24"/>
        </w:rPr>
        <w:t>, wykonawc</w:t>
      </w:r>
      <w:r w:rsidR="002A0E53" w:rsidRPr="00617C1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zwróci</w:t>
      </w:r>
      <w:r w:rsidR="002A0E53" w:rsidRPr="00617C15">
        <w:rPr>
          <w:rFonts w:ascii="Calibri" w:eastAsia="Calibri" w:hAnsi="Calibri" w:cs="Calibri"/>
          <w:b/>
          <w:bCs/>
          <w:sz w:val="24"/>
          <w:szCs w:val="24"/>
        </w:rPr>
        <w:t>ł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się do zamawiającego z wniosk</w:t>
      </w:r>
      <w:r w:rsidR="00675CBC" w:rsidRPr="00617C15">
        <w:rPr>
          <w:rFonts w:ascii="Calibri" w:eastAsia="Calibri" w:hAnsi="Calibri" w:cs="Calibri"/>
          <w:b/>
          <w:bCs/>
          <w:sz w:val="24"/>
          <w:szCs w:val="24"/>
        </w:rPr>
        <w:t>ami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o </w:t>
      </w:r>
      <w:r w:rsidRPr="009C5F79">
        <w:rPr>
          <w:rFonts w:ascii="Calibri" w:eastAsia="Calibri" w:hAnsi="Calibri" w:cs="Calibri"/>
          <w:b/>
          <w:bCs/>
          <w:sz w:val="24"/>
          <w:szCs w:val="24"/>
        </w:rPr>
        <w:t>wyjaśnienie treści SWZ</w:t>
      </w:r>
      <w:r w:rsidR="00950BE0" w:rsidRPr="009C5F79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7DEF74D0" w14:textId="4B64444C" w:rsidR="00CB7E30" w:rsidRPr="009C5F79" w:rsidRDefault="00CB7E30" w:rsidP="001A28CB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C5F79">
        <w:rPr>
          <w:rFonts w:ascii="Calibri" w:eastAsia="Calibri" w:hAnsi="Calibri" w:cs="Calibri"/>
          <w:b/>
          <w:bCs/>
          <w:sz w:val="24"/>
          <w:szCs w:val="24"/>
        </w:rPr>
        <w:t xml:space="preserve">W związku z powyższym, działając na podstawie </w:t>
      </w:r>
      <w:r w:rsidR="00702EA4" w:rsidRPr="009C5F7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C5F79">
        <w:rPr>
          <w:rFonts w:ascii="Calibri" w:eastAsia="Calibri" w:hAnsi="Calibri" w:cs="Calibri"/>
          <w:b/>
          <w:bCs/>
          <w:sz w:val="24"/>
          <w:szCs w:val="24"/>
        </w:rPr>
        <w:t xml:space="preserve">rt. 284 ust. </w:t>
      </w:r>
      <w:r w:rsidR="00C82CC3" w:rsidRPr="009C5F79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9C5F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A2DFA" w:rsidRPr="009C5F79">
        <w:rPr>
          <w:rFonts w:ascii="Calibri" w:eastAsia="Calibri" w:hAnsi="Calibri" w:cs="Calibri"/>
          <w:b/>
          <w:bCs/>
          <w:sz w:val="24"/>
          <w:szCs w:val="24"/>
        </w:rPr>
        <w:t xml:space="preserve">i art. 286 ust. 1 </w:t>
      </w:r>
      <w:r w:rsidRPr="009C5F79">
        <w:rPr>
          <w:rFonts w:ascii="Calibri" w:eastAsia="Calibri" w:hAnsi="Calibri" w:cs="Calibri"/>
          <w:b/>
          <w:bCs/>
          <w:sz w:val="24"/>
          <w:szCs w:val="24"/>
        </w:rPr>
        <w:t xml:space="preserve">ustawy </w:t>
      </w:r>
      <w:proofErr w:type="spellStart"/>
      <w:r w:rsidRPr="009C5F79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Pr="009C5F79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441682" w:rsidRPr="009C5F79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9C5F79">
        <w:rPr>
          <w:rFonts w:ascii="Calibri" w:eastAsia="Calibri" w:hAnsi="Calibri" w:cs="Calibri"/>
          <w:b/>
          <w:bCs/>
          <w:sz w:val="24"/>
          <w:szCs w:val="24"/>
        </w:rPr>
        <w:t>amawiający udziela następujących wyjaśnień</w:t>
      </w:r>
      <w:r w:rsidR="008A2DFA" w:rsidRPr="009C5F79">
        <w:rPr>
          <w:rFonts w:ascii="Calibri" w:eastAsia="Calibri" w:hAnsi="Calibri" w:cs="Calibri"/>
          <w:b/>
          <w:bCs/>
          <w:sz w:val="24"/>
          <w:szCs w:val="24"/>
        </w:rPr>
        <w:t xml:space="preserve"> i dokonuje zmian w treści SWZ</w:t>
      </w:r>
      <w:r w:rsidRPr="009C5F79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1536F" w14:textId="77777777" w:rsidR="00CB7E30" w:rsidRPr="0084543F" w:rsidRDefault="00CB7E30" w:rsidP="001A28CB">
      <w:pPr>
        <w:widowControl w:val="0"/>
        <w:spacing w:after="0" w:line="271" w:lineRule="auto"/>
        <w:jc w:val="both"/>
        <w:rPr>
          <w:rFonts w:ascii="Calibri" w:eastAsia="Calibri" w:hAnsi="Calibri" w:cs="Calibri"/>
        </w:rPr>
      </w:pPr>
    </w:p>
    <w:p w14:paraId="675C8A1E" w14:textId="77777777" w:rsidR="0084543F" w:rsidRPr="001B0D7E" w:rsidRDefault="0084543F" w:rsidP="001A28CB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62883D7B" w14:textId="1AB0F903" w:rsidR="00DD4173" w:rsidRPr="003063FE" w:rsidRDefault="003063FE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151459574"/>
      <w:r w:rsidRPr="00617C15">
        <w:rPr>
          <w:rFonts w:ascii="Calibri" w:eastAsia="Calibri" w:hAnsi="Calibri" w:cs="Calibri"/>
          <w:b/>
          <w:bCs/>
          <w:sz w:val="24"/>
          <w:szCs w:val="24"/>
        </w:rPr>
        <w:t>Pytanie 1:</w:t>
      </w:r>
    </w:p>
    <w:p w14:paraId="195E7336" w14:textId="01BFBC95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Czy Zamawiający dopuści modyfikację treści §8 ust. 1 pkt 6) Załącznika nr 5 do SWZ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zawierającego karę umową, która w ocenie wykonawcy jest rażąco wygórowana poprzez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nadanie jej treści akceptowanej niejednokrotnie przez orzecznictwo KIO w analogicznych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postępowaniach tj.: „w wysokości 20% wartości jednostkowego transportu za każde 15 minut</w:t>
      </w:r>
    </w:p>
    <w:p w14:paraId="79EF3E7A" w14:textId="0D9C56DD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zwłoki przyjazdu środka transportu w stosunku do terminów przyjazdu wskazanych w § 5 ust. 4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- przypadku części od 1 do 3 oraz od nr 5 do 8, i nie przekroczy wartości danej usługi”</w:t>
      </w:r>
      <w:r w:rsidR="00715564">
        <w:rPr>
          <w:rFonts w:cstheme="minorHAnsi"/>
          <w:sz w:val="24"/>
          <w:szCs w:val="24"/>
        </w:rPr>
        <w:t>.</w:t>
      </w:r>
    </w:p>
    <w:p w14:paraId="48E6C6DD" w14:textId="77777777" w:rsidR="003063FE" w:rsidRDefault="003063FE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D8DC6A" w14:textId="67A1E54E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W ocenie wykonawcy brak ograniczenia kary do maksymalnej wartości jednostkowego transportu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powoduje, że kara ma represyjny nie dyscyplinujący charakter, ponieważ już 15 min zwłoki powoduje,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że kara 250 zł jest wyższa niż wynagrodzenie wykonawcy za przejazd. Dodatkowo proponowany sposób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akceptowalny jest w dotychczasowym orzecznictwie KIO.</w:t>
      </w:r>
    </w:p>
    <w:p w14:paraId="01E58E7F" w14:textId="77777777" w:rsidR="00BA6632" w:rsidRPr="00617C15" w:rsidRDefault="00BA6632" w:rsidP="00BA6632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5BAFD6F6" w14:textId="30883CCD" w:rsidR="00251715" w:rsidRPr="0065421E" w:rsidRDefault="00315DB9" w:rsidP="003D261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51463422"/>
      <w:r>
        <w:rPr>
          <w:rFonts w:cstheme="minorHAnsi"/>
          <w:sz w:val="24"/>
          <w:szCs w:val="24"/>
        </w:rPr>
        <w:t>Zamawiający dokona odpowiedniej zmiany treści SWZ.</w:t>
      </w:r>
    </w:p>
    <w:bookmarkEnd w:id="3"/>
    <w:p w14:paraId="167C8ED2" w14:textId="77777777" w:rsidR="00BA6632" w:rsidRDefault="00BA6632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4DA59C" w14:textId="3F77ACF9" w:rsidR="003063FE" w:rsidRPr="00617C15" w:rsidRDefault="003063FE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="00782CCB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8E65D78" w14:textId="36F908FD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W związku z uzależnieniem kary z §8 ust. 1 pkt 6) Załącznika nr 5 do SWZ od pojęcia zwłoki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jakie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sytuacje Zamawiający będzie traktował jako „zwykłe” opóźnienie niepodlegające karze,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 xml:space="preserve">szczególności czy tak traktowane będą sytuacja drogowa (korki, remonty, wypadki) oraz </w:t>
      </w:r>
      <w:r>
        <w:rPr>
          <w:rFonts w:cstheme="minorHAnsi"/>
          <w:sz w:val="24"/>
          <w:szCs w:val="24"/>
        </w:rPr>
        <w:br/>
      </w:r>
      <w:r w:rsidRPr="008D4D10">
        <w:rPr>
          <w:rFonts w:cstheme="minorHAnsi"/>
          <w:sz w:val="24"/>
          <w:szCs w:val="24"/>
        </w:rPr>
        <w:t>w jaki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sposób będzie weryfikował zdarzenia podlegające karze?</w:t>
      </w:r>
    </w:p>
    <w:p w14:paraId="344A1303" w14:textId="22195A34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Wykonawca zgadza się, że kara powinna być naliczana jedynie za zdarzenia powodujące nieterminową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realizację usług spowodowaną działaniami wykonawcy i dlatego Zamawiający odniósł się do pojęcia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„zwłoki” a nie „opóźnienia”. Niemniej na oceny charakter tego pojęcia koniecznym jest wyjaśnienie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 xml:space="preserve">przez Zamawiającego czy tak standardowe zdarzenia drogowe </w:t>
      </w:r>
      <w:r w:rsidRPr="008D4D10">
        <w:rPr>
          <w:rFonts w:cstheme="minorHAnsi"/>
          <w:sz w:val="24"/>
          <w:szCs w:val="24"/>
        </w:rPr>
        <w:lastRenderedPageBreak/>
        <w:t>jak korki, wypadki czy remonty nie będą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kwalifikowane jako zwłoka podlegająca karze, gdyż są to zdarzenia niezależne od woli czy winy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wykonawcy realizującego przedmiot zamówienia. Przypomnieć należy, że z uprzywilejowania w ruchu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 xml:space="preserve">drogowym można korzystać jedynie </w:t>
      </w:r>
      <w:r>
        <w:rPr>
          <w:rFonts w:cstheme="minorHAnsi"/>
          <w:sz w:val="24"/>
          <w:szCs w:val="24"/>
        </w:rPr>
        <w:br/>
      </w:r>
      <w:r w:rsidRPr="008D4D10">
        <w:rPr>
          <w:rFonts w:cstheme="minorHAnsi"/>
          <w:sz w:val="24"/>
          <w:szCs w:val="24"/>
        </w:rPr>
        <w:t>w sytuacji na ratunek życia i zdrowia, dlatego nie każdy transport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 xml:space="preserve">będzie mógł korzystać </w:t>
      </w:r>
      <w:r>
        <w:rPr>
          <w:rFonts w:cstheme="minorHAnsi"/>
          <w:sz w:val="24"/>
          <w:szCs w:val="24"/>
        </w:rPr>
        <w:br/>
      </w:r>
      <w:r w:rsidRPr="008D4D10">
        <w:rPr>
          <w:rFonts w:cstheme="minorHAnsi"/>
          <w:sz w:val="24"/>
          <w:szCs w:val="24"/>
        </w:rPr>
        <w:t>z preferencji na drodze.</w:t>
      </w:r>
    </w:p>
    <w:p w14:paraId="3A051478" w14:textId="77777777" w:rsidR="00BA6632" w:rsidRPr="00617C15" w:rsidRDefault="00BA6632" w:rsidP="00BA6632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1D361BD4" w14:textId="77777777" w:rsidR="00315DB9" w:rsidRPr="0065421E" w:rsidRDefault="00315DB9" w:rsidP="00315D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odpowiedniej zmiany treści SWZ.</w:t>
      </w:r>
    </w:p>
    <w:p w14:paraId="23043082" w14:textId="77777777" w:rsid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D70A05" w14:textId="6EBC6318" w:rsidR="003063FE" w:rsidRPr="00617C15" w:rsidRDefault="003063FE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="00782CCB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F3C16AF" w14:textId="659FCBD8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Czy Zamawiający dopuści wykreślenie lub obniżenie kary umownej z §8 ust. 1 pkt 7) Załącznika</w:t>
      </w:r>
      <w:r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nr 5 do SWZ do 50,00 zł z zamiast 500,00 z, ponieważ w obecnej wysokości jest rażąco</w:t>
      </w:r>
      <w:r w:rsidR="00617C15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wygórowana.</w:t>
      </w:r>
    </w:p>
    <w:p w14:paraId="5F3F01E7" w14:textId="77777777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Żądanie kary 500 zł za brak tych dokumentów należy uznać poziom rażąco wygórowany.</w:t>
      </w:r>
    </w:p>
    <w:p w14:paraId="390506DB" w14:textId="7FD50725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Z treści ww. postanowienia dotyczącego tej kary wynika że §4 ust. 8 zawierać powinien termin na złożenie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dokumentów wymienionych w ust. 10. Natomiast w §4 ust. 8 zawiera jedynie listę dokumentów bez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żadnych terminów. Nie można więc wiązać kary z terminem, który nie istnieje. Konieczne jest zatem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 xml:space="preserve">także doprecyzowanie prawidłowo </w:t>
      </w:r>
      <w:proofErr w:type="spellStart"/>
      <w:r w:rsidRPr="008D4D10">
        <w:rPr>
          <w:rFonts w:cstheme="minorHAnsi"/>
          <w:sz w:val="24"/>
          <w:szCs w:val="24"/>
        </w:rPr>
        <w:t>odwołań</w:t>
      </w:r>
      <w:proofErr w:type="spellEnd"/>
      <w:r w:rsidRPr="008D4D10">
        <w:rPr>
          <w:rFonts w:cstheme="minorHAnsi"/>
          <w:sz w:val="24"/>
          <w:szCs w:val="24"/>
        </w:rPr>
        <w:t xml:space="preserve"> do zdarzeń będących podstawą naliczenia kary umownej.</w:t>
      </w:r>
    </w:p>
    <w:p w14:paraId="429E49C6" w14:textId="77777777" w:rsidR="00BA6632" w:rsidRPr="00617C15" w:rsidRDefault="00BA6632" w:rsidP="00BA6632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3FD65D98" w14:textId="77777777" w:rsidR="00315DB9" w:rsidRPr="0065421E" w:rsidRDefault="00315DB9" w:rsidP="00315D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odpowiedniej zmiany treści SWZ.</w:t>
      </w:r>
    </w:p>
    <w:p w14:paraId="0E5090EF" w14:textId="77777777" w:rsidR="003063FE" w:rsidRDefault="003063FE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82C13" w14:textId="4769C947" w:rsidR="003063FE" w:rsidRPr="00617C15" w:rsidRDefault="003063FE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="00782CCB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56C7BA0" w14:textId="2EF15415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 xml:space="preserve">Czy Zamawiający dopuści wydłużenie terminu na składania dokumentów, o których mowa </w:t>
      </w:r>
      <w:r w:rsidR="00782CCB">
        <w:rPr>
          <w:rFonts w:cstheme="minorHAnsi"/>
          <w:sz w:val="24"/>
          <w:szCs w:val="24"/>
        </w:rPr>
        <w:br/>
      </w:r>
      <w:r w:rsidRPr="008D4D10">
        <w:rPr>
          <w:rFonts w:cstheme="minorHAnsi"/>
          <w:sz w:val="24"/>
          <w:szCs w:val="24"/>
        </w:rPr>
        <w:t>w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§4 ust. 10 Załącznika nr 5 do SWZ z 3 do 7 dni roboczych.</w:t>
      </w:r>
    </w:p>
    <w:p w14:paraId="3574150B" w14:textId="6E3A94CD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Obecny termin w ocenie wykonawcy jest nierealny. Wykonawca obowiązany jest złożyć dokumentów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zawierających oświadczenia pracowników i podwykonawców. Tym samym termin 3 dni roboczych na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uzyskanie dokumentów od tych podmiotów wydaje się niemożliwy do terminowej realizacji, gdyż nie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uwzględnia takich niezależnych od wykonawców przeszkód jak choroby czy urlopy.</w:t>
      </w:r>
    </w:p>
    <w:p w14:paraId="6B2A57D8" w14:textId="2C870299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Dodatkowo powiązanie tego postanowienia z karą umową prowadzi do możliwości karania wykonawcy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za czynności których nie miał możliwości wykonywać przy tak krótkim terminie pomimo dobrej woli.</w:t>
      </w:r>
    </w:p>
    <w:p w14:paraId="686A918D" w14:textId="77777777" w:rsidR="00BA6632" w:rsidRPr="00617C15" w:rsidRDefault="00BA6632" w:rsidP="00BA6632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6FBFCA1B" w14:textId="77777777" w:rsidR="00315DB9" w:rsidRPr="0065421E" w:rsidRDefault="00315DB9" w:rsidP="00315D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odpowiedniej zmiany treści SWZ.</w:t>
      </w:r>
    </w:p>
    <w:p w14:paraId="62ABB13F" w14:textId="77777777" w:rsidR="003063FE" w:rsidRDefault="003063FE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AF889B" w14:textId="13F6D846" w:rsidR="003063FE" w:rsidRPr="00617C15" w:rsidRDefault="003063FE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="00782CCB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5D58FD2" w14:textId="47484375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Czy Zamawiający wymaga zatrudnienia na podstawie umowy o prace jedynie osób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wykonujących czynności kierowania pojazdem, a tym samym z innymi osobami skierowanymi</w:t>
      </w:r>
    </w:p>
    <w:p w14:paraId="6CFB2AFA" w14:textId="77777777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do realizacji umowy mogą być podpisane umowy innego rodzaju niż umowa o pracę?</w:t>
      </w:r>
    </w:p>
    <w:p w14:paraId="63EBB39F" w14:textId="2272D095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W §4 ust. 6 Załącznika nr 5 do Umowy Zamawiający określił, że „Wykonawca oraz podwykonawca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zobowiązują się, do zatrudnienia na podstawie umowy o pracę w rozumieniu przepisów ustawy z dnia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26 czerwca 1974 – Kodeksu Pracy (Dz. U. z 2023 r. poz. 1465), pracowników wykonujących czynności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kierowania pojazdem (kierowców) co najmniej jednej osoby na każdą z części.”</w:t>
      </w:r>
    </w:p>
    <w:p w14:paraId="290A643A" w14:textId="7CD837D1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W ocenie wykonawcy oznacza to, że jedynie osoby wykonujące czynności kierowania pojazdem powinny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być zatrudnione na podstawie umowy o pracę zaś inne osoby skierowane do realizacji zamówienia mogą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mieć innego rodzaju umowę niż umowa o pracę.</w:t>
      </w:r>
    </w:p>
    <w:p w14:paraId="238738D2" w14:textId="3EE66F07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lastRenderedPageBreak/>
        <w:t>Wyjaśnienie tego jest istotne ponieważ Wykonawca kalkulując ofertę musi mieć pewność jakiego rodzaju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osoby skierować do realizacji umowy oraz jakie związane z tym koszty uwzględnić w cenie ofertowej.</w:t>
      </w:r>
    </w:p>
    <w:p w14:paraId="0770F4FF" w14:textId="3C600A1E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Poza tym w §8 ust. 1 pkt 8) Załącznika nr 5 do SWZ Zamawiający rozszerza krąg osób, które wykonawca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ma zatrudnić na podstawie umowy o pracę i nakłada karę za naruszenie tego obowiązku w stosunku do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„każdej niezatrudnionej osoby przy realizacji zamówienia”. Wprowadza to wątpliwości wykonawcy i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rozbieżność w postanowieniach SWZ.</w:t>
      </w:r>
    </w:p>
    <w:p w14:paraId="5A707354" w14:textId="77777777" w:rsidR="00BA6632" w:rsidRPr="00617C15" w:rsidRDefault="00BA6632" w:rsidP="00BA6632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2BB96745" w14:textId="77777777" w:rsidR="00315DB9" w:rsidRPr="0065421E" w:rsidRDefault="00315DB9" w:rsidP="00315D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odpowiedniej zmiany treści SWZ.</w:t>
      </w:r>
    </w:p>
    <w:p w14:paraId="46F43CFC" w14:textId="77777777" w:rsidR="003063FE" w:rsidRDefault="003063FE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173FC4" w14:textId="77777777" w:rsidR="00315DB9" w:rsidRDefault="00315DB9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6186286" w14:textId="710006F1" w:rsidR="003063FE" w:rsidRPr="00617C15" w:rsidRDefault="003063FE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="00782CCB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08000E5" w14:textId="73E59CF1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Na jakiej podstawie Zamawiający §3 ust. 13 Załącznika nr 5 do SWZ żąda od wykonawcy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 xml:space="preserve">zatrudnienia osoby w nim określonej na podstawie umowy o pracę zamiast skierowania </w:t>
      </w:r>
      <w:r w:rsidR="003063FE">
        <w:rPr>
          <w:rFonts w:cstheme="minorHAnsi"/>
          <w:sz w:val="24"/>
          <w:szCs w:val="24"/>
        </w:rPr>
        <w:br/>
      </w:r>
      <w:r w:rsidRPr="008D4D10">
        <w:rPr>
          <w:rFonts w:cstheme="minorHAnsi"/>
          <w:sz w:val="24"/>
          <w:szCs w:val="24"/>
        </w:rPr>
        <w:t>w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miejsce „nieprawidłowo” zatrudnionej osoby spełniającej kryteria zatrudnienia na podstawie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umowy o pracę? Wykonawca wnosi o modyfikację tego postanowienia poprzez wprowadzenie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możliwości skierowania w miejsce osoby realizującej czynności kierow</w:t>
      </w:r>
      <w:r w:rsidR="007B31BB">
        <w:rPr>
          <w:rFonts w:cstheme="minorHAnsi"/>
          <w:sz w:val="24"/>
          <w:szCs w:val="24"/>
        </w:rPr>
        <w:t>c</w:t>
      </w:r>
      <w:r w:rsidRPr="008D4D10">
        <w:rPr>
          <w:rFonts w:cstheme="minorHAnsi"/>
          <w:sz w:val="24"/>
          <w:szCs w:val="24"/>
        </w:rPr>
        <w:t>y niezatrudnionej na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podstawie umowy o pracę osoby zatrudnionej w wymagany przez Zamawiającego sposób.</w:t>
      </w:r>
    </w:p>
    <w:p w14:paraId="436A84EC" w14:textId="24744078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Czym innym jest żądanie naprawienia uchybienia poprzez skierowanie do realizacji przedmiotu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 xml:space="preserve">zamówienia kierowcy zatrudnionego na podstawie umowy o pracę, </w:t>
      </w:r>
      <w:r w:rsidR="003063FE">
        <w:rPr>
          <w:rFonts w:cstheme="minorHAnsi"/>
          <w:sz w:val="24"/>
          <w:szCs w:val="24"/>
        </w:rPr>
        <w:br/>
      </w:r>
      <w:r w:rsidRPr="008D4D10">
        <w:rPr>
          <w:rFonts w:cstheme="minorHAnsi"/>
          <w:sz w:val="24"/>
          <w:szCs w:val="24"/>
        </w:rPr>
        <w:t>a zdecydowanie czym innym jest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zdecydowanie zbyt daleko idąca próba ingerencji Zamawiającego w stosunki pomiędzy wykonawcą a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osobami skierowanymi do realizacji zamówienia. De facto bowiem Zamawiający rości sobie prawo do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decydowania o strukturze zatrudnienia wykonawcy, ponieważ z treści Umowy wynika, że jedynie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zatrudnienie pracownika na podstawie umowy o pracę (nie skierowanie innego pracownika) jest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sposobem usunięcia naruszenia.</w:t>
      </w:r>
    </w:p>
    <w:p w14:paraId="0D8876FA" w14:textId="77777777" w:rsidR="00BA6632" w:rsidRPr="00617C15" w:rsidRDefault="00BA6632" w:rsidP="00BA6632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774017DE" w14:textId="77777777" w:rsidR="00315DB9" w:rsidRPr="0065421E" w:rsidRDefault="00315DB9" w:rsidP="00315D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odpowiedniej zmiany treści SWZ.</w:t>
      </w:r>
    </w:p>
    <w:p w14:paraId="38C0542A" w14:textId="77777777" w:rsidR="003063FE" w:rsidRDefault="003063FE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0C35C6" w14:textId="77777777" w:rsidR="00315DB9" w:rsidRDefault="00315DB9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0887BB5" w14:textId="7BF6118D" w:rsidR="003063FE" w:rsidRPr="00617C15" w:rsidRDefault="003063FE" w:rsidP="003063F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="00782CCB"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617C15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5EC6C9C" w14:textId="1B458305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Czy Zamawiający dopuści zmianę §8 ust. 1 pkt 8) Załącznika nr 5 do SWZ poprzez obniżenie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kary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w nim zawartej do 200,00 zł z 2.000,00 zł, ponieważ w obecnej wysokości jest rażąco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wygórowana oraz doprecyzowanie jej treści poprzez wskazanie naruszenie którego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postanowienia umowy stanowi podstawę naliczenia kary.</w:t>
      </w:r>
    </w:p>
    <w:p w14:paraId="0BFED461" w14:textId="4B09E55D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Zamawiający powinien jednoznacznie wskazać naruszenie których postanowień dotyczących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zatrudnienia dotyczy ta kara wskazując postanowienia, których naruszenia powoduje nałożenie na niego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kary umownej.</w:t>
      </w:r>
    </w:p>
    <w:p w14:paraId="18C8F3B1" w14:textId="048B1B45" w:rsidR="008D4D10" w:rsidRPr="008D4D10" w:rsidRDefault="008D4D10" w:rsidP="008D4D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4D10">
        <w:rPr>
          <w:rFonts w:cstheme="minorHAnsi"/>
          <w:sz w:val="24"/>
          <w:szCs w:val="24"/>
        </w:rPr>
        <w:t>Ponadto w ocenie wykonawcy kara w obecnej wysokości jest rażąco wygórowana w powinna ulec</w:t>
      </w:r>
      <w:r w:rsidR="003063FE">
        <w:rPr>
          <w:rFonts w:cstheme="minorHAnsi"/>
          <w:sz w:val="24"/>
          <w:szCs w:val="24"/>
        </w:rPr>
        <w:t xml:space="preserve"> </w:t>
      </w:r>
      <w:r w:rsidRPr="008D4D10">
        <w:rPr>
          <w:rFonts w:cstheme="minorHAnsi"/>
          <w:sz w:val="24"/>
          <w:szCs w:val="24"/>
        </w:rPr>
        <w:t>obniżeniu do 200,00 zł.</w:t>
      </w:r>
    </w:p>
    <w:p w14:paraId="57D5DD05" w14:textId="77777777" w:rsidR="00BA6632" w:rsidRPr="00617C15" w:rsidRDefault="00BA6632" w:rsidP="00BA6632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bookmarkEnd w:id="2"/>
    <w:p w14:paraId="70E0894B" w14:textId="77777777" w:rsidR="00315DB9" w:rsidRPr="0065421E" w:rsidRDefault="00315DB9" w:rsidP="00315D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odpowiedniej zmiany treści SWZ.</w:t>
      </w:r>
    </w:p>
    <w:p w14:paraId="45D1F2B1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B3F432B" w14:textId="77777777" w:rsidR="00315DB9" w:rsidRDefault="00315DB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E33EB23" w14:textId="23A1409C" w:rsidR="00715564" w:rsidRPr="00715564" w:rsidRDefault="00715564" w:rsidP="0071556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15564">
        <w:rPr>
          <w:rFonts w:cstheme="minorHAnsi"/>
          <w:b/>
          <w:bCs/>
          <w:sz w:val="24"/>
          <w:szCs w:val="24"/>
        </w:rPr>
        <w:lastRenderedPageBreak/>
        <w:t xml:space="preserve">Zamawiający  informuje, iż zgodnie z art. 286 ust. 1 ustawy </w:t>
      </w:r>
      <w:proofErr w:type="spellStart"/>
      <w:r w:rsidRPr="00715564">
        <w:rPr>
          <w:rFonts w:cstheme="minorHAnsi"/>
          <w:b/>
          <w:bCs/>
          <w:sz w:val="24"/>
          <w:szCs w:val="24"/>
        </w:rPr>
        <w:t>Pzp</w:t>
      </w:r>
      <w:proofErr w:type="spellEnd"/>
      <w:r w:rsidRPr="00715564">
        <w:rPr>
          <w:rFonts w:cstheme="minorHAnsi"/>
          <w:b/>
          <w:bCs/>
          <w:sz w:val="24"/>
          <w:szCs w:val="24"/>
        </w:rPr>
        <w:t>, zmienia</w:t>
      </w:r>
      <w:r w:rsidR="00315DB9">
        <w:rPr>
          <w:rFonts w:cstheme="minorHAnsi"/>
          <w:b/>
          <w:bCs/>
          <w:sz w:val="24"/>
          <w:szCs w:val="24"/>
        </w:rPr>
        <w:t xml:space="preserve"> treść</w:t>
      </w:r>
      <w:r w:rsidRPr="00715564">
        <w:rPr>
          <w:rFonts w:cstheme="minorHAnsi"/>
          <w:b/>
          <w:bCs/>
          <w:sz w:val="24"/>
          <w:szCs w:val="24"/>
        </w:rPr>
        <w:t xml:space="preserve"> SWZ </w:t>
      </w:r>
      <w:r w:rsidRPr="00715564">
        <w:rPr>
          <w:rFonts w:cstheme="minorHAnsi"/>
          <w:b/>
          <w:bCs/>
          <w:sz w:val="24"/>
          <w:szCs w:val="24"/>
        </w:rPr>
        <w:br/>
        <w:t>w następującym zakresie:</w:t>
      </w:r>
    </w:p>
    <w:p w14:paraId="48D070E3" w14:textId="07E9FD2F" w:rsidR="00715564" w:rsidRPr="00715564" w:rsidRDefault="00715564" w:rsidP="001A69DD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564">
        <w:rPr>
          <w:rFonts w:eastAsia="Times New Roman" w:cstheme="minorHAnsi"/>
          <w:sz w:val="24"/>
          <w:szCs w:val="24"/>
          <w:lang w:eastAsia="pl-PL"/>
        </w:rPr>
        <w:t>1. Zamawiający dokonuje modyfikacji</w:t>
      </w:r>
      <w:r w:rsidR="001A69DD">
        <w:rPr>
          <w:rFonts w:eastAsia="Times New Roman" w:cstheme="minorHAnsi"/>
          <w:sz w:val="24"/>
          <w:szCs w:val="24"/>
          <w:lang w:eastAsia="pl-PL"/>
        </w:rPr>
        <w:t xml:space="preserve"> pkt 6) w</w:t>
      </w:r>
      <w:r w:rsidRPr="007155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9DD" w:rsidRPr="008D4D10">
        <w:rPr>
          <w:rFonts w:cstheme="minorHAnsi"/>
          <w:sz w:val="24"/>
          <w:szCs w:val="24"/>
        </w:rPr>
        <w:t>§</w:t>
      </w:r>
      <w:r w:rsidR="001355A5">
        <w:rPr>
          <w:rFonts w:cstheme="minorHAnsi"/>
          <w:sz w:val="24"/>
          <w:szCs w:val="24"/>
        </w:rPr>
        <w:t xml:space="preserve"> </w:t>
      </w:r>
      <w:r w:rsidR="001A69DD" w:rsidRPr="008D4D10">
        <w:rPr>
          <w:rFonts w:cstheme="minorHAnsi"/>
          <w:sz w:val="24"/>
          <w:szCs w:val="24"/>
        </w:rPr>
        <w:t>8 ust. 1 Załącznika nr 5 do SWZ</w:t>
      </w:r>
      <w:r w:rsidR="001A69DD">
        <w:rPr>
          <w:rFonts w:cstheme="minorHAnsi"/>
          <w:sz w:val="24"/>
          <w:szCs w:val="24"/>
        </w:rPr>
        <w:t xml:space="preserve"> </w:t>
      </w:r>
      <w:r w:rsidRPr="00715564">
        <w:rPr>
          <w:rFonts w:eastAsia="Times New Roman" w:cstheme="minorHAnsi"/>
          <w:sz w:val="24"/>
          <w:szCs w:val="24"/>
          <w:lang w:eastAsia="pl-PL"/>
        </w:rPr>
        <w:t>projektowanych postanowień umowy, który otrzymuje następujące brzmienie:</w:t>
      </w:r>
    </w:p>
    <w:p w14:paraId="157F96C3" w14:textId="011A50CA" w:rsidR="00E96FD0" w:rsidRPr="00E96FD0" w:rsidRDefault="00715564" w:rsidP="00E96FD0">
      <w:pPr>
        <w:spacing w:after="0" w:line="240" w:lineRule="auto"/>
        <w:ind w:left="284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96FD0">
        <w:rPr>
          <w:rFonts w:eastAsia="ArialNarrow" w:cstheme="minorHAnsi"/>
          <w:i/>
          <w:iCs/>
          <w:sz w:val="24"/>
          <w:szCs w:val="24"/>
          <w:lang w:eastAsia="pl-PL"/>
        </w:rPr>
        <w:t>„</w:t>
      </w:r>
      <w:r w:rsidR="00E96FD0" w:rsidRPr="00E96FD0">
        <w:rPr>
          <w:rFonts w:cstheme="minorHAnsi"/>
          <w:i/>
          <w:iCs/>
          <w:sz w:val="24"/>
          <w:szCs w:val="24"/>
        </w:rPr>
        <w:t>6) w wysokości 20% wartości jednostkowego transportu za każde 15 minut zwłoki przyjazdu środka transportu w stosunku do terminów przyjazdu wskazanych w § 5 ust. 4 - przypadku części od 1 do 3 oraz od nr 5 do 8, i nie przekroczy wartości danej usługi; Za zwłokę nie będą uznawane udokumentowane (np. zdjęcie; informacja ze strony Internetowej) występujące na trasie przejazdu do miejsca podstawiania korki, remonty, inne zdarzenia drogowe uniemożliwiające lub utrudniające dojazd zespołu (karetki);”.</w:t>
      </w:r>
    </w:p>
    <w:p w14:paraId="1B2BF9C9" w14:textId="24E34EB9" w:rsidR="00E96FD0" w:rsidRPr="00715564" w:rsidRDefault="00E96FD0" w:rsidP="00E96FD0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71556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715564">
        <w:rPr>
          <w:rFonts w:eastAsia="Times New Roman" w:cstheme="minorHAnsi"/>
          <w:sz w:val="24"/>
          <w:szCs w:val="24"/>
          <w:lang w:eastAsia="pl-PL"/>
        </w:rPr>
        <w:t>Zamawiający dokonuje modyfikacji</w:t>
      </w:r>
      <w:r>
        <w:rPr>
          <w:rFonts w:eastAsia="Times New Roman" w:cstheme="minorHAnsi"/>
          <w:sz w:val="24"/>
          <w:szCs w:val="24"/>
          <w:lang w:eastAsia="pl-PL"/>
        </w:rPr>
        <w:t xml:space="preserve"> pkt </w:t>
      </w:r>
      <w:r w:rsidR="009D5C9A">
        <w:rPr>
          <w:rFonts w:eastAsia="Times New Roman" w:cstheme="minorHAnsi"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>) w</w:t>
      </w:r>
      <w:r w:rsidRPr="007155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4D10">
        <w:rPr>
          <w:rFonts w:cstheme="minorHAnsi"/>
          <w:sz w:val="24"/>
          <w:szCs w:val="24"/>
        </w:rPr>
        <w:t>§8 ust. 1 Załącznika nr 5 do SWZ</w:t>
      </w:r>
      <w:r>
        <w:rPr>
          <w:rFonts w:cstheme="minorHAnsi"/>
          <w:sz w:val="24"/>
          <w:szCs w:val="24"/>
        </w:rPr>
        <w:t xml:space="preserve"> </w:t>
      </w:r>
      <w:r w:rsidRPr="00715564">
        <w:rPr>
          <w:rFonts w:eastAsia="Times New Roman" w:cstheme="minorHAnsi"/>
          <w:sz w:val="24"/>
          <w:szCs w:val="24"/>
          <w:lang w:eastAsia="pl-PL"/>
        </w:rPr>
        <w:t>projektowanych postanowień umowy, który otrzymuje następujące brzmienie:</w:t>
      </w:r>
    </w:p>
    <w:p w14:paraId="7439CABB" w14:textId="0F58C09F" w:rsidR="009D5C9A" w:rsidRPr="009D5C9A" w:rsidRDefault="009D5C9A" w:rsidP="009D5C9A">
      <w:pPr>
        <w:spacing w:after="0" w:line="271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 w:rsidRPr="009D5C9A">
        <w:rPr>
          <w:rFonts w:cstheme="minorHAnsi"/>
          <w:i/>
          <w:iCs/>
          <w:sz w:val="24"/>
          <w:szCs w:val="24"/>
        </w:rPr>
        <w:t>„7) w wysokości 50,00 zł za każdą osobę, o której mowa w § 4 ust. 6 – w przypadku niedopełnienia obowiązku przesłania w terminie, o którym mowa w § 4 ust. 10, dokumentów, o których mowa w § 4 ust. 8;”.</w:t>
      </w:r>
    </w:p>
    <w:p w14:paraId="7B1D57F9" w14:textId="4E0CAA90" w:rsidR="009D5C9A" w:rsidRPr="00715564" w:rsidRDefault="009D5C9A" w:rsidP="009D5C9A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71556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715564">
        <w:rPr>
          <w:rFonts w:eastAsia="Times New Roman" w:cstheme="minorHAnsi"/>
          <w:sz w:val="24"/>
          <w:szCs w:val="24"/>
          <w:lang w:eastAsia="pl-PL"/>
        </w:rPr>
        <w:t>Zamawiający dokonuje modyfikacji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285C">
        <w:rPr>
          <w:rFonts w:eastAsia="Times New Roman" w:cstheme="minorHAnsi"/>
          <w:sz w:val="24"/>
          <w:szCs w:val="24"/>
          <w:lang w:eastAsia="pl-PL"/>
        </w:rPr>
        <w:t xml:space="preserve">pkt 5)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7155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4D10">
        <w:rPr>
          <w:rFonts w:cstheme="minorHAnsi"/>
          <w:sz w:val="24"/>
          <w:szCs w:val="24"/>
        </w:rPr>
        <w:t>§8 ust. 1 Załącznika nr 5 do SWZ</w:t>
      </w:r>
      <w:r>
        <w:rPr>
          <w:rFonts w:cstheme="minorHAnsi"/>
          <w:sz w:val="24"/>
          <w:szCs w:val="24"/>
        </w:rPr>
        <w:t xml:space="preserve"> </w:t>
      </w:r>
      <w:r w:rsidRPr="00715564">
        <w:rPr>
          <w:rFonts w:eastAsia="Times New Roman" w:cstheme="minorHAnsi"/>
          <w:sz w:val="24"/>
          <w:szCs w:val="24"/>
          <w:lang w:eastAsia="pl-PL"/>
        </w:rPr>
        <w:t>projektowanych postanowień umowy, który otrzymuje następujące brzmienie:</w:t>
      </w:r>
    </w:p>
    <w:p w14:paraId="3359E827" w14:textId="2F6D4254" w:rsidR="00E96FD0" w:rsidRPr="0065285C" w:rsidRDefault="0065285C" w:rsidP="0065285C">
      <w:pPr>
        <w:spacing w:after="0" w:line="271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 w:rsidRPr="0065285C">
        <w:rPr>
          <w:rFonts w:cstheme="minorHAnsi"/>
          <w:i/>
          <w:iCs/>
          <w:sz w:val="24"/>
          <w:szCs w:val="24"/>
        </w:rPr>
        <w:t xml:space="preserve">„5) w wysokości 40% wartości jednostkowego transportu za każde 5 minut zwłoki przyjazdu środka transportu w stosunku do terminów przyjazdu wskazanych w § 5 ust. 4 – </w:t>
      </w:r>
      <w:r>
        <w:rPr>
          <w:rFonts w:cstheme="minorHAnsi"/>
          <w:i/>
          <w:iCs/>
          <w:sz w:val="24"/>
          <w:szCs w:val="24"/>
        </w:rPr>
        <w:br/>
      </w:r>
      <w:r w:rsidRPr="0065285C">
        <w:rPr>
          <w:rFonts w:cstheme="minorHAnsi"/>
          <w:i/>
          <w:iCs/>
          <w:sz w:val="24"/>
          <w:szCs w:val="24"/>
        </w:rPr>
        <w:t>w przypadku części nr 4 i nie przekroczy wartości danej usługi;”;</w:t>
      </w:r>
    </w:p>
    <w:p w14:paraId="30D32633" w14:textId="56E10724" w:rsidR="0065285C" w:rsidRPr="00715564" w:rsidRDefault="0065285C" w:rsidP="0065285C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Pr="0071556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715564">
        <w:rPr>
          <w:rFonts w:eastAsia="Times New Roman" w:cstheme="minorHAnsi"/>
          <w:sz w:val="24"/>
          <w:szCs w:val="24"/>
          <w:lang w:eastAsia="pl-PL"/>
        </w:rPr>
        <w:t>Zamawiający dokonuje modyfikacji</w:t>
      </w:r>
      <w:r>
        <w:rPr>
          <w:rFonts w:eastAsia="Times New Roman" w:cstheme="minorHAnsi"/>
          <w:sz w:val="24"/>
          <w:szCs w:val="24"/>
          <w:lang w:eastAsia="pl-PL"/>
        </w:rPr>
        <w:t xml:space="preserve"> ust. 10 w</w:t>
      </w:r>
      <w:r w:rsidRPr="007155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4D10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>4</w:t>
      </w:r>
      <w:r w:rsidRPr="008D4D10">
        <w:rPr>
          <w:rFonts w:cstheme="minorHAnsi"/>
          <w:sz w:val="24"/>
          <w:szCs w:val="24"/>
        </w:rPr>
        <w:t xml:space="preserve"> Załącznika nr 5 do SWZ</w:t>
      </w:r>
      <w:r>
        <w:rPr>
          <w:rFonts w:cstheme="minorHAnsi"/>
          <w:sz w:val="24"/>
          <w:szCs w:val="24"/>
        </w:rPr>
        <w:t xml:space="preserve"> </w:t>
      </w:r>
      <w:r w:rsidRPr="00715564">
        <w:rPr>
          <w:rFonts w:eastAsia="Times New Roman" w:cstheme="minorHAnsi"/>
          <w:sz w:val="24"/>
          <w:szCs w:val="24"/>
          <w:lang w:eastAsia="pl-PL"/>
        </w:rPr>
        <w:t>projektowanych postanowień umowy, który otrzymuje następujące brzmienie:</w:t>
      </w:r>
    </w:p>
    <w:p w14:paraId="251E5D76" w14:textId="148CF2D1" w:rsidR="0065285C" w:rsidRPr="0065285C" w:rsidRDefault="0065285C" w:rsidP="0065285C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285C">
        <w:rPr>
          <w:rFonts w:asciiTheme="majorHAnsi" w:hAnsiTheme="majorHAnsi" w:cstheme="majorHAnsi"/>
          <w:sz w:val="24"/>
          <w:szCs w:val="24"/>
        </w:rPr>
        <w:t>Wstęp do wyliczenia otrzymuje brzmienie:</w:t>
      </w:r>
    </w:p>
    <w:p w14:paraId="0E306A44" w14:textId="50373749" w:rsidR="00715564" w:rsidRPr="00CC0E49" w:rsidRDefault="0065285C" w:rsidP="00CC0E49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65285C">
        <w:rPr>
          <w:rFonts w:asciiTheme="majorHAnsi" w:hAnsiTheme="majorHAnsi" w:cstheme="majorHAnsi"/>
          <w:i/>
          <w:iCs/>
          <w:sz w:val="24"/>
          <w:szCs w:val="24"/>
        </w:rPr>
        <w:t>„10. Wykonawca każdorazowo na żądanie Zamawiającego, w terminie wskazanym przez Zamawiającego w wezwaniu, nie krótszym niż 7 dni roboczych, zobowiązuje się do: (…)”</w:t>
      </w:r>
    </w:p>
    <w:p w14:paraId="4A13BC3D" w14:textId="478109DE" w:rsidR="000210E3" w:rsidRPr="00715564" w:rsidRDefault="000210E3" w:rsidP="000210E3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Pr="0071556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715564">
        <w:rPr>
          <w:rFonts w:eastAsia="Times New Roman" w:cstheme="minorHAnsi"/>
          <w:sz w:val="24"/>
          <w:szCs w:val="24"/>
          <w:lang w:eastAsia="pl-PL"/>
        </w:rPr>
        <w:t>Zamawiający dokonuje modyfikacji</w:t>
      </w:r>
      <w:r>
        <w:rPr>
          <w:rFonts w:eastAsia="Times New Roman" w:cstheme="minorHAnsi"/>
          <w:sz w:val="24"/>
          <w:szCs w:val="24"/>
          <w:lang w:eastAsia="pl-PL"/>
        </w:rPr>
        <w:t xml:space="preserve"> pkt 8) w</w:t>
      </w:r>
      <w:r w:rsidRPr="007155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4D10">
        <w:rPr>
          <w:rFonts w:cstheme="minorHAnsi"/>
          <w:sz w:val="24"/>
          <w:szCs w:val="24"/>
        </w:rPr>
        <w:t>§8 ust. 1 Załącznika nr 5 do SWZ</w:t>
      </w:r>
      <w:r>
        <w:rPr>
          <w:rFonts w:cstheme="minorHAnsi"/>
          <w:sz w:val="24"/>
          <w:szCs w:val="24"/>
        </w:rPr>
        <w:t xml:space="preserve"> </w:t>
      </w:r>
      <w:r w:rsidRPr="00715564">
        <w:rPr>
          <w:rFonts w:eastAsia="Times New Roman" w:cstheme="minorHAnsi"/>
          <w:sz w:val="24"/>
          <w:szCs w:val="24"/>
          <w:lang w:eastAsia="pl-PL"/>
        </w:rPr>
        <w:t>projektowanych postanowień umowy, który otrzymuje następujące brzmienie:</w:t>
      </w:r>
    </w:p>
    <w:p w14:paraId="74D046FB" w14:textId="2EA989EE" w:rsidR="000210E3" w:rsidRPr="000210E3" w:rsidRDefault="000210E3" w:rsidP="000210E3">
      <w:pPr>
        <w:spacing w:after="0" w:line="271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„8) </w:t>
      </w:r>
      <w:r w:rsidRPr="000210E3">
        <w:rPr>
          <w:rFonts w:cstheme="minorHAnsi"/>
          <w:i/>
          <w:iCs/>
          <w:sz w:val="24"/>
          <w:szCs w:val="24"/>
        </w:rPr>
        <w:t>w wysokości 200,00 zł za każdą niezatrudnioną osobę, o której mowa w § 4 ust. 6, przy realizacji zamówienia (kara umowna naliczana będzie za każdy przypadek naruszenia postanowień umowy związanych z zatrudnieniem stwierdzony przez Zamawiającego)</w:t>
      </w:r>
      <w:r>
        <w:rPr>
          <w:rFonts w:cstheme="minorHAnsi"/>
          <w:i/>
          <w:iCs/>
          <w:sz w:val="24"/>
          <w:szCs w:val="24"/>
        </w:rPr>
        <w:t>;”.</w:t>
      </w:r>
    </w:p>
    <w:p w14:paraId="6AC12BC7" w14:textId="4027DB56" w:rsidR="000210E3" w:rsidRPr="00715564" w:rsidRDefault="000210E3" w:rsidP="000210E3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Pr="0071556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715564">
        <w:rPr>
          <w:rFonts w:eastAsia="Times New Roman" w:cstheme="minorHAnsi"/>
          <w:sz w:val="24"/>
          <w:szCs w:val="24"/>
          <w:lang w:eastAsia="pl-PL"/>
        </w:rPr>
        <w:t>Zamawiający dokonuje modyfikacji</w:t>
      </w:r>
      <w:r>
        <w:rPr>
          <w:rFonts w:eastAsia="Times New Roman" w:cstheme="minorHAnsi"/>
          <w:sz w:val="24"/>
          <w:szCs w:val="24"/>
          <w:lang w:eastAsia="pl-PL"/>
        </w:rPr>
        <w:t xml:space="preserve"> ust. 13 w</w:t>
      </w:r>
      <w:r w:rsidRPr="007155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4D10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>4</w:t>
      </w:r>
      <w:r w:rsidRPr="008D4D10">
        <w:rPr>
          <w:rFonts w:cstheme="minorHAnsi"/>
          <w:sz w:val="24"/>
          <w:szCs w:val="24"/>
        </w:rPr>
        <w:t xml:space="preserve"> Załącznika nr 5 do SWZ</w:t>
      </w:r>
      <w:r>
        <w:rPr>
          <w:rFonts w:cstheme="minorHAnsi"/>
          <w:sz w:val="24"/>
          <w:szCs w:val="24"/>
        </w:rPr>
        <w:t xml:space="preserve"> </w:t>
      </w:r>
      <w:r w:rsidRPr="00715564">
        <w:rPr>
          <w:rFonts w:eastAsia="Times New Roman" w:cstheme="minorHAnsi"/>
          <w:sz w:val="24"/>
          <w:szCs w:val="24"/>
          <w:lang w:eastAsia="pl-PL"/>
        </w:rPr>
        <w:t>projektowanych postanowień umowy, który otrzymuje następujące brzmienie:</w:t>
      </w:r>
    </w:p>
    <w:p w14:paraId="183C46D2" w14:textId="7C385BC9" w:rsidR="001355A5" w:rsidRPr="00315DB9" w:rsidRDefault="000210E3" w:rsidP="00315DB9">
      <w:pPr>
        <w:spacing w:before="100" w:beforeAutospacing="1" w:after="100" w:afterAutospacing="1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 w:rsidRPr="000210E3">
        <w:rPr>
          <w:rFonts w:cstheme="minorHAnsi"/>
          <w:i/>
          <w:iCs/>
          <w:sz w:val="24"/>
          <w:szCs w:val="24"/>
        </w:rPr>
        <w:t xml:space="preserve">„13. W przypadku ujawnienia, w jakikolwiek sposób, niespełnienia wymogu zatrudnienia przez Wykonawcę lub podwykonawcę na podstawie umowy o pracę osób wykonujących czynności, o których mowa w ust. 6, w trakcie realizacji zamówienia, Wykonawca </w:t>
      </w:r>
      <w:r w:rsidRPr="000210E3">
        <w:rPr>
          <w:rFonts w:cstheme="minorHAnsi"/>
          <w:i/>
          <w:iCs/>
          <w:sz w:val="24"/>
          <w:szCs w:val="24"/>
        </w:rPr>
        <w:lastRenderedPageBreak/>
        <w:t>zobowiązany jest do skierowania do wykonywania czynności, o których mowa w ust. 6 osoby lub osób zatrudnionych na umowę o pracę albo w przypadku niemożliwości skierowania takiej osoby lub osób,   zatrudnienia na umowę o pracę osób lub osoby, których dotyczy uchybienie w terminie nie dłuższym niż 7 dni roboczych od daty ujawnienia uchybienia i do dostarczenia Zamawiającemu dokumentu</w:t>
      </w:r>
      <w:r w:rsidR="001355A5" w:rsidRPr="000210E3">
        <w:rPr>
          <w:rFonts w:cstheme="minorHAnsi"/>
          <w:i/>
          <w:iCs/>
          <w:sz w:val="24"/>
          <w:szCs w:val="24"/>
        </w:rPr>
        <w:t>, o który</w:t>
      </w:r>
      <w:r w:rsidR="001355A5">
        <w:rPr>
          <w:rFonts w:cstheme="minorHAnsi"/>
          <w:i/>
          <w:iCs/>
          <w:sz w:val="24"/>
          <w:szCs w:val="24"/>
        </w:rPr>
        <w:t xml:space="preserve">m </w:t>
      </w:r>
      <w:r w:rsidR="001355A5" w:rsidRPr="000210E3">
        <w:rPr>
          <w:rFonts w:cstheme="minorHAnsi"/>
          <w:i/>
          <w:iCs/>
          <w:sz w:val="24"/>
          <w:szCs w:val="24"/>
        </w:rPr>
        <w:t>mowa w ust. 8</w:t>
      </w:r>
      <w:r w:rsidR="001355A5">
        <w:rPr>
          <w:rFonts w:cstheme="minorHAnsi"/>
          <w:i/>
          <w:iCs/>
          <w:sz w:val="24"/>
          <w:szCs w:val="24"/>
        </w:rPr>
        <w:t>,</w:t>
      </w:r>
      <w:r w:rsidRPr="000210E3">
        <w:rPr>
          <w:rFonts w:cstheme="minorHAnsi"/>
          <w:i/>
          <w:iCs/>
          <w:sz w:val="24"/>
          <w:szCs w:val="24"/>
        </w:rPr>
        <w:t xml:space="preserve"> potwierdzającego zatrudnienie powyższych osób lub osoby na umowę o pracę. Skierowanie do wykonywania czynności, o których mowa w ust. 6 osoby zatrudnionej na umowę o pracę albo </w:t>
      </w:r>
      <w:r w:rsidR="001355A5">
        <w:rPr>
          <w:rFonts w:cstheme="minorHAnsi"/>
          <w:i/>
          <w:iCs/>
          <w:sz w:val="24"/>
          <w:szCs w:val="24"/>
        </w:rPr>
        <w:t>z</w:t>
      </w:r>
      <w:r w:rsidRPr="000210E3">
        <w:rPr>
          <w:rFonts w:cstheme="minorHAnsi"/>
          <w:i/>
          <w:iCs/>
          <w:sz w:val="24"/>
          <w:szCs w:val="24"/>
        </w:rPr>
        <w:t>atrudnienie osoby lub osób, o których mowa w ust. 6, na umowę o pracę i tym samym usunięcie uchybienia nie zwalnia Wykonawcy z obowiązku zapłacenia kary umownej, zgodnie z § 8.</w:t>
      </w:r>
      <w:r>
        <w:rPr>
          <w:rFonts w:cstheme="minorHAnsi"/>
          <w:i/>
          <w:iCs/>
          <w:sz w:val="24"/>
          <w:szCs w:val="24"/>
        </w:rPr>
        <w:t>”.</w:t>
      </w:r>
    </w:p>
    <w:p w14:paraId="4BE60B5D" w14:textId="6C67D60D" w:rsidR="001355A5" w:rsidRDefault="001355A5" w:rsidP="00315DB9">
      <w:pPr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355A5">
        <w:rPr>
          <w:rFonts w:cstheme="minorHAnsi"/>
          <w:sz w:val="24"/>
          <w:szCs w:val="24"/>
        </w:rPr>
        <w:t xml:space="preserve">7. </w:t>
      </w:r>
      <w:r>
        <w:rPr>
          <w:rFonts w:cstheme="minorHAnsi"/>
          <w:sz w:val="24"/>
          <w:szCs w:val="24"/>
        </w:rPr>
        <w:t>N</w:t>
      </w:r>
      <w:r w:rsidRPr="001355A5">
        <w:rPr>
          <w:rFonts w:cstheme="minorHAnsi"/>
          <w:sz w:val="24"/>
          <w:szCs w:val="24"/>
        </w:rPr>
        <w:t xml:space="preserve">iezależnie </w:t>
      </w:r>
      <w:r>
        <w:rPr>
          <w:rFonts w:cstheme="minorHAnsi"/>
          <w:sz w:val="24"/>
          <w:szCs w:val="24"/>
        </w:rPr>
        <w:t>od powyższego Zamawiający w rozdziale IV ust. 2 SWZ po lit. B</w:t>
      </w:r>
      <w:r w:rsidR="00315DB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dodaje lit. C</w:t>
      </w:r>
      <w:r w:rsidR="00315DB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315DB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brzmieniu:</w:t>
      </w:r>
    </w:p>
    <w:p w14:paraId="59A024E2" w14:textId="19263A4A" w:rsidR="000210E3" w:rsidRPr="00315DB9" w:rsidRDefault="00315DB9" w:rsidP="00315DB9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15DB9">
        <w:rPr>
          <w:rFonts w:cstheme="minorHAnsi"/>
          <w:i/>
          <w:iCs/>
          <w:sz w:val="24"/>
          <w:szCs w:val="24"/>
        </w:rPr>
        <w:t>„</w:t>
      </w:r>
      <w:r w:rsidR="001355A5" w:rsidRPr="00315DB9">
        <w:rPr>
          <w:rFonts w:cstheme="minorHAnsi"/>
          <w:i/>
          <w:iCs/>
          <w:sz w:val="24"/>
          <w:szCs w:val="24"/>
        </w:rPr>
        <w:t>C) Części 1-8</w:t>
      </w:r>
      <w:r w:rsidRPr="00315DB9">
        <w:rPr>
          <w:rFonts w:cstheme="minorHAnsi"/>
          <w:i/>
          <w:iCs/>
          <w:sz w:val="24"/>
          <w:szCs w:val="24"/>
        </w:rPr>
        <w:t>:</w:t>
      </w:r>
      <w:r w:rsidR="001355A5" w:rsidRPr="00315DB9">
        <w:rPr>
          <w:rFonts w:cstheme="minorHAnsi"/>
          <w:i/>
          <w:iCs/>
          <w:sz w:val="24"/>
          <w:szCs w:val="24"/>
        </w:rPr>
        <w:t xml:space="preserve"> środek transportu medycznego przeznaczony do realizacji zamówienia musi spełniać wymagania określone w normie PN-EN 1789</w:t>
      </w:r>
      <w:r w:rsidRPr="00315DB9">
        <w:rPr>
          <w:rFonts w:cstheme="minorHAnsi"/>
          <w:i/>
          <w:iCs/>
          <w:sz w:val="24"/>
          <w:szCs w:val="24"/>
        </w:rPr>
        <w:t>.”.</w:t>
      </w:r>
    </w:p>
    <w:p w14:paraId="61641A0C" w14:textId="77777777" w:rsidR="000210E3" w:rsidRDefault="000210E3" w:rsidP="00715564">
      <w:pPr>
        <w:spacing w:after="0" w:line="24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45596D72" w14:textId="77777777" w:rsidR="00CC0E49" w:rsidRPr="00715564" w:rsidRDefault="00CC0E49" w:rsidP="00715564">
      <w:pPr>
        <w:spacing w:after="0" w:line="240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4F4E3238" w14:textId="77777777" w:rsidR="00715564" w:rsidRPr="00715564" w:rsidRDefault="00715564" w:rsidP="00715564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III.</w:t>
      </w:r>
      <w:r w:rsidRPr="00715564">
        <w:rPr>
          <w:rFonts w:asciiTheme="minorHAnsi" w:hAnsiTheme="minorHAnsi" w:cstheme="minorHAnsi"/>
          <w:color w:val="auto"/>
        </w:rPr>
        <w:t xml:space="preserve"> </w:t>
      </w:r>
      <w:r w:rsidRPr="00715564">
        <w:rPr>
          <w:rFonts w:asciiTheme="minorHAnsi" w:hAnsiTheme="minorHAnsi" w:cstheme="minorHAnsi"/>
          <w:b/>
          <w:bCs/>
          <w:color w:val="auto"/>
        </w:rPr>
        <w:t xml:space="preserve">Zamawiający ponadto informuje, iż zgodnie z art. 284 ust. 3 ustawy </w:t>
      </w:r>
      <w:proofErr w:type="spellStart"/>
      <w:r w:rsidRPr="00715564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 w:rsidRPr="00715564">
        <w:rPr>
          <w:rFonts w:asciiTheme="minorHAnsi" w:hAnsiTheme="minorHAnsi" w:cstheme="minorHAnsi"/>
          <w:b/>
          <w:bCs/>
          <w:color w:val="auto"/>
        </w:rPr>
        <w:t>, dokonuje zmiany terminu składania ofert oraz wprowadza zmiany w przedmiotowym postępowaniu w sposób następujący:</w:t>
      </w:r>
      <w:r w:rsidRPr="00715564">
        <w:rPr>
          <w:rFonts w:asciiTheme="minorHAnsi" w:hAnsiTheme="minorHAnsi" w:cstheme="minorHAnsi"/>
          <w:color w:val="auto"/>
        </w:rPr>
        <w:t xml:space="preserve"> </w:t>
      </w:r>
    </w:p>
    <w:p w14:paraId="05E97AC5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91784AC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 xml:space="preserve">ROZDZIAŁ XVIII SWZ Sposób oraz termin składania ofert: </w:t>
      </w:r>
    </w:p>
    <w:p w14:paraId="4649A1A9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Pkt 1</w:t>
      </w:r>
    </w:p>
    <w:p w14:paraId="11CBAECF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color w:val="auto"/>
        </w:rPr>
        <w:t xml:space="preserve">JEST: </w:t>
      </w:r>
    </w:p>
    <w:p w14:paraId="68CF0C4D" w14:textId="77777777" w:rsidR="00315DB9" w:rsidRPr="00315DB9" w:rsidRDefault="00315DB9" w:rsidP="00315DB9">
      <w:pPr>
        <w:pStyle w:val="Akapitzlist"/>
        <w:numPr>
          <w:ilvl w:val="0"/>
          <w:numId w:val="10"/>
        </w:numPr>
        <w:tabs>
          <w:tab w:val="left" w:pos="851"/>
        </w:tabs>
        <w:spacing w:after="0" w:line="271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315DB9">
        <w:rPr>
          <w:rFonts w:cstheme="minorHAnsi"/>
          <w:sz w:val="24"/>
          <w:szCs w:val="24"/>
        </w:rPr>
        <w:t xml:space="preserve">Ofertę wraz z wymaganymi dokumentami należy umieścić na </w:t>
      </w:r>
      <w:bookmarkStart w:id="4" w:name="_Hlk65511781"/>
      <w:r w:rsidRPr="00315DB9">
        <w:rPr>
          <w:rFonts w:cstheme="minorHAnsi"/>
          <w:sz w:val="24"/>
          <w:szCs w:val="24"/>
        </w:rPr>
        <w:fldChar w:fldCharType="begin"/>
      </w:r>
      <w:r w:rsidRPr="00315DB9">
        <w:rPr>
          <w:rFonts w:cstheme="minorHAnsi"/>
          <w:sz w:val="24"/>
          <w:szCs w:val="24"/>
        </w:rPr>
        <w:instrText xml:space="preserve"> HYPERLINK "http://platformazakupowa.pl" \h </w:instrText>
      </w:r>
      <w:r w:rsidRPr="00315DB9">
        <w:rPr>
          <w:rFonts w:cstheme="minorHAnsi"/>
          <w:sz w:val="24"/>
          <w:szCs w:val="24"/>
        </w:rPr>
      </w:r>
      <w:r w:rsidRPr="00315DB9">
        <w:rPr>
          <w:rFonts w:cstheme="minorHAnsi"/>
          <w:sz w:val="24"/>
          <w:szCs w:val="24"/>
        </w:rPr>
        <w:fldChar w:fldCharType="separate"/>
      </w:r>
      <w:r w:rsidRPr="00315DB9">
        <w:rPr>
          <w:rFonts w:cstheme="minorHAnsi"/>
          <w:sz w:val="24"/>
          <w:szCs w:val="24"/>
          <w:u w:val="single"/>
        </w:rPr>
        <w:t>platformazakupowa.pl</w:t>
      </w:r>
      <w:r w:rsidRPr="00315DB9">
        <w:rPr>
          <w:rFonts w:cstheme="minorHAnsi"/>
          <w:sz w:val="24"/>
          <w:szCs w:val="24"/>
          <w:u w:val="single"/>
        </w:rPr>
        <w:fldChar w:fldCharType="end"/>
      </w:r>
      <w:r w:rsidRPr="00315DB9">
        <w:rPr>
          <w:rFonts w:cstheme="minorHAnsi"/>
          <w:sz w:val="24"/>
          <w:szCs w:val="24"/>
        </w:rPr>
        <w:t xml:space="preserve"> pod adresem: </w:t>
      </w:r>
      <w:hyperlink r:id="rId8" w:history="1">
        <w:r w:rsidRPr="00315DB9">
          <w:rPr>
            <w:rFonts w:cstheme="minorHAnsi"/>
            <w:color w:val="0000FF"/>
            <w:sz w:val="24"/>
            <w:szCs w:val="24"/>
            <w:u w:val="single"/>
          </w:rPr>
          <w:t>https://platformazakupowa.pl/transakcja/846058</w:t>
        </w:r>
      </w:hyperlink>
      <w:bookmarkEnd w:id="4"/>
      <w:r w:rsidRPr="00315DB9">
        <w:rPr>
          <w:rFonts w:cstheme="minorHAnsi"/>
          <w:sz w:val="24"/>
          <w:szCs w:val="24"/>
        </w:rPr>
        <w:t xml:space="preserve"> w myśl Ustawy PZP na stronie internetowej prowadzonego postępowania </w:t>
      </w:r>
      <w:r w:rsidRPr="00315DB9">
        <w:rPr>
          <w:rFonts w:cstheme="minorHAnsi"/>
          <w:b/>
          <w:bCs/>
          <w:sz w:val="24"/>
          <w:szCs w:val="24"/>
          <w:shd w:val="clear" w:color="auto" w:fill="FFFF00"/>
        </w:rPr>
        <w:t>do dnia 24.11.2023 r. do godziny 10:30</w:t>
      </w:r>
      <w:r w:rsidRPr="00315DB9">
        <w:rPr>
          <w:rFonts w:cstheme="minorHAnsi"/>
          <w:sz w:val="24"/>
          <w:szCs w:val="24"/>
        </w:rPr>
        <w:t xml:space="preserve"> .</w:t>
      </w:r>
    </w:p>
    <w:p w14:paraId="20F6BD51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198036F6" w14:textId="624B414C" w:rsidR="00315DB9" w:rsidRPr="00315DB9" w:rsidRDefault="00715564" w:rsidP="00315DB9">
      <w:pPr>
        <w:tabs>
          <w:tab w:val="left" w:pos="851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15DB9">
        <w:rPr>
          <w:rFonts w:cstheme="minorHAnsi"/>
          <w:b/>
          <w:bCs/>
          <w:sz w:val="24"/>
          <w:szCs w:val="24"/>
        </w:rPr>
        <w:t>1.</w:t>
      </w:r>
      <w:r w:rsidRPr="00315DB9">
        <w:rPr>
          <w:rFonts w:cstheme="minorHAnsi"/>
          <w:sz w:val="24"/>
          <w:szCs w:val="24"/>
        </w:rPr>
        <w:tab/>
      </w:r>
      <w:r w:rsidR="00315DB9" w:rsidRPr="00315DB9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9">
        <w:r w:rsidR="00315DB9" w:rsidRPr="00315DB9">
          <w:rPr>
            <w:rFonts w:cstheme="minorHAnsi"/>
            <w:sz w:val="24"/>
            <w:szCs w:val="24"/>
            <w:u w:val="single"/>
          </w:rPr>
          <w:t>platformazakupowa.pl</w:t>
        </w:r>
      </w:hyperlink>
      <w:r w:rsidR="00315DB9" w:rsidRPr="00315DB9">
        <w:rPr>
          <w:rFonts w:cstheme="minorHAnsi"/>
          <w:sz w:val="24"/>
          <w:szCs w:val="24"/>
        </w:rPr>
        <w:t xml:space="preserve"> pod adresem: </w:t>
      </w:r>
      <w:hyperlink r:id="rId10" w:history="1">
        <w:r w:rsidR="00315DB9" w:rsidRPr="00315DB9">
          <w:rPr>
            <w:rFonts w:cstheme="minorHAnsi"/>
            <w:color w:val="0000FF"/>
            <w:sz w:val="24"/>
            <w:szCs w:val="24"/>
            <w:u w:val="single"/>
          </w:rPr>
          <w:t>https://platformazakupowa.pl/transakcja/846058</w:t>
        </w:r>
      </w:hyperlink>
      <w:r w:rsidR="00315DB9" w:rsidRPr="00315DB9">
        <w:rPr>
          <w:rFonts w:cstheme="minorHAnsi"/>
          <w:sz w:val="24"/>
          <w:szCs w:val="24"/>
        </w:rPr>
        <w:t xml:space="preserve"> w myśl Ustawy PZP na stronie internetowej prowadzonego postępowania </w:t>
      </w:r>
      <w:r w:rsidR="00315DB9" w:rsidRPr="00315DB9">
        <w:rPr>
          <w:rFonts w:cstheme="minorHAnsi"/>
          <w:b/>
          <w:bCs/>
          <w:sz w:val="24"/>
          <w:szCs w:val="24"/>
          <w:shd w:val="clear" w:color="auto" w:fill="FFFF00"/>
        </w:rPr>
        <w:t>do dnia 29.11.2023 r. do godziny 9:30</w:t>
      </w:r>
      <w:r w:rsidR="00315DB9" w:rsidRPr="00315DB9">
        <w:rPr>
          <w:rFonts w:cstheme="minorHAnsi"/>
          <w:sz w:val="24"/>
          <w:szCs w:val="24"/>
        </w:rPr>
        <w:t>.</w:t>
      </w:r>
    </w:p>
    <w:p w14:paraId="32EBBF31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19128FD9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ROZDZIAŁ XIX SWZ Otwarcie ofert:</w:t>
      </w:r>
    </w:p>
    <w:p w14:paraId="78253186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Pkt 1</w:t>
      </w:r>
    </w:p>
    <w:p w14:paraId="45E9DCA3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color w:val="auto"/>
        </w:rPr>
        <w:t xml:space="preserve">JEST: </w:t>
      </w:r>
    </w:p>
    <w:p w14:paraId="4987C3CE" w14:textId="77777777" w:rsidR="00315DB9" w:rsidRPr="00315DB9" w:rsidRDefault="00315DB9" w:rsidP="00315DB9">
      <w:pPr>
        <w:numPr>
          <w:ilvl w:val="0"/>
          <w:numId w:val="11"/>
        </w:numPr>
        <w:spacing w:after="0" w:line="271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315DB9">
        <w:rPr>
          <w:rFonts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</w:t>
      </w:r>
      <w:r w:rsidRPr="00315DB9">
        <w:rPr>
          <w:rFonts w:cstheme="minorHAnsi"/>
          <w:sz w:val="24"/>
          <w:szCs w:val="24"/>
          <w:shd w:val="clear" w:color="auto" w:fill="FFFFFF" w:themeFill="background1"/>
        </w:rPr>
        <w:t>tj.</w:t>
      </w:r>
      <w:r w:rsidRPr="00315DB9">
        <w:rPr>
          <w:rFonts w:cstheme="minorHAnsi"/>
          <w:sz w:val="24"/>
          <w:szCs w:val="24"/>
          <w:shd w:val="clear" w:color="auto" w:fill="FFFF00"/>
        </w:rPr>
        <w:t xml:space="preserve"> </w:t>
      </w:r>
      <w:r w:rsidRPr="00315DB9">
        <w:rPr>
          <w:rFonts w:cstheme="minorHAnsi"/>
          <w:b/>
          <w:bCs/>
          <w:sz w:val="24"/>
          <w:szCs w:val="24"/>
          <w:shd w:val="clear" w:color="auto" w:fill="FFFF00"/>
        </w:rPr>
        <w:t>24.11.2023 r., po godz. 10:45.</w:t>
      </w:r>
    </w:p>
    <w:p w14:paraId="2F6E1653" w14:textId="77777777" w:rsidR="00CC0E49" w:rsidRDefault="00CC0E49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0927C35" w14:textId="77777777" w:rsidR="00CC0E49" w:rsidRDefault="00CC0E49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09AACD8" w14:textId="2D5B3F2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lastRenderedPageBreak/>
        <w:t xml:space="preserve">ZAMAWIAJĄCY ZMIENIA NA: </w:t>
      </w:r>
    </w:p>
    <w:p w14:paraId="5BC61BF9" w14:textId="1EEBDB8F" w:rsidR="00315DB9" w:rsidRPr="00CC0E49" w:rsidRDefault="00315DB9" w:rsidP="00315DB9">
      <w:pPr>
        <w:pStyle w:val="Akapitzlist"/>
        <w:numPr>
          <w:ilvl w:val="3"/>
          <w:numId w:val="11"/>
        </w:numPr>
        <w:spacing w:after="0" w:line="271" w:lineRule="auto"/>
        <w:ind w:left="426" w:hanging="471"/>
        <w:jc w:val="both"/>
        <w:rPr>
          <w:rFonts w:cstheme="minorHAnsi"/>
          <w:b/>
          <w:bCs/>
          <w:sz w:val="24"/>
          <w:szCs w:val="24"/>
        </w:rPr>
      </w:pPr>
      <w:r w:rsidRPr="00CC0E49">
        <w:rPr>
          <w:rFonts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</w:t>
      </w:r>
      <w:r w:rsidRPr="00CC0E49">
        <w:rPr>
          <w:rFonts w:cstheme="minorHAnsi"/>
          <w:sz w:val="24"/>
          <w:szCs w:val="24"/>
          <w:shd w:val="clear" w:color="auto" w:fill="FFFFFF" w:themeFill="background1"/>
        </w:rPr>
        <w:t>tj.</w:t>
      </w:r>
      <w:r w:rsidRPr="00CC0E49">
        <w:rPr>
          <w:rFonts w:cstheme="minorHAnsi"/>
          <w:sz w:val="24"/>
          <w:szCs w:val="24"/>
          <w:shd w:val="clear" w:color="auto" w:fill="FFFF00"/>
        </w:rPr>
        <w:t xml:space="preserve">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29.11.2023 r., po godz. 9:45.</w:t>
      </w:r>
    </w:p>
    <w:p w14:paraId="5EB91294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7D0A9725" w14:textId="77777777" w:rsidR="00715564" w:rsidRPr="00715564" w:rsidRDefault="00715564" w:rsidP="00715564">
      <w:pPr>
        <w:spacing w:after="0" w:line="271" w:lineRule="auto"/>
        <w:ind w:firstLine="426"/>
        <w:jc w:val="both"/>
        <w:rPr>
          <w:rFonts w:cstheme="minorHAnsi"/>
          <w:sz w:val="24"/>
          <w:szCs w:val="24"/>
        </w:rPr>
      </w:pPr>
      <w:r w:rsidRPr="00715564">
        <w:rPr>
          <w:rFonts w:cstheme="minorHAnsi"/>
          <w:sz w:val="24"/>
          <w:szCs w:val="24"/>
        </w:rPr>
        <w:t>Wobec powyższego Zamawiający dokonuje zmiany SWZ w poniższym zakresie, tj.:</w:t>
      </w:r>
    </w:p>
    <w:p w14:paraId="1A556F6A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5A9FEA7B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5564">
        <w:rPr>
          <w:rFonts w:cstheme="minorHAnsi"/>
          <w:b/>
          <w:bCs/>
          <w:sz w:val="24"/>
          <w:szCs w:val="24"/>
        </w:rPr>
        <w:t>XVII. Termin związania ofertą:</w:t>
      </w:r>
    </w:p>
    <w:p w14:paraId="43F35AA2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5564">
        <w:rPr>
          <w:rFonts w:cstheme="minorHAnsi"/>
          <w:b/>
          <w:bCs/>
          <w:sz w:val="24"/>
          <w:szCs w:val="24"/>
        </w:rPr>
        <w:t>Pkt. 1</w:t>
      </w:r>
    </w:p>
    <w:p w14:paraId="69E8CC8B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715564">
        <w:rPr>
          <w:rFonts w:cstheme="minorHAnsi"/>
          <w:sz w:val="24"/>
          <w:szCs w:val="24"/>
        </w:rPr>
        <w:t>JEST:</w:t>
      </w:r>
    </w:p>
    <w:p w14:paraId="4FA086E7" w14:textId="73E8C098" w:rsidR="00CC0E49" w:rsidRPr="00CC0E49" w:rsidRDefault="00CC0E49" w:rsidP="00CC0E49">
      <w:pPr>
        <w:numPr>
          <w:ilvl w:val="0"/>
          <w:numId w:val="12"/>
        </w:numPr>
        <w:spacing w:after="0" w:line="271" w:lineRule="auto"/>
        <w:ind w:left="425"/>
        <w:jc w:val="both"/>
        <w:rPr>
          <w:rFonts w:cstheme="minorHAnsi"/>
          <w:sz w:val="24"/>
          <w:szCs w:val="24"/>
        </w:rPr>
      </w:pPr>
      <w:r w:rsidRPr="00CC0E49">
        <w:rPr>
          <w:rFonts w:cstheme="minorHAnsi"/>
          <w:sz w:val="24"/>
          <w:szCs w:val="24"/>
        </w:rPr>
        <w:t xml:space="preserve">Wykonawca będzie związany ofertą przez okres </w:t>
      </w:r>
      <w:r w:rsidRPr="00CC0E49">
        <w:rPr>
          <w:rFonts w:cstheme="minorHAnsi"/>
          <w:b/>
          <w:sz w:val="24"/>
          <w:szCs w:val="24"/>
        </w:rPr>
        <w:t>30 dni</w:t>
      </w:r>
      <w:r w:rsidRPr="00CC0E49">
        <w:rPr>
          <w:rFonts w:cstheme="minorHAnsi"/>
          <w:sz w:val="24"/>
          <w:szCs w:val="24"/>
        </w:rPr>
        <w:t xml:space="preserve">, tj. </w:t>
      </w:r>
      <w:r w:rsidRPr="00CC0E49">
        <w:rPr>
          <w:rFonts w:cstheme="minorHAnsi"/>
          <w:b/>
          <w:bCs/>
          <w:sz w:val="24"/>
          <w:szCs w:val="24"/>
        </w:rPr>
        <w:t xml:space="preserve">do dnia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23.12.2023</w:t>
      </w:r>
      <w:r w:rsidRPr="00CC0E49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CC0E49">
        <w:rPr>
          <w:rFonts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31C4F06E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6B488BF1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5564">
        <w:rPr>
          <w:rFonts w:cstheme="minorHAnsi"/>
          <w:b/>
          <w:bCs/>
          <w:sz w:val="24"/>
          <w:szCs w:val="24"/>
        </w:rPr>
        <w:t>ZAMAWIAJĄCY ZMIENIA NA:</w:t>
      </w:r>
    </w:p>
    <w:p w14:paraId="669968A5" w14:textId="2CD6D2C8" w:rsidR="00CC0E49" w:rsidRPr="00CC0E49" w:rsidRDefault="00CC0E49" w:rsidP="00CC0E49">
      <w:pPr>
        <w:numPr>
          <w:ilvl w:val="0"/>
          <w:numId w:val="38"/>
        </w:numPr>
        <w:spacing w:after="0" w:line="271" w:lineRule="auto"/>
        <w:ind w:left="426" w:hanging="426"/>
        <w:jc w:val="both"/>
        <w:rPr>
          <w:rFonts w:cstheme="minorHAnsi"/>
          <w:sz w:val="24"/>
          <w:szCs w:val="24"/>
        </w:rPr>
      </w:pPr>
      <w:r w:rsidRPr="00CC0E49">
        <w:rPr>
          <w:rFonts w:cstheme="minorHAnsi"/>
          <w:sz w:val="24"/>
          <w:szCs w:val="24"/>
        </w:rPr>
        <w:t xml:space="preserve">Wykonawca będzie związany ofertą przez okres </w:t>
      </w:r>
      <w:r w:rsidRPr="00CC0E49">
        <w:rPr>
          <w:rFonts w:cstheme="minorHAnsi"/>
          <w:b/>
          <w:sz w:val="24"/>
          <w:szCs w:val="24"/>
        </w:rPr>
        <w:t>30 dni</w:t>
      </w:r>
      <w:r w:rsidRPr="00CC0E49">
        <w:rPr>
          <w:rFonts w:cstheme="minorHAnsi"/>
          <w:sz w:val="24"/>
          <w:szCs w:val="24"/>
        </w:rPr>
        <w:t xml:space="preserve">, tj. </w:t>
      </w:r>
      <w:r w:rsidRPr="00CC0E49">
        <w:rPr>
          <w:rFonts w:cstheme="minorHAnsi"/>
          <w:b/>
          <w:bCs/>
          <w:sz w:val="24"/>
          <w:szCs w:val="24"/>
        </w:rPr>
        <w:t xml:space="preserve">do dnia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2</w:t>
      </w:r>
      <w:r>
        <w:rPr>
          <w:rFonts w:cstheme="minorHAnsi"/>
          <w:b/>
          <w:bCs/>
          <w:sz w:val="24"/>
          <w:szCs w:val="24"/>
          <w:shd w:val="clear" w:color="auto" w:fill="FFFF00"/>
        </w:rPr>
        <w:t>8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.12.2023</w:t>
      </w:r>
      <w:r w:rsidRPr="00CC0E49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CC0E49">
        <w:rPr>
          <w:rFonts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4F99CFB6" w14:textId="77777777" w:rsidR="00CC0E49" w:rsidRDefault="00CC0E49" w:rsidP="00715564">
      <w:pPr>
        <w:spacing w:after="0" w:line="271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D2604F7" w14:textId="77777777" w:rsidR="00CC0E49" w:rsidRPr="00715564" w:rsidRDefault="00CC0E49" w:rsidP="00715564">
      <w:pPr>
        <w:spacing w:after="0" w:line="271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988B13C" w14:textId="77777777" w:rsidR="00715564" w:rsidRPr="00715564" w:rsidRDefault="00715564" w:rsidP="00715564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15564"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25A94327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8257700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B4F986C" w14:textId="77777777" w:rsidR="00C86E63" w:rsidRDefault="00C86E63" w:rsidP="00C86E63">
      <w:pPr>
        <w:spacing w:line="312" w:lineRule="auto"/>
        <w:rPr>
          <w:rFonts w:ascii="Calibri" w:hAnsi="Calibri" w:cs="Calibri"/>
          <w:lang w:eastAsia="zh-CN"/>
        </w:rPr>
      </w:pPr>
      <w:r>
        <w:rPr>
          <w:rFonts w:ascii="Calibri" w:hAnsi="Calibri" w:cs="Calibri"/>
          <w:color w:val="FF000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lang w:eastAsia="zh-CN"/>
        </w:rPr>
        <w:t>Z upoważnienia Dyrektora</w:t>
      </w:r>
    </w:p>
    <w:p w14:paraId="279731DD" w14:textId="77777777" w:rsidR="00C86E63" w:rsidRDefault="00C86E63" w:rsidP="00C86E63">
      <w:pPr>
        <w:spacing w:line="312" w:lineRule="auto"/>
        <w:ind w:left="4248" w:firstLine="708"/>
        <w:rPr>
          <w:rFonts w:ascii="Calibri" w:hAnsi="Calibri" w:cs="Calibri"/>
          <w:i/>
          <w:iCs/>
          <w:lang w:eastAsia="zh-CN"/>
        </w:rPr>
      </w:pPr>
      <w:r>
        <w:rPr>
          <w:rFonts w:ascii="Calibri" w:hAnsi="Calibri" w:cs="Calibri"/>
          <w:i/>
          <w:iCs/>
          <w:lang w:eastAsia="zh-CN"/>
        </w:rPr>
        <w:t xml:space="preserve">                      Andrzej Marciniak</w:t>
      </w:r>
    </w:p>
    <w:p w14:paraId="6E60C1D3" w14:textId="77777777" w:rsidR="00C86E63" w:rsidRDefault="00C86E63" w:rsidP="00C86E63">
      <w:pPr>
        <w:spacing w:line="312" w:lineRule="auto"/>
        <w:ind w:left="2832" w:firstLine="70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Z-ca Dyrektora ds. </w:t>
      </w:r>
      <w:proofErr w:type="spellStart"/>
      <w:r>
        <w:rPr>
          <w:rFonts w:ascii="Calibri" w:hAnsi="Calibri" w:cs="Calibri"/>
          <w:lang w:eastAsia="zh-CN"/>
        </w:rPr>
        <w:t>Ekonomiczno</w:t>
      </w:r>
      <w:proofErr w:type="spellEnd"/>
      <w:r>
        <w:rPr>
          <w:rFonts w:ascii="Calibri" w:hAnsi="Calibri" w:cs="Calibri"/>
          <w:lang w:eastAsia="zh-CN"/>
        </w:rPr>
        <w:t xml:space="preserve"> - Finansowych</w:t>
      </w:r>
    </w:p>
    <w:p w14:paraId="5D75F7BC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3557C2F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7F40440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AF838F7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76FA90D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048359B3" w14:textId="77777777" w:rsidR="00FD0784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0B46420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9E314B8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AB4005C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7FE7CFA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CDFDCA6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7A97E92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2187B19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5CC1B12" w14:textId="1EF3E035" w:rsidR="00893879" w:rsidRPr="003E17C4" w:rsidRDefault="00893879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2375768" w14:textId="77777777" w:rsidR="00E40C45" w:rsidRDefault="00E40C45" w:rsidP="00E40C4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602110C3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6F8CFCD4" w14:textId="235A2405" w:rsidR="00E40C45" w:rsidRPr="007B566B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8D4D10">
        <w:rPr>
          <w:rFonts w:eastAsia="Times New Roman" w:cstheme="minorHAnsi"/>
          <w:sz w:val="20"/>
          <w:szCs w:val="20"/>
          <w:lang w:val="en-US" w:eastAsia="zh-CN"/>
        </w:rPr>
        <w:t>G104</w:t>
      </w:r>
    </w:p>
    <w:p w14:paraId="0ECC31C0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4A9D5968" w14:textId="77777777" w:rsidR="006B7409" w:rsidRPr="00495ACB" w:rsidRDefault="00E40C45" w:rsidP="00495AC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sectPr w:rsidR="006B7409" w:rsidRPr="00495ACB" w:rsidSect="00B907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C5EB" w14:textId="77777777" w:rsidR="00496742" w:rsidRDefault="00496742" w:rsidP="00E40C45">
      <w:pPr>
        <w:spacing w:after="0" w:line="240" w:lineRule="auto"/>
      </w:pPr>
      <w:r>
        <w:separator/>
      </w:r>
    </w:p>
  </w:endnote>
  <w:endnote w:type="continuationSeparator" w:id="0">
    <w:p w14:paraId="6CFB4B1A" w14:textId="77777777" w:rsidR="00496742" w:rsidRDefault="00496742" w:rsidP="00E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8327"/>
      <w:docPartObj>
        <w:docPartGallery w:val="Page Numbers (Bottom of Page)"/>
        <w:docPartUnique/>
      </w:docPartObj>
    </w:sdtPr>
    <w:sdtContent>
      <w:p w14:paraId="32EB65E8" w14:textId="77777777" w:rsidR="002C19F2" w:rsidRDefault="00B907E7">
        <w:pPr>
          <w:pStyle w:val="Stopka"/>
          <w:jc w:val="right"/>
        </w:pPr>
        <w:r>
          <w:fldChar w:fldCharType="begin"/>
        </w:r>
        <w:r w:rsidR="002C19F2">
          <w:instrText>PAGE   \* MERGEFORMAT</w:instrText>
        </w:r>
        <w:r>
          <w:fldChar w:fldCharType="separate"/>
        </w:r>
        <w:r w:rsidR="00DE281A">
          <w:rPr>
            <w:noProof/>
          </w:rPr>
          <w:t>1</w:t>
        </w:r>
        <w:r>
          <w:fldChar w:fldCharType="end"/>
        </w:r>
      </w:p>
    </w:sdtContent>
  </w:sdt>
  <w:p w14:paraId="0BB154F8" w14:textId="77777777" w:rsidR="00E40C45" w:rsidRDefault="00E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F2B6" w14:textId="77777777" w:rsidR="00496742" w:rsidRDefault="00496742" w:rsidP="00E40C45">
      <w:pPr>
        <w:spacing w:after="0" w:line="240" w:lineRule="auto"/>
      </w:pPr>
      <w:r>
        <w:separator/>
      </w:r>
    </w:p>
  </w:footnote>
  <w:footnote w:type="continuationSeparator" w:id="0">
    <w:p w14:paraId="2A4F1628" w14:textId="77777777" w:rsidR="00496742" w:rsidRDefault="00496742" w:rsidP="00E4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644"/>
    <w:multiLevelType w:val="hybridMultilevel"/>
    <w:tmpl w:val="429A6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AE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4FC2"/>
    <w:multiLevelType w:val="hybridMultilevel"/>
    <w:tmpl w:val="40E28A40"/>
    <w:lvl w:ilvl="0" w:tplc="8D520E7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63D41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3AE0"/>
    <w:multiLevelType w:val="multilevel"/>
    <w:tmpl w:val="8DF0D37A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E932E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728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291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31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83EA1"/>
    <w:multiLevelType w:val="hybridMultilevel"/>
    <w:tmpl w:val="151AFA76"/>
    <w:lvl w:ilvl="0" w:tplc="405A36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DAC8EE98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642E91D4">
      <w:start w:val="16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924A8C54">
      <w:start w:val="5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931155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F12"/>
    <w:multiLevelType w:val="hybridMultilevel"/>
    <w:tmpl w:val="E2C669B0"/>
    <w:lvl w:ilvl="0" w:tplc="D34CBF2E">
      <w:start w:val="22"/>
      <w:numFmt w:val="decimal"/>
      <w:lvlText w:val="%1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6465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855CA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D27BA"/>
    <w:multiLevelType w:val="hybridMultilevel"/>
    <w:tmpl w:val="924A9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3138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D990142"/>
    <w:multiLevelType w:val="hybridMultilevel"/>
    <w:tmpl w:val="DE4C8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655EE"/>
    <w:multiLevelType w:val="hybridMultilevel"/>
    <w:tmpl w:val="40E28A40"/>
    <w:lvl w:ilvl="0" w:tplc="FFFFFFFF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01C709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352D4443"/>
    <w:multiLevelType w:val="hybridMultilevel"/>
    <w:tmpl w:val="B87035F0"/>
    <w:lvl w:ilvl="0" w:tplc="355A16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E7B5B"/>
    <w:multiLevelType w:val="hybridMultilevel"/>
    <w:tmpl w:val="0B66C99E"/>
    <w:lvl w:ilvl="0" w:tplc="FFFFFFFF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9B59B5"/>
    <w:multiLevelType w:val="hybridMultilevel"/>
    <w:tmpl w:val="CA2801D0"/>
    <w:lvl w:ilvl="0" w:tplc="3B7213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F0501"/>
    <w:multiLevelType w:val="hybridMultilevel"/>
    <w:tmpl w:val="427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26E7E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C6F16"/>
    <w:multiLevelType w:val="hybridMultilevel"/>
    <w:tmpl w:val="F6DC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0B36"/>
    <w:multiLevelType w:val="multilevel"/>
    <w:tmpl w:val="EF542B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892211D"/>
    <w:multiLevelType w:val="hybridMultilevel"/>
    <w:tmpl w:val="07BAB70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3D90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F6382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27E2722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6CC3FFC"/>
    <w:multiLevelType w:val="hybridMultilevel"/>
    <w:tmpl w:val="C1E4EC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34CC3"/>
    <w:multiLevelType w:val="hybridMultilevel"/>
    <w:tmpl w:val="0B66C99E"/>
    <w:lvl w:ilvl="0" w:tplc="E812A92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08085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0317C"/>
    <w:multiLevelType w:val="hybridMultilevel"/>
    <w:tmpl w:val="12F6CC1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02CBD"/>
    <w:multiLevelType w:val="hybridMultilevel"/>
    <w:tmpl w:val="21C62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704CA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4884">
    <w:abstractNumId w:val="13"/>
  </w:num>
  <w:num w:numId="2" w16cid:durableId="48768418">
    <w:abstractNumId w:val="7"/>
  </w:num>
  <w:num w:numId="3" w16cid:durableId="1588267482">
    <w:abstractNumId w:val="20"/>
  </w:num>
  <w:num w:numId="4" w16cid:durableId="1700087241">
    <w:abstractNumId w:val="15"/>
  </w:num>
  <w:num w:numId="5" w16cid:durableId="1652103639">
    <w:abstractNumId w:val="14"/>
  </w:num>
  <w:num w:numId="6" w16cid:durableId="1383796100">
    <w:abstractNumId w:val="29"/>
  </w:num>
  <w:num w:numId="7" w16cid:durableId="13446994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309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643284">
    <w:abstractNumId w:val="4"/>
  </w:num>
  <w:num w:numId="10" w16cid:durableId="932587647">
    <w:abstractNumId w:val="26"/>
  </w:num>
  <w:num w:numId="11" w16cid:durableId="1502966740">
    <w:abstractNumId w:val="34"/>
  </w:num>
  <w:num w:numId="12" w16cid:durableId="2067990229">
    <w:abstractNumId w:val="24"/>
  </w:num>
  <w:num w:numId="13" w16cid:durableId="770903396">
    <w:abstractNumId w:val="33"/>
  </w:num>
  <w:num w:numId="14" w16cid:durableId="472018652">
    <w:abstractNumId w:val="9"/>
  </w:num>
  <w:num w:numId="15" w16cid:durableId="945389435">
    <w:abstractNumId w:val="3"/>
  </w:num>
  <w:num w:numId="16" w16cid:durableId="1025205106">
    <w:abstractNumId w:val="11"/>
  </w:num>
  <w:num w:numId="17" w16cid:durableId="2020502770">
    <w:abstractNumId w:val="17"/>
  </w:num>
  <w:num w:numId="18" w16cid:durableId="1036353158">
    <w:abstractNumId w:val="5"/>
  </w:num>
  <w:num w:numId="19" w16cid:durableId="924803197">
    <w:abstractNumId w:val="32"/>
  </w:num>
  <w:num w:numId="20" w16cid:durableId="1806656625">
    <w:abstractNumId w:val="16"/>
  </w:num>
  <w:num w:numId="21" w16cid:durableId="549340070">
    <w:abstractNumId w:val="25"/>
  </w:num>
  <w:num w:numId="22" w16cid:durableId="714044552">
    <w:abstractNumId w:val="6"/>
  </w:num>
  <w:num w:numId="23" w16cid:durableId="261885794">
    <w:abstractNumId w:val="41"/>
  </w:num>
  <w:num w:numId="24" w16cid:durableId="1839806475">
    <w:abstractNumId w:val="36"/>
  </w:num>
  <w:num w:numId="25" w16cid:durableId="1631863119">
    <w:abstractNumId w:val="8"/>
  </w:num>
  <w:num w:numId="26" w16cid:durableId="708844995">
    <w:abstractNumId w:val="19"/>
  </w:num>
  <w:num w:numId="27" w16cid:durableId="2074960101">
    <w:abstractNumId w:val="44"/>
  </w:num>
  <w:num w:numId="28" w16cid:durableId="1238591432">
    <w:abstractNumId w:val="1"/>
  </w:num>
  <w:num w:numId="29" w16cid:durableId="937519337">
    <w:abstractNumId w:val="12"/>
  </w:num>
  <w:num w:numId="30" w16cid:durableId="956448387">
    <w:abstractNumId w:val="10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6714361">
    <w:abstractNumId w:val="35"/>
  </w:num>
  <w:num w:numId="32" w16cid:durableId="354965345">
    <w:abstractNumId w:val="39"/>
  </w:num>
  <w:num w:numId="33" w16cid:durableId="1512062897">
    <w:abstractNumId w:val="0"/>
  </w:num>
  <w:num w:numId="34" w16cid:durableId="258217152">
    <w:abstractNumId w:val="22"/>
  </w:num>
  <w:num w:numId="35" w16cid:durableId="1160729687">
    <w:abstractNumId w:val="18"/>
  </w:num>
  <w:num w:numId="36" w16cid:durableId="167525077">
    <w:abstractNumId w:val="31"/>
  </w:num>
  <w:num w:numId="37" w16cid:durableId="845632538">
    <w:abstractNumId w:val="27"/>
  </w:num>
  <w:num w:numId="38" w16cid:durableId="2012563184">
    <w:abstractNumId w:val="21"/>
  </w:num>
  <w:num w:numId="39" w16cid:durableId="2039577766">
    <w:abstractNumId w:val="30"/>
  </w:num>
  <w:num w:numId="40" w16cid:durableId="732117165">
    <w:abstractNumId w:val="40"/>
  </w:num>
  <w:num w:numId="41" w16cid:durableId="1693456893">
    <w:abstractNumId w:val="2"/>
  </w:num>
  <w:num w:numId="42" w16cid:durableId="1265724412">
    <w:abstractNumId w:val="43"/>
  </w:num>
  <w:num w:numId="43" w16cid:durableId="314187153">
    <w:abstractNumId w:val="42"/>
  </w:num>
  <w:num w:numId="44" w16cid:durableId="1254050070">
    <w:abstractNumId w:val="23"/>
  </w:num>
  <w:num w:numId="45" w16cid:durableId="525557780">
    <w:abstractNumId w:val="28"/>
  </w:num>
  <w:num w:numId="46" w16cid:durableId="878396359">
    <w:abstractNumId w:val="37"/>
  </w:num>
  <w:num w:numId="47" w16cid:durableId="1909971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10E3"/>
    <w:rsid w:val="0002241B"/>
    <w:rsid w:val="00023C98"/>
    <w:rsid w:val="00024AD7"/>
    <w:rsid w:val="00025092"/>
    <w:rsid w:val="00026786"/>
    <w:rsid w:val="00044E9C"/>
    <w:rsid w:val="00046AFC"/>
    <w:rsid w:val="000675C1"/>
    <w:rsid w:val="0008366C"/>
    <w:rsid w:val="000856D4"/>
    <w:rsid w:val="00086792"/>
    <w:rsid w:val="00092739"/>
    <w:rsid w:val="000A0D13"/>
    <w:rsid w:val="000A5281"/>
    <w:rsid w:val="000A6AF5"/>
    <w:rsid w:val="000C3E96"/>
    <w:rsid w:val="000D0037"/>
    <w:rsid w:val="000D720B"/>
    <w:rsid w:val="000E4197"/>
    <w:rsid w:val="000F0066"/>
    <w:rsid w:val="000F3C89"/>
    <w:rsid w:val="00102096"/>
    <w:rsid w:val="00105FEA"/>
    <w:rsid w:val="00106A15"/>
    <w:rsid w:val="0011570D"/>
    <w:rsid w:val="001355A5"/>
    <w:rsid w:val="00143FCC"/>
    <w:rsid w:val="001A28CB"/>
    <w:rsid w:val="001A69DD"/>
    <w:rsid w:val="001B0D7E"/>
    <w:rsid w:val="001B1430"/>
    <w:rsid w:val="001C1892"/>
    <w:rsid w:val="001C7E48"/>
    <w:rsid w:val="001D679F"/>
    <w:rsid w:val="001E2E81"/>
    <w:rsid w:val="002064C0"/>
    <w:rsid w:val="002122A4"/>
    <w:rsid w:val="00220D7B"/>
    <w:rsid w:val="00222ECC"/>
    <w:rsid w:val="00223B01"/>
    <w:rsid w:val="00251715"/>
    <w:rsid w:val="00271757"/>
    <w:rsid w:val="002724B2"/>
    <w:rsid w:val="002753A8"/>
    <w:rsid w:val="00287415"/>
    <w:rsid w:val="002961E6"/>
    <w:rsid w:val="00297049"/>
    <w:rsid w:val="002A0E53"/>
    <w:rsid w:val="002A2C19"/>
    <w:rsid w:val="002A2FED"/>
    <w:rsid w:val="002A7019"/>
    <w:rsid w:val="002B0CD9"/>
    <w:rsid w:val="002B1CF6"/>
    <w:rsid w:val="002C19F2"/>
    <w:rsid w:val="002C3527"/>
    <w:rsid w:val="002E03BB"/>
    <w:rsid w:val="003063FE"/>
    <w:rsid w:val="00315DB9"/>
    <w:rsid w:val="003338A1"/>
    <w:rsid w:val="00335B48"/>
    <w:rsid w:val="00337A21"/>
    <w:rsid w:val="0034697A"/>
    <w:rsid w:val="00350DA9"/>
    <w:rsid w:val="0036214B"/>
    <w:rsid w:val="00375846"/>
    <w:rsid w:val="00380680"/>
    <w:rsid w:val="00383047"/>
    <w:rsid w:val="00390D56"/>
    <w:rsid w:val="0039669F"/>
    <w:rsid w:val="003D2618"/>
    <w:rsid w:val="003E0258"/>
    <w:rsid w:val="003E17C4"/>
    <w:rsid w:val="003E2E5F"/>
    <w:rsid w:val="003F3518"/>
    <w:rsid w:val="003F6159"/>
    <w:rsid w:val="00415804"/>
    <w:rsid w:val="0041700B"/>
    <w:rsid w:val="00432105"/>
    <w:rsid w:val="00440BE1"/>
    <w:rsid w:val="00441682"/>
    <w:rsid w:val="00442150"/>
    <w:rsid w:val="00442965"/>
    <w:rsid w:val="00442B4F"/>
    <w:rsid w:val="00444D68"/>
    <w:rsid w:val="004642F2"/>
    <w:rsid w:val="004821C9"/>
    <w:rsid w:val="00482417"/>
    <w:rsid w:val="00483089"/>
    <w:rsid w:val="00495ACB"/>
    <w:rsid w:val="00496742"/>
    <w:rsid w:val="004A00D5"/>
    <w:rsid w:val="004A3823"/>
    <w:rsid w:val="004C3D65"/>
    <w:rsid w:val="004D7234"/>
    <w:rsid w:val="00504F09"/>
    <w:rsid w:val="0052544C"/>
    <w:rsid w:val="0053466E"/>
    <w:rsid w:val="00547BCE"/>
    <w:rsid w:val="00561265"/>
    <w:rsid w:val="0058214D"/>
    <w:rsid w:val="005924A4"/>
    <w:rsid w:val="0059747B"/>
    <w:rsid w:val="005D0480"/>
    <w:rsid w:val="005D4B76"/>
    <w:rsid w:val="005D56FE"/>
    <w:rsid w:val="00611909"/>
    <w:rsid w:val="00617C15"/>
    <w:rsid w:val="00650016"/>
    <w:rsid w:val="00652394"/>
    <w:rsid w:val="0065285C"/>
    <w:rsid w:val="00675CBC"/>
    <w:rsid w:val="006770A1"/>
    <w:rsid w:val="00693837"/>
    <w:rsid w:val="006A122D"/>
    <w:rsid w:val="006B3307"/>
    <w:rsid w:val="006B7409"/>
    <w:rsid w:val="006C015E"/>
    <w:rsid w:val="006C3871"/>
    <w:rsid w:val="006D1D73"/>
    <w:rsid w:val="006D45D8"/>
    <w:rsid w:val="00702EA4"/>
    <w:rsid w:val="00712C6A"/>
    <w:rsid w:val="00715564"/>
    <w:rsid w:val="00717D9F"/>
    <w:rsid w:val="00741B41"/>
    <w:rsid w:val="00750058"/>
    <w:rsid w:val="00750734"/>
    <w:rsid w:val="00765A52"/>
    <w:rsid w:val="00782CCB"/>
    <w:rsid w:val="0078755A"/>
    <w:rsid w:val="007939D2"/>
    <w:rsid w:val="007A1015"/>
    <w:rsid w:val="007A51C4"/>
    <w:rsid w:val="007A620C"/>
    <w:rsid w:val="007B31BB"/>
    <w:rsid w:val="007B566B"/>
    <w:rsid w:val="007B68F5"/>
    <w:rsid w:val="007B693D"/>
    <w:rsid w:val="007C7560"/>
    <w:rsid w:val="007D5841"/>
    <w:rsid w:val="0080308B"/>
    <w:rsid w:val="00820B53"/>
    <w:rsid w:val="008219A4"/>
    <w:rsid w:val="008332B3"/>
    <w:rsid w:val="00836A8C"/>
    <w:rsid w:val="0084314B"/>
    <w:rsid w:val="0084524C"/>
    <w:rsid w:val="0084543F"/>
    <w:rsid w:val="008465BC"/>
    <w:rsid w:val="00862D40"/>
    <w:rsid w:val="00863DF3"/>
    <w:rsid w:val="00866331"/>
    <w:rsid w:val="00873197"/>
    <w:rsid w:val="00874269"/>
    <w:rsid w:val="00882E76"/>
    <w:rsid w:val="00893879"/>
    <w:rsid w:val="008A1794"/>
    <w:rsid w:val="008A2DFA"/>
    <w:rsid w:val="008A7DB9"/>
    <w:rsid w:val="008B08BB"/>
    <w:rsid w:val="008C161E"/>
    <w:rsid w:val="008D21E9"/>
    <w:rsid w:val="008D338C"/>
    <w:rsid w:val="008D4D10"/>
    <w:rsid w:val="008E13B1"/>
    <w:rsid w:val="008E57A2"/>
    <w:rsid w:val="008F2C0B"/>
    <w:rsid w:val="009039BF"/>
    <w:rsid w:val="00905342"/>
    <w:rsid w:val="00916F57"/>
    <w:rsid w:val="0093182D"/>
    <w:rsid w:val="009378B5"/>
    <w:rsid w:val="00942197"/>
    <w:rsid w:val="00950BE0"/>
    <w:rsid w:val="009522FF"/>
    <w:rsid w:val="00965BA3"/>
    <w:rsid w:val="00967611"/>
    <w:rsid w:val="00970B6E"/>
    <w:rsid w:val="00975B25"/>
    <w:rsid w:val="009829E8"/>
    <w:rsid w:val="00990946"/>
    <w:rsid w:val="009B7373"/>
    <w:rsid w:val="009C5F79"/>
    <w:rsid w:val="009D5C9A"/>
    <w:rsid w:val="009E00B8"/>
    <w:rsid w:val="009F1865"/>
    <w:rsid w:val="00A0312D"/>
    <w:rsid w:val="00A65EFC"/>
    <w:rsid w:val="00A7210B"/>
    <w:rsid w:val="00A750FA"/>
    <w:rsid w:val="00A90C85"/>
    <w:rsid w:val="00AB571B"/>
    <w:rsid w:val="00AB7005"/>
    <w:rsid w:val="00AC0DA8"/>
    <w:rsid w:val="00AD027C"/>
    <w:rsid w:val="00AD26BF"/>
    <w:rsid w:val="00AD543C"/>
    <w:rsid w:val="00AF21A5"/>
    <w:rsid w:val="00AF5D0C"/>
    <w:rsid w:val="00AF6C10"/>
    <w:rsid w:val="00B035F3"/>
    <w:rsid w:val="00B053E6"/>
    <w:rsid w:val="00B06789"/>
    <w:rsid w:val="00B20E70"/>
    <w:rsid w:val="00B26582"/>
    <w:rsid w:val="00B31EA4"/>
    <w:rsid w:val="00B37F28"/>
    <w:rsid w:val="00B433C9"/>
    <w:rsid w:val="00B50893"/>
    <w:rsid w:val="00B53B95"/>
    <w:rsid w:val="00B56E3D"/>
    <w:rsid w:val="00B62BE3"/>
    <w:rsid w:val="00B74A04"/>
    <w:rsid w:val="00B76771"/>
    <w:rsid w:val="00B8268C"/>
    <w:rsid w:val="00B907E7"/>
    <w:rsid w:val="00BA6632"/>
    <w:rsid w:val="00BD389D"/>
    <w:rsid w:val="00C01412"/>
    <w:rsid w:val="00C1397C"/>
    <w:rsid w:val="00C42607"/>
    <w:rsid w:val="00C477C5"/>
    <w:rsid w:val="00C47F22"/>
    <w:rsid w:val="00C61F54"/>
    <w:rsid w:val="00C639C1"/>
    <w:rsid w:val="00C743CC"/>
    <w:rsid w:val="00C82CC3"/>
    <w:rsid w:val="00C83D66"/>
    <w:rsid w:val="00C86E63"/>
    <w:rsid w:val="00CA7898"/>
    <w:rsid w:val="00CB7E30"/>
    <w:rsid w:val="00CB7E76"/>
    <w:rsid w:val="00CC09EE"/>
    <w:rsid w:val="00CC0E49"/>
    <w:rsid w:val="00CC279A"/>
    <w:rsid w:val="00CD3E33"/>
    <w:rsid w:val="00CE77FF"/>
    <w:rsid w:val="00D10EDC"/>
    <w:rsid w:val="00D201DB"/>
    <w:rsid w:val="00D3663F"/>
    <w:rsid w:val="00D43A9D"/>
    <w:rsid w:val="00D50C3A"/>
    <w:rsid w:val="00D73B75"/>
    <w:rsid w:val="00D82D70"/>
    <w:rsid w:val="00D86DFA"/>
    <w:rsid w:val="00D94824"/>
    <w:rsid w:val="00DD07F8"/>
    <w:rsid w:val="00DD1392"/>
    <w:rsid w:val="00DD4173"/>
    <w:rsid w:val="00DE281A"/>
    <w:rsid w:val="00DE32B8"/>
    <w:rsid w:val="00DE7385"/>
    <w:rsid w:val="00DF534F"/>
    <w:rsid w:val="00DF5882"/>
    <w:rsid w:val="00E00B67"/>
    <w:rsid w:val="00E12D5D"/>
    <w:rsid w:val="00E21B63"/>
    <w:rsid w:val="00E262DB"/>
    <w:rsid w:val="00E40C45"/>
    <w:rsid w:val="00E44FF1"/>
    <w:rsid w:val="00E4786A"/>
    <w:rsid w:val="00E50014"/>
    <w:rsid w:val="00E51108"/>
    <w:rsid w:val="00E51B59"/>
    <w:rsid w:val="00E54F0C"/>
    <w:rsid w:val="00E5645F"/>
    <w:rsid w:val="00E7400F"/>
    <w:rsid w:val="00E9050F"/>
    <w:rsid w:val="00E96FD0"/>
    <w:rsid w:val="00EB1D0B"/>
    <w:rsid w:val="00ED5CD3"/>
    <w:rsid w:val="00EF4F19"/>
    <w:rsid w:val="00F044C2"/>
    <w:rsid w:val="00F073A9"/>
    <w:rsid w:val="00F200A0"/>
    <w:rsid w:val="00F314B9"/>
    <w:rsid w:val="00F35974"/>
    <w:rsid w:val="00F54813"/>
    <w:rsid w:val="00FB266D"/>
    <w:rsid w:val="00FC0437"/>
    <w:rsid w:val="00FC5317"/>
    <w:rsid w:val="00FC547D"/>
    <w:rsid w:val="00FC76A9"/>
    <w:rsid w:val="00FD0784"/>
    <w:rsid w:val="00FF2058"/>
    <w:rsid w:val="00FF31D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E52"/>
  <w15:docId w15:val="{29F482E3-5585-4AD9-AE37-77C4C5B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,CP-"/>
    <w:basedOn w:val="Normalny"/>
    <w:link w:val="AkapitzlistZnak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0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45"/>
  </w:style>
  <w:style w:type="paragraph" w:styleId="Stopka">
    <w:name w:val="footer"/>
    <w:basedOn w:val="Normalny"/>
    <w:link w:val="Stopka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4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7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D70"/>
    <w:rPr>
      <w:sz w:val="16"/>
      <w:szCs w:val="16"/>
    </w:rPr>
  </w:style>
  <w:style w:type="paragraph" w:styleId="Poprawka">
    <w:name w:val="Revision"/>
    <w:hidden/>
    <w:uiPriority w:val="99"/>
    <w:semiHidden/>
    <w:rsid w:val="005D56F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3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C547D"/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D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60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46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C471-7950-4827-9215-A11F046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14</cp:revision>
  <cp:lastPrinted>2023-06-02T12:35:00Z</cp:lastPrinted>
  <dcterms:created xsi:type="dcterms:W3CDTF">2023-11-20T20:29:00Z</dcterms:created>
  <dcterms:modified xsi:type="dcterms:W3CDTF">2023-11-22T15:15:00Z</dcterms:modified>
</cp:coreProperties>
</file>