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0" w:rsidRPr="00A9007C" w:rsidRDefault="00A9007C" w:rsidP="00A9007C">
      <w:pPr>
        <w:pStyle w:val="Standard"/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9007C">
        <w:rPr>
          <w:rFonts w:asciiTheme="minorHAnsi" w:hAnsiTheme="minorHAnsi" w:cstheme="minorHAnsi"/>
          <w:b/>
          <w:sz w:val="24"/>
          <w:szCs w:val="24"/>
        </w:rPr>
        <w:t>Zał. nr 9.3 do SWZ</w:t>
      </w:r>
    </w:p>
    <w:p w:rsidR="00E77143" w:rsidRPr="007835AE" w:rsidRDefault="00E77143" w:rsidP="00DB4C27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E77143" w:rsidRDefault="00E77143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961ED3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548D0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2548D0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2548D0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961ED3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>
        <w:rPr>
          <w:rFonts w:asciiTheme="minorHAnsi" w:eastAsia="Calibri" w:hAnsiTheme="minorHAnsi" w:cstheme="minorHAnsi"/>
          <w:sz w:val="24"/>
          <w:szCs w:val="24"/>
        </w:rPr>
        <w:t xml:space="preserve"> na podstawie udzielonego pełnomocnictwa</w:t>
      </w:r>
      <w:r w:rsidR="00DB4C27"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DB4C27" w:rsidRPr="009E1758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F536E4" w:rsidRPr="009E1758">
        <w:rPr>
          <w:rFonts w:asciiTheme="minorHAnsi" w:eastAsia="Calibri" w:hAnsiTheme="minorHAnsi" w:cstheme="minorHAnsi"/>
          <w:sz w:val="24"/>
          <w:szCs w:val="24"/>
        </w:rPr>
        <w:t>działa</w:t>
      </w:r>
      <w:r w:rsidRPr="009E1758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9E1758">
        <w:rPr>
          <w:rFonts w:asciiTheme="minorHAnsi" w:eastAsia="Calibri" w:hAnsiTheme="minorHAnsi" w:cstheme="minorHAnsi"/>
          <w:sz w:val="24"/>
          <w:szCs w:val="24"/>
        </w:rPr>
        <w:t>Sławomir Michalak -  Dyrekto</w:t>
      </w:r>
      <w:r w:rsidR="00206425" w:rsidRPr="00206425">
        <w:rPr>
          <w:rFonts w:asciiTheme="minorHAnsi" w:eastAsia="Calibri" w:hAnsiTheme="minorHAnsi" w:cstheme="minorHAnsi"/>
          <w:sz w:val="24"/>
          <w:szCs w:val="24"/>
        </w:rPr>
        <w:t xml:space="preserve">r Ośrodka Pomocy Społecznej im. Ireny Sendlerowej w Aleksandrowie Łódzkim 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352C40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</w:pPr>
      <w:r w:rsidRPr="00352C40"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AB5D96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E94A6B">
        <w:rPr>
          <w:rFonts w:asciiTheme="minorHAnsi" w:eastAsia="Calibri" w:hAnsiTheme="minorHAnsi" w:cstheme="minorHAnsi"/>
          <w:sz w:val="24"/>
          <w:szCs w:val="24"/>
          <w:lang w:eastAsia="ar-SA"/>
        </w:rPr>
        <w:t>4, poz 1320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  <w:r w:rsidR="00161CB7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FD53EE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E60952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667EB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EC5206"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DB4C27" w:rsidRPr="009E1758">
        <w:rPr>
          <w:rFonts w:eastAsia="Calibri"/>
          <w:sz w:val="24"/>
          <w:szCs w:val="24"/>
          <w:lang w:eastAsia="ar-SA"/>
        </w:rPr>
        <w:t>nr umowy FELD.07.12-IP.01-0057/23-00 z dnia 5 sierpnia 2024 r.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część</w:t>
      </w:r>
      <w:bookmarkEnd w:id="0"/>
      <w:r w:rsidR="009E17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3 zamówienia -</w:t>
      </w:r>
      <w:r w:rsidR="00AB5D96"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Streetworking</w:t>
      </w:r>
      <w:r w:rsidR="00161CB7"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 – 3 streetworkerów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.2024 do 30.09.2026 r. </w:t>
      </w:r>
    </w:p>
    <w:p w:rsidR="00DB4C27" w:rsidRPr="009E1758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>projekt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pn. „Rodzina daje moc” realizowanego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przez </w:t>
      </w:r>
      <w:r w:rsidRPr="00780325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</w:t>
      </w:r>
      <w:r w:rsidR="00667EB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F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>undusze Europejskie dla Łódzkiego 2021-2027, Priorytet FELD.07.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00, </w:t>
      </w:r>
      <w:r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Działanie FELD.07.12, nr naboru FELD.07.12-IP.01-002/23, </w:t>
      </w:r>
      <w:r w:rsidR="00DB4C27" w:rsidRPr="009E1758">
        <w:rPr>
          <w:rFonts w:eastAsia="Calibri"/>
          <w:sz w:val="24"/>
          <w:szCs w:val="24"/>
          <w:lang w:eastAsia="ar-SA"/>
        </w:rPr>
        <w:t>nr umowy FELD.07.12-IP.01-0057/23-00 z dnia 5 sierpnia 2024 r.</w:t>
      </w:r>
    </w:p>
    <w:p w:rsidR="00B25E97" w:rsidRPr="009E1758" w:rsidRDefault="00296CFF" w:rsidP="00B25E97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E1758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–szacunkowo </w:t>
      </w:r>
      <w:r w:rsidR="00B25E97" w:rsidRPr="009E1758">
        <w:rPr>
          <w:rFonts w:asciiTheme="minorHAnsi" w:hAnsiTheme="minorHAnsi" w:cstheme="minorHAnsi"/>
          <w:sz w:val="24"/>
          <w:szCs w:val="24"/>
          <w:lang w:eastAsia="pl-PL"/>
        </w:rPr>
        <w:t xml:space="preserve">36 dzieci w wieku </w:t>
      </w:r>
      <w:r w:rsidR="00667EB8">
        <w:rPr>
          <w:rFonts w:asciiTheme="minorHAnsi" w:hAnsiTheme="minorHAnsi" w:cstheme="minorHAnsi"/>
          <w:sz w:val="24"/>
          <w:szCs w:val="24"/>
          <w:lang w:eastAsia="pl-PL"/>
        </w:rPr>
        <w:t>7</w:t>
      </w:r>
      <w:r w:rsidR="00B25E97" w:rsidRPr="009E1758">
        <w:rPr>
          <w:rFonts w:asciiTheme="minorHAnsi" w:hAnsiTheme="minorHAnsi" w:cstheme="minorHAnsi"/>
          <w:sz w:val="24"/>
          <w:szCs w:val="24"/>
          <w:lang w:eastAsia="pl-PL"/>
        </w:rPr>
        <w:t>-18 lat i około ich 36 rodziców</w:t>
      </w:r>
      <w:r w:rsidR="00667EB8">
        <w:rPr>
          <w:rFonts w:asciiTheme="minorHAnsi" w:eastAsia="Calibri" w:hAnsiTheme="minorHAnsi" w:cstheme="minorHAnsi"/>
          <w:sz w:val="24"/>
          <w:szCs w:val="24"/>
          <w:lang w:eastAsia="ar-SA"/>
        </w:rPr>
        <w:t>/opiekunów</w:t>
      </w:r>
      <w:r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>zakwalifikowanych do uczestnictwa w Projekcie przez Zamawiającego</w:t>
      </w:r>
      <w:r w:rsidR="00B178E1"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9E1758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Default="00161CB7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Ustawa Pzp lub Pzp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 września 2019 r. Prawo zamówień publicznych ( t.j.</w:t>
      </w:r>
      <w:r w:rsidR="00296CFF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614121">
        <w:rPr>
          <w:rFonts w:asciiTheme="minorHAnsi" w:eastAsia="Calibri" w:hAnsiTheme="minorHAnsi" w:cstheme="minorHAnsi"/>
          <w:sz w:val="24"/>
          <w:szCs w:val="24"/>
          <w:lang w:eastAsia="ar-SA"/>
        </w:rPr>
        <w:t>4 r. poz. 1320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</w:p>
    <w:p w:rsidR="00B0057A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 xml:space="preserve">Wykonawca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– (…………………………………..) </w:t>
      </w:r>
      <w:r w:rsidRPr="009E1758">
        <w:rPr>
          <w:rFonts w:asciiTheme="minorHAnsi" w:eastAsia="Calibri" w:hAnsiTheme="minorHAnsi" w:cstheme="minorHAnsi"/>
          <w:i/>
          <w:iCs/>
          <w:sz w:val="24"/>
          <w:szCs w:val="24"/>
          <w:lang w:eastAsia="ar-SA"/>
        </w:rPr>
        <w:t>nazwa i adres Wykonawcy</w:t>
      </w:r>
    </w:p>
    <w:p w:rsidR="00DC6313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>-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Gmina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Aleksandrów Łódzki, w imieniu której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</w:t>
      </w:r>
      <w:r w:rsidR="002B44E5">
        <w:rPr>
          <w:rFonts w:asciiTheme="minorHAnsi" w:eastAsia="Calibri" w:hAnsiTheme="minorHAnsi" w:cstheme="minorHAnsi"/>
          <w:sz w:val="24"/>
          <w:szCs w:val="24"/>
          <w:lang w:eastAsia="ar-SA"/>
        </w:rPr>
        <w:t>pełnomocnictwa</w:t>
      </w:r>
      <w:r w:rsidR="00B25E97" w:rsidRPr="009E1758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B25E97" w:rsidRPr="009E1758">
        <w:rPr>
          <w:rFonts w:asciiTheme="minorHAnsi" w:eastAsia="Calibri" w:hAnsiTheme="minorHAnsi" w:cstheme="minorHAnsi"/>
          <w:sz w:val="24"/>
          <w:szCs w:val="24"/>
        </w:rPr>
        <w:t>.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Pan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7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ops@opsal.pl</w:t>
        </w:r>
      </w:hyperlink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</w:t>
      </w:r>
      <w:r w:rsidR="00DC6313"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el.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42 712 16 11, strona </w:t>
      </w:r>
      <w:hyperlink r:id="rId8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www.opsal.pl</w:t>
        </w:r>
      </w:hyperlink>
    </w:p>
    <w:p w:rsidR="006675B0" w:rsidRPr="00961ED3" w:rsidRDefault="006675B0" w:rsidP="009E1758">
      <w:pPr>
        <w:pStyle w:val="Standard"/>
        <w:tabs>
          <w:tab w:val="left" w:pos="567"/>
        </w:tabs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B25E97" w:rsidRPr="009E1758" w:rsidRDefault="006675B0" w:rsidP="00E94A6B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B25E97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B25E97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B25E97">
        <w:rPr>
          <w:rFonts w:asciiTheme="minorHAnsi" w:hAnsiTheme="minorHAnsi" w:cstheme="minorHAnsi"/>
          <w:sz w:val="24"/>
          <w:szCs w:val="24"/>
        </w:rPr>
        <w:t xml:space="preserve"> przyjmuje do wykonania za wynagrodzeniem określonym w § 4 ust. 1 świadczenie usług streetwork</w:t>
      </w:r>
      <w:r w:rsidR="000C01BD" w:rsidRPr="00B25E97">
        <w:rPr>
          <w:rFonts w:asciiTheme="minorHAnsi" w:hAnsiTheme="minorHAnsi" w:cstheme="minorHAnsi"/>
          <w:sz w:val="24"/>
          <w:szCs w:val="24"/>
        </w:rPr>
        <w:t>ingu przez 3 streetworkerów</w:t>
      </w:r>
      <w:r w:rsidRPr="00B25E97">
        <w:rPr>
          <w:rFonts w:asciiTheme="minorHAnsi" w:hAnsiTheme="minorHAnsi" w:cstheme="minorHAnsi"/>
          <w:sz w:val="24"/>
          <w:szCs w:val="24"/>
        </w:rPr>
        <w:t xml:space="preserve"> (</w:t>
      </w:r>
      <w:r w:rsidR="00161CB7" w:rsidRPr="00B25E97">
        <w:rPr>
          <w:rFonts w:asciiTheme="minorHAnsi" w:hAnsiTheme="minorHAnsi" w:cstheme="minorHAnsi"/>
          <w:sz w:val="24"/>
          <w:szCs w:val="24"/>
        </w:rPr>
        <w:t xml:space="preserve">„tzw. </w:t>
      </w:r>
      <w:r w:rsidRPr="00B25E97">
        <w:rPr>
          <w:rFonts w:asciiTheme="minorHAnsi" w:hAnsiTheme="minorHAnsi" w:cstheme="minorHAnsi"/>
          <w:sz w:val="24"/>
          <w:szCs w:val="24"/>
        </w:rPr>
        <w:t>pedagog</w:t>
      </w:r>
      <w:r w:rsidR="000C01BD" w:rsidRPr="00B25E97">
        <w:rPr>
          <w:rFonts w:asciiTheme="minorHAnsi" w:hAnsiTheme="minorHAnsi" w:cstheme="minorHAnsi"/>
          <w:sz w:val="24"/>
          <w:szCs w:val="24"/>
        </w:rPr>
        <w:t>ów</w:t>
      </w:r>
      <w:r w:rsidRPr="00B25E97">
        <w:rPr>
          <w:rFonts w:asciiTheme="minorHAnsi" w:hAnsiTheme="minorHAnsi" w:cstheme="minorHAnsi"/>
          <w:sz w:val="24"/>
          <w:szCs w:val="24"/>
        </w:rPr>
        <w:t xml:space="preserve"> ulicy</w:t>
      </w:r>
      <w:r w:rsidR="00161CB7" w:rsidRPr="00B25E97">
        <w:rPr>
          <w:rFonts w:asciiTheme="minorHAnsi" w:hAnsiTheme="minorHAnsi" w:cstheme="minorHAnsi"/>
          <w:sz w:val="24"/>
          <w:szCs w:val="24"/>
        </w:rPr>
        <w:t>”</w:t>
      </w:r>
      <w:r w:rsidRPr="00B25E97">
        <w:rPr>
          <w:rFonts w:asciiTheme="minorHAnsi" w:hAnsiTheme="minorHAnsi" w:cstheme="minorHAnsi"/>
          <w:sz w:val="24"/>
          <w:szCs w:val="24"/>
        </w:rPr>
        <w:t xml:space="preserve">) w ramach realizowanego przez </w:t>
      </w:r>
      <w:r w:rsidRPr="00B25E97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B25E97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B25E97">
        <w:rPr>
          <w:rFonts w:asciiTheme="minorHAnsi" w:hAnsiTheme="minorHAnsi" w:cstheme="minorHAnsi"/>
          <w:sz w:val="24"/>
          <w:szCs w:val="24"/>
        </w:rPr>
        <w:t>pn. „Rodzina daje moc” realizowanegow ramach programu</w:t>
      </w:r>
      <w:r w:rsidR="00667EB8">
        <w:rPr>
          <w:rFonts w:asciiTheme="minorHAnsi" w:hAnsiTheme="minorHAnsi" w:cstheme="minorHAnsi"/>
          <w:sz w:val="24"/>
          <w:szCs w:val="24"/>
        </w:rPr>
        <w:t xml:space="preserve"> regionalnego</w:t>
      </w:r>
      <w:r w:rsidR="00161CB7" w:rsidRPr="00B25E97">
        <w:rPr>
          <w:rFonts w:asciiTheme="minorHAnsi" w:hAnsiTheme="minorHAnsi" w:cstheme="minorHAnsi"/>
          <w:sz w:val="24"/>
          <w:szCs w:val="24"/>
        </w:rPr>
        <w:t xml:space="preserve"> Fundusze Europejskie dla Łódzkiego 2021-2027, Priorytet FELD.07.00, Działanie FELD.07.12, nr naboru FELD.07.12-IP.01-002/23, </w:t>
      </w:r>
      <w:r w:rsidR="00B25E97" w:rsidRPr="009E1758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</w:p>
    <w:p w:rsidR="006675B0" w:rsidRPr="00B25E97" w:rsidRDefault="00C25939" w:rsidP="00E94A6B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E1758">
        <w:rPr>
          <w:rFonts w:asciiTheme="minorHAnsi" w:hAnsiTheme="minorHAnsi" w:cstheme="minorHAnsi"/>
          <w:sz w:val="24"/>
          <w:szCs w:val="24"/>
          <w:lang w:eastAsia="pl-PL"/>
        </w:rPr>
        <w:t>Streetworking będzie realizowany</w:t>
      </w:r>
      <w:r w:rsidR="00B25E97" w:rsidRPr="009E1758">
        <w:rPr>
          <w:rFonts w:asciiTheme="minorHAnsi" w:hAnsiTheme="minorHAnsi" w:cstheme="minorHAnsi"/>
          <w:sz w:val="24"/>
          <w:szCs w:val="24"/>
          <w:lang w:eastAsia="pl-PL"/>
        </w:rPr>
        <w:t xml:space="preserve"> na rzecz 36 dzieci</w:t>
      </w:r>
      <w:r w:rsidR="00086553" w:rsidRPr="009E1758">
        <w:rPr>
          <w:rFonts w:asciiTheme="minorHAnsi" w:hAnsiTheme="minorHAnsi" w:cstheme="minorHAnsi"/>
          <w:sz w:val="24"/>
          <w:szCs w:val="24"/>
          <w:lang w:eastAsia="pl-PL"/>
        </w:rPr>
        <w:t xml:space="preserve"> w wieku </w:t>
      </w:r>
      <w:r w:rsidR="00667EB8">
        <w:rPr>
          <w:rFonts w:asciiTheme="minorHAnsi" w:hAnsiTheme="minorHAnsi" w:cstheme="minorHAnsi"/>
          <w:sz w:val="24"/>
          <w:szCs w:val="24"/>
          <w:lang w:eastAsia="pl-PL"/>
        </w:rPr>
        <w:t>7</w:t>
      </w:r>
      <w:r w:rsidRPr="009E1758">
        <w:rPr>
          <w:rFonts w:asciiTheme="minorHAnsi" w:hAnsiTheme="minorHAnsi" w:cstheme="minorHAnsi"/>
          <w:sz w:val="24"/>
          <w:szCs w:val="24"/>
          <w:lang w:eastAsia="pl-PL"/>
        </w:rPr>
        <w:t xml:space="preserve">-18 lat i dla około </w:t>
      </w:r>
      <w:r w:rsidR="00B25E97" w:rsidRPr="009E1758">
        <w:rPr>
          <w:rFonts w:asciiTheme="minorHAnsi" w:hAnsiTheme="minorHAnsi" w:cstheme="minorHAnsi"/>
          <w:sz w:val="24"/>
          <w:szCs w:val="24"/>
          <w:lang w:eastAsia="pl-PL"/>
        </w:rPr>
        <w:t xml:space="preserve">ich </w:t>
      </w:r>
      <w:r w:rsidRPr="009E1758">
        <w:rPr>
          <w:rFonts w:asciiTheme="minorHAnsi" w:hAnsiTheme="minorHAnsi" w:cstheme="minorHAnsi"/>
          <w:sz w:val="24"/>
          <w:szCs w:val="24"/>
          <w:lang w:eastAsia="pl-PL"/>
        </w:rPr>
        <w:t>36 rodziców</w:t>
      </w:r>
      <w:r w:rsidR="00667EB8">
        <w:rPr>
          <w:rFonts w:asciiTheme="minorHAnsi" w:hAnsiTheme="minorHAnsi" w:cstheme="minorHAnsi"/>
          <w:sz w:val="24"/>
          <w:szCs w:val="24"/>
          <w:lang w:eastAsia="pl-PL"/>
        </w:rPr>
        <w:t>/opiekunów</w:t>
      </w:r>
      <w:r w:rsidR="00161CB7" w:rsidRPr="00B25E97">
        <w:rPr>
          <w:rFonts w:asciiTheme="minorHAnsi" w:hAnsiTheme="minorHAnsi" w:cstheme="minorHAnsi"/>
          <w:sz w:val="24"/>
          <w:szCs w:val="24"/>
        </w:rPr>
        <w:t>zakwalifikowanych do uczestnictwa w Proje</w:t>
      </w:r>
      <w:r w:rsidR="00296CFF" w:rsidRPr="00B25E97">
        <w:rPr>
          <w:rFonts w:asciiTheme="minorHAnsi" w:hAnsiTheme="minorHAnsi" w:cstheme="minorHAnsi"/>
          <w:sz w:val="24"/>
          <w:szCs w:val="24"/>
        </w:rPr>
        <w:t xml:space="preserve">kcie przez </w:t>
      </w:r>
      <w:r w:rsidR="00296CFF" w:rsidRPr="00B25E9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</w:t>
      </w:r>
      <w:r w:rsidR="00B0057A" w:rsidRPr="00B25E97">
        <w:rPr>
          <w:rFonts w:asciiTheme="minorHAnsi" w:hAnsiTheme="minorHAnsi" w:cstheme="minorHAnsi"/>
          <w:b/>
          <w:bCs/>
          <w:i/>
          <w:iCs/>
          <w:sz w:val="24"/>
          <w:szCs w:val="24"/>
        </w:rPr>
        <w:t>cego</w:t>
      </w:r>
      <w:r w:rsidR="00B0057A" w:rsidRPr="00B25E97">
        <w:rPr>
          <w:rFonts w:asciiTheme="minorHAnsi" w:hAnsiTheme="minorHAnsi" w:cstheme="minorHAnsi"/>
          <w:sz w:val="24"/>
          <w:szCs w:val="24"/>
        </w:rPr>
        <w:t>.</w:t>
      </w:r>
    </w:p>
    <w:p w:rsidR="00B178E1" w:rsidRPr="00B178E1" w:rsidRDefault="00B0057A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t xml:space="preserve">Każdy ze streetworkerów realizujący usługę streetworkingu, </w:t>
      </w:r>
      <w:r w:rsidR="00DC6313" w:rsidRPr="00B25E97">
        <w:rPr>
          <w:rFonts w:asciiTheme="minorHAnsi" w:hAnsiTheme="minorHAnsi" w:cstheme="minorHAnsi"/>
          <w:sz w:val="24"/>
          <w:szCs w:val="24"/>
        </w:rPr>
        <w:t>zrealizuje min</w:t>
      </w:r>
      <w:r w:rsidR="00B178E1" w:rsidRPr="00B25E97">
        <w:rPr>
          <w:rFonts w:asciiTheme="minorHAnsi" w:hAnsiTheme="minorHAnsi" w:cstheme="minorHAnsi"/>
          <w:sz w:val="24"/>
          <w:szCs w:val="24"/>
        </w:rPr>
        <w:t>imum 3 edycje streetworkingu, każda trwająca przez okres 7-8 miesięcy dla 3 grup U</w:t>
      </w:r>
      <w:r w:rsidR="00EA1416" w:rsidRPr="00B25E97">
        <w:rPr>
          <w:rFonts w:asciiTheme="minorHAnsi" w:hAnsiTheme="minorHAnsi" w:cstheme="minorHAnsi"/>
          <w:sz w:val="24"/>
          <w:szCs w:val="24"/>
        </w:rPr>
        <w:t xml:space="preserve">P, </w:t>
      </w:r>
      <w:r w:rsidR="00B178E1" w:rsidRPr="00B25E97">
        <w:rPr>
          <w:rFonts w:asciiTheme="minorHAnsi" w:hAnsiTheme="minorHAnsi" w:cstheme="minorHAnsi"/>
          <w:sz w:val="24"/>
          <w:szCs w:val="24"/>
        </w:rPr>
        <w:t>przy czym każda</w:t>
      </w:r>
      <w:r w:rsidR="00B178E1">
        <w:rPr>
          <w:rFonts w:asciiTheme="minorHAnsi" w:hAnsiTheme="minorHAnsi" w:cstheme="minorHAnsi"/>
          <w:sz w:val="24"/>
          <w:szCs w:val="24"/>
        </w:rPr>
        <w:t xml:space="preserve"> z grup</w:t>
      </w:r>
      <w:r w:rsidR="00EA1416">
        <w:rPr>
          <w:rFonts w:asciiTheme="minorHAnsi" w:hAnsiTheme="minorHAnsi" w:cstheme="minorHAnsi"/>
          <w:sz w:val="24"/>
          <w:szCs w:val="24"/>
        </w:rPr>
        <w:t xml:space="preserve"> będzie liczyła maksymalnie </w:t>
      </w:r>
      <w:r w:rsidR="00667EB8" w:rsidRPr="00667EB8">
        <w:rPr>
          <w:rFonts w:asciiTheme="minorHAnsi" w:hAnsiTheme="minorHAnsi" w:cstheme="minorHAnsi"/>
          <w:sz w:val="24"/>
          <w:szCs w:val="24"/>
        </w:rPr>
        <w:t>4 osoby/dzieci. Rodzice są angażowani do udziału jak w Opisie przedmiotu zamówienia.</w:t>
      </w:r>
    </w:p>
    <w:p w:rsidR="006675B0" w:rsidRPr="00961ED3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961ED3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do niniejszej umowy.</w:t>
      </w:r>
    </w:p>
    <w:p w:rsidR="00961ED3" w:rsidRDefault="00961ED3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" w:name="_Hlk88698194"/>
      <w:bookmarkStart w:id="2" w:name="_Hlk88699352"/>
      <w:bookmarkStart w:id="3" w:name="_Hlk88700360"/>
      <w:r w:rsidRPr="00931502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31502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>
        <w:rPr>
          <w:rFonts w:asciiTheme="minorHAnsi" w:hAnsiTheme="minorHAnsi" w:cstheme="minorHAnsi"/>
          <w:sz w:val="24"/>
          <w:szCs w:val="24"/>
        </w:rPr>
        <w:t>doświadczenie oraz</w:t>
      </w:r>
      <w:r w:rsidRPr="004905D8">
        <w:rPr>
          <w:rFonts w:asciiTheme="minorHAnsi" w:hAnsiTheme="minorHAnsi" w:cstheme="minorHAnsi"/>
          <w:sz w:val="24"/>
          <w:szCs w:val="24"/>
        </w:rPr>
        <w:t xml:space="preserve"> dysponuje personelem spełniającym warunki </w:t>
      </w:r>
      <w:r w:rsidRPr="00931502">
        <w:rPr>
          <w:rFonts w:asciiTheme="minorHAnsi" w:hAnsiTheme="minorHAnsi" w:cstheme="minorHAnsi"/>
          <w:sz w:val="24"/>
          <w:szCs w:val="24"/>
        </w:rPr>
        <w:t xml:space="preserve">wymagane dla realizacji umowy oraz że jej wykonanie leży w granicach jego możliwościi nie istnieją żadne przeszkody natury technicznej, prawnej ani </w:t>
      </w:r>
      <w:bookmarkEnd w:id="1"/>
      <w:r w:rsidRPr="00931502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</w:p>
    <w:bookmarkEnd w:id="2"/>
    <w:bookmarkEnd w:id="3"/>
    <w:p w:rsidR="006675B0" w:rsidRPr="00961ED3" w:rsidRDefault="006675B0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961ED3" w:rsidRDefault="006675B0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961ED3" w:rsidRDefault="006675B0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trakcie wykonywania umowy i w związku z jej wykonywaniem, z </w:t>
      </w:r>
      <w:r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zastrzeżeniem § 8</w:t>
      </w:r>
      <w:r w:rsidR="00AF68E2"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;</w:t>
      </w:r>
    </w:p>
    <w:p w:rsidR="006675B0" w:rsidRPr="00961ED3" w:rsidRDefault="006675B0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961ED3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961ED3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realizacją umowy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961ED3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961ED3">
        <w:rPr>
          <w:rFonts w:asciiTheme="minorHAnsi" w:hAnsiTheme="minorHAnsi" w:cstheme="minorHAnsi"/>
          <w:sz w:val="24"/>
          <w:szCs w:val="24"/>
        </w:rPr>
        <w:t>amach Projektu, w szczególności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innymi osobami świadczącymi usługi streetworkera;</w:t>
      </w:r>
    </w:p>
    <w:p w:rsidR="006675B0" w:rsidRPr="00961ED3" w:rsidRDefault="006675B0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lastRenderedPageBreak/>
        <w:t xml:space="preserve">uwzględniania pojawiających się uwag i zastrzeżeń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961ED3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961ED3" w:rsidRDefault="003B7E4F" w:rsidP="004F6511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wykonywania zadań objętych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4905D8" w:rsidRDefault="00961ED3" w:rsidP="004F6511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4" w:name="_Hlk88690221"/>
      <w:bookmarkStart w:id="5" w:name="_Hlk88692274"/>
      <w:bookmarkStart w:id="6" w:name="_Hlk88699417"/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9E1758" w:rsidRPr="004E649B">
        <w:rPr>
          <w:rFonts w:asciiTheme="minorHAnsi" w:hAnsiTheme="minorHAnsi" w:cstheme="minorHAnsi"/>
          <w:bCs/>
          <w:iCs/>
          <w:sz w:val="24"/>
          <w:szCs w:val="24"/>
        </w:rPr>
        <w:t>(o ile nie wykonuje wskazanych poniżej czynności samodzielnie</w:t>
      </w:r>
      <w:r w:rsidR="009E1758">
        <w:rPr>
          <w:rFonts w:asciiTheme="minorHAnsi" w:hAnsiTheme="minorHAnsi" w:cstheme="minorHAnsi"/>
          <w:bCs/>
          <w:iCs/>
          <w:sz w:val="24"/>
          <w:szCs w:val="24"/>
        </w:rPr>
        <w:t>)</w:t>
      </w:r>
      <w:r w:rsidRPr="004905D8">
        <w:rPr>
          <w:rFonts w:asciiTheme="minorHAnsi" w:hAnsiTheme="minorHAnsi" w:cstheme="minorHAnsi"/>
          <w:sz w:val="24"/>
          <w:szCs w:val="24"/>
        </w:rPr>
        <w:t>zatrudni</w:t>
      </w:r>
      <w:r w:rsidR="00780325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4905D8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>
        <w:rPr>
          <w:rFonts w:asciiTheme="minorHAnsi" w:hAnsiTheme="minorHAnsi" w:cstheme="minorHAnsi"/>
          <w:sz w:val="24"/>
          <w:szCs w:val="24"/>
        </w:rPr>
        <w:t>ób</w:t>
      </w:r>
      <w:r w:rsidRPr="004905D8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>
        <w:rPr>
          <w:rFonts w:asciiTheme="minorHAnsi" w:hAnsiTheme="minorHAnsi" w:cstheme="minorHAnsi"/>
          <w:sz w:val="24"/>
          <w:szCs w:val="24"/>
        </w:rPr>
        <w:t>ych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FD53EE">
        <w:rPr>
          <w:rFonts w:asciiTheme="minorHAnsi" w:hAnsiTheme="minorHAnsi" w:cstheme="minorHAnsi"/>
          <w:sz w:val="24"/>
          <w:szCs w:val="24"/>
        </w:rPr>
        <w:t xml:space="preserve"> </w:t>
      </w:r>
      <w:r w:rsidR="00ED44E8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4905D8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>
        <w:rPr>
          <w:rFonts w:asciiTheme="minorHAnsi" w:hAnsiTheme="minorHAnsi" w:cstheme="minorHAnsi"/>
          <w:sz w:val="24"/>
          <w:szCs w:val="24"/>
        </w:rPr>
        <w:t>3</w:t>
      </w:r>
      <w:r w:rsidRPr="004905D8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>
        <w:rPr>
          <w:rFonts w:asciiTheme="minorHAnsi" w:hAnsiTheme="minorHAnsi" w:cstheme="minorHAnsi"/>
          <w:sz w:val="24"/>
          <w:szCs w:val="24"/>
        </w:rPr>
        <w:t>1465</w:t>
      </w:r>
      <w:r w:rsidRPr="004905D8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4"/>
    <w:p w:rsidR="00961ED3" w:rsidRPr="004905D8" w:rsidRDefault="00961ED3" w:rsidP="004F6511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4905D8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4905D8" w:rsidRDefault="00961ED3" w:rsidP="004F6511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1)</w:t>
      </w:r>
      <w:r w:rsidRPr="004905D8">
        <w:rPr>
          <w:rFonts w:asciiTheme="minorHAnsi" w:eastAsia="Times" w:hAnsiTheme="minorHAnsi" w:cstheme="minorHAnsi"/>
          <w:szCs w:val="24"/>
        </w:rPr>
        <w:tab/>
      </w:r>
      <w:r w:rsidRPr="004905D8">
        <w:rPr>
          <w:rFonts w:asciiTheme="minorHAnsi" w:hAnsiTheme="minorHAnsi" w:cstheme="minorHAnsi"/>
          <w:szCs w:val="24"/>
        </w:rPr>
        <w:t>oświadczenia</w:t>
      </w:r>
      <w:r w:rsidRPr="004905D8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2)</w:t>
      </w:r>
      <w:r w:rsidRPr="004905D8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3)</w:t>
      </w:r>
      <w:r w:rsidRPr="004905D8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4)</w:t>
      </w:r>
      <w:r w:rsidRPr="004905D8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4905D8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>
        <w:t xml:space="preserve">. Przedstawione dokumenty </w:t>
      </w:r>
      <w:r w:rsidR="002B3B01">
        <w:rPr>
          <w:rFonts w:asciiTheme="minorHAnsi" w:eastAsia="Times" w:hAnsiTheme="minorHAnsi" w:cstheme="minorHAnsi"/>
          <w:sz w:val="24"/>
          <w:szCs w:val="24"/>
        </w:rPr>
        <w:t>powinny zostać zanonimizowane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w sposób zapewniający ochronę danych osobowych pracowników, zgodnie z przepisami ustawy o ochronie danych osobowych tj. w szczególności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w odniesieniu do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adresów, nr PESEL pracowników.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Anonimizacji nie podlegają następujące </w:t>
      </w:r>
      <w:r w:rsidR="00692724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Default="00961ED3" w:rsidP="004F6511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4905D8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5"/>
      <w:bookmarkEnd w:id="6"/>
    </w:p>
    <w:p w:rsidR="004905D8" w:rsidRPr="00B25E97" w:rsidRDefault="00F102F7" w:rsidP="004F6511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wprowadzi do umów z podwykonawcami zapisy umożliwiające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>
        <w:rPr>
          <w:rFonts w:asciiTheme="minorHAnsi" w:hAnsiTheme="minorHAnsi" w:cstheme="minorHAnsi"/>
          <w:bCs/>
          <w:iCs/>
          <w:sz w:val="24"/>
          <w:szCs w:val="24"/>
        </w:rPr>
        <w:t>realizację uprawnień o których mowa w ust. 7 i 8 powyżej.</w:t>
      </w:r>
    </w:p>
    <w:p w:rsidR="009E1758" w:rsidRDefault="009E1758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9E1758" w:rsidRDefault="009E1758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sz w:val="24"/>
          <w:szCs w:val="24"/>
        </w:rPr>
        <w:lastRenderedPageBreak/>
        <w:t>§ 2</w:t>
      </w:r>
    </w:p>
    <w:p w:rsidR="006675B0" w:rsidRPr="00961ED3" w:rsidRDefault="006675B0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961ED3">
        <w:rPr>
          <w:rFonts w:asciiTheme="minorHAnsi" w:hAnsiTheme="minorHAnsi" w:cstheme="minorHAnsi"/>
          <w:sz w:val="24"/>
          <w:szCs w:val="24"/>
        </w:rPr>
        <w:t xml:space="preserve">zobowiązuje się realizować działania objęte niniejsza umową w wymiarze łącznie </w:t>
      </w:r>
      <w:r w:rsidR="00EA1416" w:rsidRPr="00C25939">
        <w:rPr>
          <w:rFonts w:asciiTheme="minorHAnsi" w:hAnsiTheme="minorHAnsi" w:cstheme="minorHAnsi"/>
          <w:b/>
          <w:sz w:val="24"/>
          <w:szCs w:val="24"/>
        </w:rPr>
        <w:t>2760</w:t>
      </w:r>
      <w:r w:rsidRPr="00961ED3">
        <w:rPr>
          <w:rFonts w:asciiTheme="minorHAnsi" w:hAnsiTheme="minorHAnsi" w:cstheme="minorHAnsi"/>
          <w:sz w:val="24"/>
          <w:szCs w:val="24"/>
        </w:rPr>
        <w:t xml:space="preserve"> godzin, </w:t>
      </w:r>
      <w:r w:rsidR="00EA1416">
        <w:rPr>
          <w:rFonts w:asciiTheme="minorHAnsi" w:hAnsiTheme="minorHAnsi" w:cstheme="minorHAnsi"/>
          <w:sz w:val="24"/>
          <w:szCs w:val="24"/>
        </w:rPr>
        <w:t xml:space="preserve">średnio </w:t>
      </w:r>
      <w:r w:rsidR="00EA1416" w:rsidRPr="00AA7A76">
        <w:rPr>
          <w:rFonts w:asciiTheme="minorHAnsi" w:hAnsiTheme="minorHAnsi" w:cstheme="minorHAnsi"/>
          <w:b/>
          <w:sz w:val="24"/>
          <w:szCs w:val="24"/>
        </w:rPr>
        <w:t>120</w:t>
      </w:r>
      <w:r w:rsidR="00EA1416">
        <w:rPr>
          <w:rFonts w:asciiTheme="minorHAnsi" w:hAnsiTheme="minorHAnsi" w:cstheme="minorHAnsi"/>
          <w:sz w:val="24"/>
          <w:szCs w:val="24"/>
        </w:rPr>
        <w:t xml:space="preserve"> godzin w miesiącu, szacunkowo na 1 streetworkera - łącznie </w:t>
      </w:r>
      <w:r w:rsidR="00EA1416" w:rsidRPr="00C25939">
        <w:rPr>
          <w:rFonts w:asciiTheme="minorHAnsi" w:hAnsiTheme="minorHAnsi" w:cstheme="minorHAnsi"/>
          <w:b/>
          <w:sz w:val="24"/>
          <w:szCs w:val="24"/>
        </w:rPr>
        <w:t>920</w:t>
      </w:r>
      <w:r w:rsidR="00842A8F">
        <w:rPr>
          <w:rFonts w:asciiTheme="minorHAnsi" w:hAnsiTheme="minorHAnsi" w:cstheme="minorHAnsi"/>
          <w:sz w:val="24"/>
          <w:szCs w:val="24"/>
        </w:rPr>
        <w:t xml:space="preserve"> godzin, średnio </w:t>
      </w:r>
      <w:r w:rsidR="00842A8F" w:rsidRPr="00C25939">
        <w:rPr>
          <w:rFonts w:asciiTheme="minorHAnsi" w:hAnsiTheme="minorHAnsi" w:cstheme="minorHAnsi"/>
          <w:b/>
          <w:sz w:val="24"/>
          <w:szCs w:val="24"/>
        </w:rPr>
        <w:t>40</w:t>
      </w:r>
      <w:r w:rsidRPr="00961ED3">
        <w:rPr>
          <w:rFonts w:asciiTheme="minorHAnsi" w:hAnsiTheme="minorHAnsi" w:cstheme="minorHAnsi"/>
          <w:sz w:val="24"/>
          <w:szCs w:val="24"/>
        </w:rPr>
        <w:t xml:space="preserve">godzin miesięcznie. </w:t>
      </w:r>
    </w:p>
    <w:p w:rsidR="00277E16" w:rsidRPr="009E1758" w:rsidRDefault="00AA7A76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b/>
          <w:i/>
          <w:sz w:val="24"/>
          <w:szCs w:val="24"/>
        </w:rPr>
      </w:pPr>
      <w:r w:rsidRPr="009E1758">
        <w:rPr>
          <w:rFonts w:asciiTheme="minorHAnsi" w:hAnsiTheme="minorHAnsi" w:cstheme="minorHAnsi"/>
          <w:sz w:val="24"/>
          <w:szCs w:val="24"/>
        </w:rPr>
        <w:t>Streetworking</w:t>
      </w:r>
      <w:r w:rsidR="007E2701" w:rsidRPr="009E1758">
        <w:rPr>
          <w:rFonts w:asciiTheme="minorHAnsi" w:hAnsiTheme="minorHAnsi" w:cstheme="minorHAnsi"/>
          <w:sz w:val="24"/>
          <w:szCs w:val="24"/>
        </w:rPr>
        <w:t>realizowany będzie</w:t>
      </w:r>
      <w:r w:rsidR="00842A8F" w:rsidRPr="009E1758">
        <w:rPr>
          <w:rFonts w:asciiTheme="minorHAnsi" w:hAnsiTheme="minorHAnsi" w:cstheme="minorHAnsi"/>
          <w:sz w:val="24"/>
          <w:szCs w:val="24"/>
        </w:rPr>
        <w:t xml:space="preserve"> kilka razy w tygodniu od poniedziałku do niedzieli</w:t>
      </w:r>
      <w:r w:rsidR="006675B0" w:rsidRPr="009E1758">
        <w:rPr>
          <w:rFonts w:asciiTheme="minorHAnsi" w:hAnsiTheme="minorHAnsi" w:cstheme="minorHAnsi"/>
          <w:sz w:val="24"/>
          <w:szCs w:val="24"/>
        </w:rPr>
        <w:t xml:space="preserve"> i trwać będą od 2 do kilku godzin</w:t>
      </w:r>
      <w:r w:rsidRPr="009E1758">
        <w:rPr>
          <w:rFonts w:asciiTheme="minorHAnsi" w:hAnsiTheme="minorHAnsi" w:cstheme="minorHAnsi"/>
          <w:sz w:val="24"/>
          <w:szCs w:val="24"/>
        </w:rPr>
        <w:t>.</w:t>
      </w:r>
    </w:p>
    <w:p w:rsidR="00AA7A76" w:rsidRPr="009E1758" w:rsidRDefault="00AA7A76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sz w:val="24"/>
          <w:szCs w:val="24"/>
        </w:rPr>
      </w:pPr>
      <w:r w:rsidRPr="009E1758">
        <w:rPr>
          <w:b/>
          <w:i/>
          <w:sz w:val="24"/>
          <w:szCs w:val="24"/>
        </w:rPr>
        <w:t>Wykonawca</w:t>
      </w:r>
      <w:r w:rsidRPr="009E1758">
        <w:rPr>
          <w:sz w:val="24"/>
          <w:szCs w:val="24"/>
        </w:rPr>
        <w:t xml:space="preserve"> oświadcza, że w terminie minimum do 4 tygodni od zakończenia realizacji  projektu pozostanie w gotowości do świadczenia usługi wskazanej w</w:t>
      </w:r>
      <w:r w:rsidRPr="009E1758">
        <w:rPr>
          <w:rFonts w:eastAsia="Times New Roman"/>
          <w:sz w:val="24"/>
          <w:szCs w:val="24"/>
          <w:lang w:eastAsia="pl-PL"/>
        </w:rPr>
        <w:t xml:space="preserve"> umowie</w:t>
      </w:r>
      <w:r w:rsidRPr="009E1758">
        <w:rPr>
          <w:sz w:val="24"/>
          <w:szCs w:val="24"/>
        </w:rPr>
        <w:t>. W przypadku zgłoszenia potrzeby świadczenia usług w okresie trwałości</w:t>
      </w:r>
      <w:r w:rsidRPr="009E1758">
        <w:rPr>
          <w:b/>
          <w:i/>
          <w:sz w:val="24"/>
          <w:szCs w:val="24"/>
        </w:rPr>
        <w:t xml:space="preserve"> Strony</w:t>
      </w:r>
      <w:r w:rsidRPr="009E1758">
        <w:rPr>
          <w:sz w:val="24"/>
          <w:szCs w:val="24"/>
        </w:rPr>
        <w:t xml:space="preserve"> ustalą zasady świadczenia takiej usługi w odrębnej umowie.</w:t>
      </w:r>
    </w:p>
    <w:p w:rsidR="00277E16" w:rsidRPr="00277E16" w:rsidRDefault="00277E16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zastrzega sobie prawo do niezrealizowania zakresu ilościowego przedmiotu zamówienia, </w:t>
      </w:r>
      <w:r w:rsidR="00033548">
        <w:rPr>
          <w:rFonts w:asciiTheme="minorHAnsi" w:hAnsiTheme="minorHAnsi" w:cstheme="minorHAnsi"/>
          <w:sz w:val="24"/>
          <w:szCs w:val="24"/>
        </w:rPr>
        <w:t xml:space="preserve">w wymiarze </w:t>
      </w:r>
      <w:r w:rsidRPr="00277E16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033548">
        <w:rPr>
          <w:rFonts w:asciiTheme="minorHAnsi" w:hAnsiTheme="minorHAnsi" w:cstheme="minorHAnsi"/>
          <w:sz w:val="24"/>
          <w:szCs w:val="24"/>
        </w:rPr>
        <w:t>ust.</w:t>
      </w:r>
      <w:r w:rsidRPr="00277E16">
        <w:rPr>
          <w:rFonts w:asciiTheme="minorHAnsi" w:hAnsiTheme="minorHAnsi" w:cstheme="minorHAnsi"/>
          <w:sz w:val="24"/>
          <w:szCs w:val="24"/>
        </w:rPr>
        <w:t xml:space="preserve">1, z przyczyn których nie mógł w stanie przewidzieć w chwili zawarcia niniejszej umowy, a nadto nie powstałych z winy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. W takim przypadku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nie będzie przysługiwało roszczenie względem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 </w:t>
      </w:r>
      <w:r w:rsidRPr="00692724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zobowiązuje się do wykorzystania 50% maksymalnej</w:t>
      </w:r>
      <w:r>
        <w:rPr>
          <w:rFonts w:asciiTheme="minorHAnsi" w:hAnsiTheme="minorHAnsi" w:cstheme="minorHAnsi"/>
          <w:sz w:val="24"/>
          <w:szCs w:val="24"/>
        </w:rPr>
        <w:t xml:space="preserve"> wartości umowy określonej w § 4 ust. 1</w:t>
      </w:r>
    </w:p>
    <w:p w:rsidR="00277E16" w:rsidRPr="00277E16" w:rsidRDefault="00277E16" w:rsidP="004F6511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sz w:val="24"/>
          <w:szCs w:val="24"/>
        </w:rPr>
        <w:t>Określone w opisie przedmiotu zamów</w:t>
      </w:r>
      <w:r>
        <w:rPr>
          <w:rFonts w:asciiTheme="minorHAnsi" w:hAnsiTheme="minorHAnsi" w:cstheme="minorHAnsi"/>
          <w:sz w:val="24"/>
          <w:szCs w:val="24"/>
        </w:rPr>
        <w:t>ie</w:t>
      </w:r>
      <w:r w:rsidR="00F10755">
        <w:rPr>
          <w:rFonts w:asciiTheme="minorHAnsi" w:hAnsiTheme="minorHAnsi" w:cstheme="minorHAnsi"/>
          <w:sz w:val="24"/>
          <w:szCs w:val="24"/>
        </w:rPr>
        <w:t>nia stanowiącym Załącznik nr 1</w:t>
      </w:r>
      <w:r w:rsidRPr="00277E16">
        <w:rPr>
          <w:rFonts w:asciiTheme="minorHAnsi" w:hAnsiTheme="minorHAnsi" w:cstheme="minorHAnsi"/>
          <w:sz w:val="24"/>
          <w:szCs w:val="24"/>
        </w:rPr>
        <w:t xml:space="preserve"> do umowy </w:t>
      </w:r>
      <w:r>
        <w:rPr>
          <w:rFonts w:asciiTheme="minorHAnsi" w:hAnsiTheme="minorHAnsi" w:cstheme="minorHAnsi"/>
          <w:sz w:val="24"/>
          <w:szCs w:val="24"/>
        </w:rPr>
        <w:t xml:space="preserve">oraz w ust. 1  powyżej, </w:t>
      </w:r>
      <w:r w:rsidRPr="00277E16">
        <w:rPr>
          <w:rFonts w:asciiTheme="minorHAnsi" w:hAnsiTheme="minorHAnsi" w:cstheme="minorHAnsi"/>
          <w:sz w:val="24"/>
          <w:szCs w:val="24"/>
        </w:rPr>
        <w:t xml:space="preserve">ilości </w:t>
      </w:r>
      <w:r>
        <w:rPr>
          <w:rFonts w:asciiTheme="minorHAnsi" w:hAnsiTheme="minorHAnsi" w:cstheme="minorHAnsi"/>
          <w:sz w:val="24"/>
          <w:szCs w:val="24"/>
        </w:rPr>
        <w:t xml:space="preserve">godzin realizacji usług streetworkingu </w:t>
      </w:r>
      <w:r w:rsidRPr="00277E16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, na co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77E16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6675B0" w:rsidRPr="00961ED3" w:rsidRDefault="006675B0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842A8F">
        <w:rPr>
          <w:rFonts w:asciiTheme="minorHAnsi" w:hAnsiTheme="minorHAnsi" w:cstheme="minorHAnsi"/>
          <w:sz w:val="24"/>
          <w:szCs w:val="24"/>
        </w:rPr>
        <w:t>z</w:t>
      </w:r>
      <w:r w:rsidRPr="00961ED3">
        <w:rPr>
          <w:rFonts w:asciiTheme="minorHAnsi" w:hAnsiTheme="minorHAnsi" w:cstheme="minorHAnsi"/>
          <w:sz w:val="24"/>
          <w:szCs w:val="24"/>
        </w:rPr>
        <w:t>realizuje działania objęte niniejs</w:t>
      </w:r>
      <w:r w:rsidR="00611267" w:rsidRPr="00961ED3">
        <w:rPr>
          <w:rFonts w:asciiTheme="minorHAnsi" w:hAnsiTheme="minorHAnsi" w:cstheme="minorHAnsi"/>
          <w:sz w:val="24"/>
          <w:szCs w:val="24"/>
        </w:rPr>
        <w:t>zą umową bez przerw wakacyjnych</w:t>
      </w:r>
      <w:r w:rsidR="00611267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i feryjnych.</w:t>
      </w:r>
    </w:p>
    <w:p w:rsidR="00842A8F" w:rsidRDefault="00842A8F" w:rsidP="004F6511">
      <w:pPr>
        <w:pStyle w:val="Akapitzlist"/>
        <w:numPr>
          <w:ilvl w:val="0"/>
          <w:numId w:val="20"/>
        </w:numPr>
        <w:spacing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Zadania streetworkerów obejmować będą zrealizowanie następujących celów:</w:t>
      </w:r>
    </w:p>
    <w:p w:rsidR="00842A8F" w:rsidRDefault="00842A8F" w:rsidP="004F6511">
      <w:pPr>
        <w:pStyle w:val="Akapitzlist"/>
        <w:numPr>
          <w:ilvl w:val="0"/>
          <w:numId w:val="33"/>
        </w:numPr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dotarcie</w:t>
      </w:r>
      <w:r w:rsidRPr="00842A8F">
        <w:rPr>
          <w:rFonts w:asciiTheme="minorHAnsi" w:hAnsiTheme="minorHAnsi" w:cstheme="minorHAnsi"/>
          <w:sz w:val="24"/>
          <w:szCs w:val="24"/>
        </w:rPr>
        <w:t xml:space="preserve"> do dzieci</w:t>
      </w:r>
      <w:r>
        <w:rPr>
          <w:rFonts w:asciiTheme="minorHAnsi" w:hAnsiTheme="minorHAnsi" w:cstheme="minorHAnsi"/>
          <w:sz w:val="24"/>
          <w:szCs w:val="24"/>
        </w:rPr>
        <w:t xml:space="preserve"> i </w:t>
      </w:r>
      <w:r w:rsidRPr="00842A8F">
        <w:rPr>
          <w:rFonts w:asciiTheme="minorHAnsi" w:hAnsiTheme="minorHAnsi" w:cstheme="minorHAnsi"/>
          <w:sz w:val="24"/>
          <w:szCs w:val="24"/>
        </w:rPr>
        <w:t>młodzieży</w:t>
      </w:r>
      <w:r>
        <w:rPr>
          <w:rFonts w:asciiTheme="minorHAnsi" w:hAnsiTheme="minorHAnsi" w:cstheme="minorHAnsi"/>
          <w:sz w:val="24"/>
          <w:szCs w:val="24"/>
        </w:rPr>
        <w:t xml:space="preserve">, będących UP, </w:t>
      </w:r>
      <w:r w:rsidRPr="00842A8F">
        <w:rPr>
          <w:rFonts w:asciiTheme="minorHAnsi" w:hAnsiTheme="minorHAnsi" w:cstheme="minorHAnsi"/>
          <w:sz w:val="24"/>
          <w:szCs w:val="24"/>
        </w:rPr>
        <w:t>które bez tego rodzaju wsparcia mogą t</w:t>
      </w:r>
      <w:r>
        <w:rPr>
          <w:rFonts w:asciiTheme="minorHAnsi" w:hAnsiTheme="minorHAnsi" w:cstheme="minorHAnsi"/>
          <w:sz w:val="24"/>
          <w:szCs w:val="24"/>
        </w:rPr>
        <w:t xml:space="preserve">rafić do ośrodków wychowawczych lub </w:t>
      </w:r>
      <w:r w:rsidRPr="00842A8F">
        <w:rPr>
          <w:rFonts w:asciiTheme="minorHAnsi" w:hAnsiTheme="minorHAnsi" w:cstheme="minorHAnsi"/>
          <w:sz w:val="24"/>
          <w:szCs w:val="24"/>
        </w:rPr>
        <w:t>socjoterapeutycznych na skutek nie spełniania przez ich rodziców czy opiekunów podstawowych funkcji opiekuńczych i wychowawczych;</w:t>
      </w:r>
    </w:p>
    <w:p w:rsidR="00842A8F" w:rsidRDefault="00842A8F" w:rsidP="004F6511">
      <w:pPr>
        <w:pStyle w:val="Akapitzlist"/>
        <w:numPr>
          <w:ilvl w:val="0"/>
          <w:numId w:val="33"/>
        </w:numPr>
        <w:spacing w:after="120" w:line="276" w:lineRule="auto"/>
        <w:ind w:left="1128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próba</w:t>
      </w:r>
      <w:r w:rsidRPr="00842A8F">
        <w:rPr>
          <w:rFonts w:asciiTheme="minorHAnsi" w:hAnsiTheme="minorHAnsi" w:cstheme="minorHAnsi"/>
          <w:sz w:val="24"/>
          <w:szCs w:val="24"/>
        </w:rPr>
        <w:t xml:space="preserve"> zaradzenia dysfunkcjom poprzez zawiązanie z rodzinami relacji i wspól</w:t>
      </w:r>
      <w:r>
        <w:rPr>
          <w:rFonts w:asciiTheme="minorHAnsi" w:hAnsiTheme="minorHAnsi" w:cstheme="minorHAnsi"/>
          <w:sz w:val="24"/>
          <w:szCs w:val="24"/>
        </w:rPr>
        <w:t xml:space="preserve">ne organizowanie czasu dzieciom i </w:t>
      </w:r>
      <w:r w:rsidRPr="00842A8F">
        <w:rPr>
          <w:rFonts w:asciiTheme="minorHAnsi" w:hAnsiTheme="minorHAnsi" w:cstheme="minorHAnsi"/>
          <w:sz w:val="24"/>
          <w:szCs w:val="24"/>
        </w:rPr>
        <w:t>młodzieży</w:t>
      </w:r>
      <w:r>
        <w:rPr>
          <w:rFonts w:asciiTheme="minorHAnsi" w:hAnsiTheme="minorHAnsi" w:cstheme="minorHAnsi"/>
          <w:sz w:val="24"/>
          <w:szCs w:val="24"/>
        </w:rPr>
        <w:t xml:space="preserve">, będących UP, </w:t>
      </w:r>
      <w:r w:rsidRPr="00842A8F">
        <w:rPr>
          <w:rFonts w:asciiTheme="minorHAnsi" w:hAnsiTheme="minorHAnsi" w:cstheme="minorHAnsi"/>
          <w:sz w:val="24"/>
          <w:szCs w:val="24"/>
        </w:rPr>
        <w:t xml:space="preserve"> przy współudziale </w:t>
      </w:r>
      <w:r>
        <w:rPr>
          <w:rFonts w:asciiTheme="minorHAnsi" w:hAnsiTheme="minorHAnsi" w:cstheme="minorHAnsi"/>
          <w:sz w:val="24"/>
          <w:szCs w:val="24"/>
        </w:rPr>
        <w:t xml:space="preserve">ich rodziców lub </w:t>
      </w:r>
      <w:r w:rsidRPr="00842A8F">
        <w:rPr>
          <w:rFonts w:asciiTheme="minorHAnsi" w:hAnsiTheme="minorHAnsi" w:cstheme="minorHAnsi"/>
          <w:sz w:val="24"/>
          <w:szCs w:val="24"/>
        </w:rPr>
        <w:t>opiekunów, z korzyścią dla nich w aspektach: poznawczym, wychowawczym, edukacyjnym, rozwojowym, emocjonalnym.</w:t>
      </w:r>
    </w:p>
    <w:p w:rsidR="006675B0" w:rsidRDefault="006675B0" w:rsidP="004F651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>przeprowadzenia diagnozy środowiska lokalnego dzieci i młodzieży,</w:t>
      </w:r>
    </w:p>
    <w:p w:rsidR="00842A8F" w:rsidRPr="00EA1A74" w:rsidRDefault="00ED44E8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>do</w:t>
      </w:r>
      <w:r w:rsidR="00842A8F" w:rsidRPr="00EA1A74">
        <w:rPr>
          <w:rFonts w:asciiTheme="minorHAnsi" w:hAnsiTheme="minorHAnsi" w:cstheme="minorHAnsi"/>
          <w:sz w:val="24"/>
          <w:szCs w:val="24"/>
        </w:rPr>
        <w:t xml:space="preserve">bór składu grup, które będą współpracować w procesie socjalizacji wtórnej, </w:t>
      </w:r>
      <w:r w:rsidRPr="00EA1A74">
        <w:rPr>
          <w:rFonts w:asciiTheme="minorHAnsi" w:hAnsiTheme="minorHAnsi" w:cstheme="minorHAnsi"/>
          <w:sz w:val="24"/>
          <w:szCs w:val="24"/>
        </w:rPr>
        <w:t>t</w:t>
      </w:r>
      <w:r w:rsidR="00842A8F" w:rsidRPr="00EA1A74">
        <w:rPr>
          <w:rFonts w:asciiTheme="minorHAnsi" w:hAnsiTheme="minorHAnsi" w:cstheme="minorHAnsi"/>
          <w:sz w:val="24"/>
          <w:szCs w:val="24"/>
        </w:rPr>
        <w:t>a</w:t>
      </w:r>
      <w:r w:rsidRPr="00EA1A74">
        <w:rPr>
          <w:rFonts w:asciiTheme="minorHAnsi" w:hAnsiTheme="minorHAnsi" w:cstheme="minorHAnsi"/>
          <w:sz w:val="24"/>
          <w:szCs w:val="24"/>
        </w:rPr>
        <w:t xml:space="preserve">k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by </w:t>
      </w:r>
      <w:r w:rsidRPr="00EA1A74">
        <w:rPr>
          <w:rFonts w:asciiTheme="minorHAnsi" w:hAnsiTheme="minorHAnsi" w:cstheme="minorHAnsi"/>
          <w:sz w:val="24"/>
          <w:szCs w:val="24"/>
        </w:rPr>
        <w:t xml:space="preserve">pojedynczy Uczestnicy Programu uzyskali adekwatnie do ich potrzeb wsparcie, 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 xml:space="preserve">podejmowania i utrzymywanie kontaktów z </w:t>
      </w:r>
      <w:r w:rsidR="001051DA" w:rsidRPr="00EA1A74">
        <w:rPr>
          <w:rFonts w:asciiTheme="minorHAnsi" w:hAnsiTheme="minorHAnsi" w:cstheme="minorHAnsi"/>
          <w:sz w:val="24"/>
          <w:szCs w:val="24"/>
        </w:rPr>
        <w:t xml:space="preserve">dziećmi i </w:t>
      </w:r>
      <w:r w:rsidRPr="00EA1A74">
        <w:rPr>
          <w:rFonts w:asciiTheme="minorHAnsi" w:hAnsiTheme="minorHAnsi" w:cstheme="minorHAnsi"/>
          <w:sz w:val="24"/>
          <w:szCs w:val="24"/>
        </w:rPr>
        <w:t>młodzieżą,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lastRenderedPageBreak/>
        <w:t xml:space="preserve">udzielania wsparcia emocjonalnego i pomocy w znalezieniu możliwych sposobów rozwiązań trudnych </w:t>
      </w:r>
      <w:r w:rsidR="001051DA" w:rsidRPr="00EA1A74">
        <w:rPr>
          <w:rFonts w:asciiTheme="minorHAnsi" w:hAnsiTheme="minorHAnsi" w:cstheme="minorHAnsi"/>
          <w:sz w:val="24"/>
          <w:szCs w:val="24"/>
        </w:rPr>
        <w:t>sytuacji życiowych,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>organizowania treningów umiejętności społecznych (np. wyjścia i prace grupowe lub organizacja zajęć sportowych, animacyjnych</w:t>
      </w:r>
      <w:r w:rsidR="001051DA" w:rsidRPr="00EA1A74">
        <w:rPr>
          <w:rFonts w:asciiTheme="minorHAnsi" w:hAnsiTheme="minorHAnsi" w:cstheme="minorHAnsi"/>
          <w:sz w:val="24"/>
          <w:szCs w:val="24"/>
        </w:rPr>
        <w:t xml:space="preserve"> itp.</w:t>
      </w:r>
      <w:r w:rsidRPr="00EA1A74">
        <w:rPr>
          <w:rFonts w:asciiTheme="minorHAnsi" w:hAnsiTheme="minorHAnsi" w:cstheme="minorHAnsi"/>
          <w:sz w:val="24"/>
          <w:szCs w:val="24"/>
        </w:rPr>
        <w:t>),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>wspierania</w:t>
      </w:r>
      <w:r w:rsidR="001051DA" w:rsidRPr="00EA1A74">
        <w:rPr>
          <w:rFonts w:asciiTheme="minorHAnsi" w:hAnsiTheme="minorHAnsi" w:cstheme="minorHAnsi"/>
          <w:sz w:val="24"/>
          <w:szCs w:val="24"/>
        </w:rPr>
        <w:t xml:space="preserve"> dzieci i</w:t>
      </w:r>
      <w:r w:rsidRPr="00EA1A74">
        <w:rPr>
          <w:rFonts w:asciiTheme="minorHAnsi" w:hAnsiTheme="minorHAnsi" w:cstheme="minorHAnsi"/>
          <w:sz w:val="24"/>
          <w:szCs w:val="24"/>
        </w:rPr>
        <w:t xml:space="preserve"> młodzieży w realizacji działań o charakterze społecznym, kulturalnym, artystycznym lub sportowym,</w:t>
      </w:r>
    </w:p>
    <w:p w:rsidR="001051DA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 xml:space="preserve">zachęcania do korzystania z oferty świetlic wraz z udziałem w zajęciach terapeutycznych o </w:t>
      </w:r>
      <w:r w:rsidR="001051DA" w:rsidRPr="00EA1A74">
        <w:rPr>
          <w:rFonts w:asciiTheme="minorHAnsi" w:hAnsiTheme="minorHAnsi" w:cstheme="minorHAnsi"/>
          <w:sz w:val="24"/>
          <w:szCs w:val="24"/>
        </w:rPr>
        <w:t>charakterze socjoterapeutycznym,</w:t>
      </w:r>
    </w:p>
    <w:p w:rsidR="006675B0" w:rsidRPr="00EA1A74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>kontaktu z jednostkami zajmującymi się pomocą społeczną oraz innymi bezpośrednio lub pośrednio powiązanymi z obszarem pracy streetworkerów,</w:t>
      </w:r>
    </w:p>
    <w:p w:rsidR="007960EF" w:rsidRPr="00370769" w:rsidRDefault="007960EF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1A74">
        <w:rPr>
          <w:rFonts w:asciiTheme="minorHAnsi" w:hAnsiTheme="minorHAnsi" w:cstheme="minorHAnsi"/>
          <w:sz w:val="24"/>
          <w:szCs w:val="24"/>
        </w:rPr>
        <w:t xml:space="preserve">realizację usług objętych niniejszą Umową zgodnie ze </w:t>
      </w:r>
      <w:r w:rsidR="00033548" w:rsidRPr="00EA1A74">
        <w:rPr>
          <w:rFonts w:asciiTheme="minorHAnsi" w:hAnsiTheme="minorHAnsi" w:cstheme="minorHAnsi"/>
          <w:sz w:val="24"/>
          <w:szCs w:val="24"/>
        </w:rPr>
        <w:t>S</w:t>
      </w:r>
      <w:r w:rsidRPr="00EA1A74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370769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370769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6675B0" w:rsidRPr="00370769" w:rsidRDefault="006675B0" w:rsidP="004F6511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370769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37076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370769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370769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370769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4905D8" w:rsidRPr="004F6511" w:rsidRDefault="006675B0" w:rsidP="004F6511">
      <w:pPr>
        <w:widowControl/>
        <w:numPr>
          <w:ilvl w:val="0"/>
          <w:numId w:val="21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wykonanie umowy oraz świadczenia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usług z uwzględnieniem ochrony interesów </w:t>
      </w:r>
      <w:r w:rsidRPr="00370769">
        <w:rPr>
          <w:rFonts w:asciiTheme="minorHAnsi" w:hAnsiTheme="minorHAnsi" w:cstheme="minorHAnsi"/>
          <w:b/>
          <w:i/>
          <w:color w:val="000000"/>
          <w:sz w:val="24"/>
          <w:szCs w:val="24"/>
          <w:lang w:eastAsia="pl-PL"/>
        </w:rPr>
        <w:t>Zamawiającego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F6511" w:rsidRPr="004F6511" w:rsidRDefault="004F6511" w:rsidP="004F6511">
      <w:pPr>
        <w:pStyle w:val="Akapitzlist"/>
        <w:numPr>
          <w:ilvl w:val="0"/>
          <w:numId w:val="42"/>
        </w:numPr>
        <w:suppressAutoHyphens w:val="0"/>
        <w:autoSpaceDE w:val="0"/>
        <w:adjustRightInd w:val="0"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bookmarkStart w:id="7" w:name="_Hlk178119812"/>
      <w:r w:rsidRPr="004F6511">
        <w:rPr>
          <w:rFonts w:asciiTheme="minorHAnsi" w:eastAsia="Times New Roman" w:hAnsiTheme="minorHAnsi" w:cstheme="minorHAnsi"/>
          <w:b/>
          <w:bCs/>
          <w:i/>
          <w:color w:val="000000"/>
          <w:kern w:val="0"/>
          <w:sz w:val="24"/>
          <w:szCs w:val="24"/>
          <w:lang w:eastAsia="pl-PL"/>
        </w:rPr>
        <w:t>Wykonawca</w:t>
      </w: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 zapewni realizację minimalnej ilości działań realizowanych</w:t>
      </w: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 przez jednego streeworkera</w:t>
      </w:r>
      <w:r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w ramach jednej edycji streetworkingu, obejmujących co najmniej: 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jeden projekt socjalny wspierający dzieci i młodzież w realizacji działań o charakterze społecznym, kulturalnym, artystycznym lub sportowym i przyczyniający się do wsparcia rozwoju osobistego oraz poprawy funkcjonowania w rodzinie, a także w środowisku społecznym. Wpisują się w to koszty zakupu materiałów do realizacji zajęć warsztatowych związanych z rozwojem zainteresowań, osobowości, hobby UP, np.: materiały plastyczne, papiernicze; artykuły do zajęć kulinarnych; materiały do zajęć fotograficznych (Zamawiający jest w posiadaniu aparatów fotograficznych i kamerek do robienia zdjęć pod wodą), akcesoria do zajęć sportowych piłkarskich, wędkarskich takie jak: piłka nożna, gumy treningowe, rękawice bramkarskie, wędki, spławiki itp., 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jeden raz w m-cu koszty wstępu i korzystania z instytucji sportowych i rekreacyjnych, ogólnorozwojowych, kultury i sztuki do wyboru w zależności od potrzeb w celu organizowania treningów umiejętności społecznych, poprawy komunikacji społecznej np.: wynajem boiska sportowego, wstęp do ogrodu zoologicznego, do ogrodu botanicznego, wyjazd do arboretum, wyjazd i pobyt w gospodarstwie agroturystycznym, wstęp do eksperymentarium, organizowanie gier i zabaw ruchowych ogólnorozwojowych w obiektach sportowych zamkniętych, otwartych, </w:t>
      </w: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lastRenderedPageBreak/>
        <w:t xml:space="preserve">plenerowych np.: w aleksandrowskim parku linowym, na aleksandrowskim basenie, w kręgielni; wstęp do kina, muzeum, teatru itp. 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 xml:space="preserve">wspólne, rodzinne spotkania integrujące z uczestniczącymi w projekcie: dziećmi, młodzieżą i rodzicami/opiekunami nie mniej niż 1 raz w jednej edycji i koszty mogą obejmować zakup posiłku, np.: pizzy, hamburgera, napoju; lub artykułów spożywczych do zorganizowania i przeprowadzenia spotkania przy grillu czy przy ognisku, 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>jeden raz w m-cu konsultacje z rodzicami/opiekunami,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>jeden raz w m-cu konsultacje ze specjalistą pracy z rodziną w celu udzielania wsparcia emocjonalnego i pomocy w znalezieniu możliwych sposobów rozwiązań trudnych sytuacji życiowych, zachęcania do korzystania z oferty świetlic wraz z udziałem w zajęciach terapeutycznych o charakterze socjoterapeutycznym,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>konsultacje z pracownikiem socjalnym lub asystentem rodziny według potrzeb, jednak nie mniej niż 2 razy w jednej edycji w celu rozwiązywania trudnych sytuacji życiowych i monitorowania postępów.</w:t>
      </w:r>
    </w:p>
    <w:p w:rsidR="004F6511" w:rsidRPr="004F6511" w:rsidRDefault="004F6511" w:rsidP="004F6511">
      <w:pPr>
        <w:pStyle w:val="Akapitzlist"/>
        <w:numPr>
          <w:ilvl w:val="0"/>
          <w:numId w:val="43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4F6511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>Ponadto program streetworkingu uwzględnia łączone spotkanie integrujące z trzema grupami:z dziećmi, młodzieżą  uczestniczącymi w jednej edycji nie mniej niż 1 raz (łącznie 12 osób) i koszty mogą obejmować zakup posiłku, np.: pizzy, hamburgera, napoju; lub artykułów spożywczych do zorganizowania i przeprowadzenia spotkania przy grillu czy przy ognisku.</w:t>
      </w:r>
    </w:p>
    <w:bookmarkEnd w:id="7"/>
    <w:p w:rsidR="006675B0" w:rsidRPr="00370769" w:rsidRDefault="006675B0" w:rsidP="00373E47">
      <w:pPr>
        <w:pStyle w:val="Standard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707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</w:p>
    <w:p w:rsidR="004905D8" w:rsidRPr="00B25E97" w:rsidRDefault="006675B0" w:rsidP="00B25E97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370769">
        <w:rPr>
          <w:rFonts w:asciiTheme="minorHAnsi" w:hAnsiTheme="minorHAnsi" w:cstheme="minorHAnsi"/>
          <w:sz w:val="24"/>
          <w:szCs w:val="24"/>
        </w:rPr>
        <w:t xml:space="preserve">- </w:t>
      </w:r>
      <w:bookmarkStart w:id="8" w:name="_Hlk88699480"/>
      <w:r w:rsidR="00ED44E8" w:rsidRPr="00370769">
        <w:rPr>
          <w:rFonts w:asciiTheme="minorHAnsi" w:hAnsiTheme="minorHAnsi" w:cstheme="minorHAnsi"/>
          <w:sz w:val="24"/>
          <w:szCs w:val="24"/>
        </w:rPr>
        <w:t>do 30.09.2026</w:t>
      </w:r>
      <w:r w:rsidR="00961ED3" w:rsidRPr="00370769">
        <w:rPr>
          <w:rFonts w:asciiTheme="minorHAnsi" w:hAnsiTheme="minorHAnsi" w:cstheme="minorHAnsi"/>
          <w:sz w:val="24"/>
          <w:szCs w:val="24"/>
        </w:rPr>
        <w:t xml:space="preserve"> r. </w:t>
      </w:r>
      <w:bookmarkEnd w:id="8"/>
      <w:r w:rsidRPr="00370769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</w:t>
      </w:r>
      <w:r w:rsidRPr="00961ED3">
        <w:rPr>
          <w:rFonts w:asciiTheme="minorHAnsi" w:hAnsiTheme="minorHAnsi" w:cstheme="minorHAnsi"/>
          <w:sz w:val="24"/>
          <w:szCs w:val="24"/>
        </w:rPr>
        <w:t>rzenie nastąpi jako pierwsze.</w:t>
      </w:r>
    </w:p>
    <w:p w:rsidR="006675B0" w:rsidRPr="00961ED3" w:rsidRDefault="006675B0" w:rsidP="00373E47">
      <w:pPr>
        <w:pStyle w:val="Standard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§ 4</w:t>
      </w:r>
    </w:p>
    <w:p w:rsidR="00E83683" w:rsidRDefault="006675B0" w:rsidP="00277E16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9" w:name="_Hlk86615253"/>
      <w:bookmarkStart w:id="10" w:name="Bookmark1"/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961ED3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 za  </w:t>
      </w:r>
      <w:r w:rsidR="00ED44E8" w:rsidRPr="007E2701">
        <w:rPr>
          <w:rFonts w:asciiTheme="minorHAnsi" w:hAnsiTheme="minorHAnsi" w:cstheme="minorHAnsi"/>
          <w:b/>
          <w:sz w:val="24"/>
          <w:szCs w:val="24"/>
        </w:rPr>
        <w:t>2760</w:t>
      </w:r>
      <w:r w:rsidRPr="007E2701">
        <w:rPr>
          <w:rFonts w:asciiTheme="minorHAnsi" w:eastAsia="Calibri" w:hAnsiTheme="minorHAnsi" w:cstheme="minorHAnsi"/>
          <w:b/>
          <w:sz w:val="24"/>
          <w:szCs w:val="24"/>
        </w:rPr>
        <w:t>godzin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961ED3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9"/>
      <w:bookmarkEnd w:id="10"/>
    </w:p>
    <w:p w:rsidR="00BD37FF" w:rsidRDefault="006675B0" w:rsidP="00BD37FF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miesięcznie, przelewem na wskazany przez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</w:t>
      </w:r>
      <w:r w:rsidRPr="00070CB5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terminie </w:t>
      </w:r>
      <w:r w:rsidRPr="00C25939">
        <w:rPr>
          <w:rFonts w:asciiTheme="minorHAnsi" w:eastAsia="Calibri" w:hAnsiTheme="minorHAnsi" w:cstheme="minorHAnsi"/>
          <w:sz w:val="24"/>
          <w:szCs w:val="24"/>
          <w:lang w:eastAsia="ar-SA"/>
        </w:rPr>
        <w:t>14 dni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od dostarczeniu do siedziby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 faktury/rachunku, </w:t>
      </w:r>
      <w:r w:rsidRPr="00E83683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373E47" w:rsidRPr="00373E47" w:rsidRDefault="00373E47" w:rsidP="00373E47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lastRenderedPageBreak/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667EB8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BD37FF" w:rsidRPr="00BD37FF" w:rsidRDefault="00BD37FF" w:rsidP="00BD37FF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D37FF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BD37FF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BD37FF">
        <w:rPr>
          <w:rFonts w:asciiTheme="minorHAnsi" w:hAnsiTheme="minorHAnsi" w:cstheme="minorHAnsi"/>
          <w:sz w:val="24"/>
          <w:szCs w:val="24"/>
        </w:rPr>
        <w:t>prawidłowo prowadzonych list obecności wraz z miesięczną ewidencją godzin i innych dokumentów wypracowanych w trakcie realizacji Projektu.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961ED3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Gmina Aleksandrów Łódzki Plac Tadeusza Kościuszki 2, 95-070 Aleksandrów Łódzki NIP: 732-213-45-37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961ED3" w:rsidRDefault="00E83683" w:rsidP="004F6511">
      <w:pPr>
        <w:pStyle w:val="Standard"/>
        <w:numPr>
          <w:ilvl w:val="1"/>
          <w:numId w:val="34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961ED3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w tym zakup niezbędnych dla UP materiałów, takich jak np.: bilety do kina, komunikacji miejskiej i innych niezbędnychdo realizacji usługi w ramach zajęć indywidualnych, grupowych, w ramach projektów socjalnych służących edukowaniu, integracji, rozwojowi osobistemu UP, ujęte muszą być w wynagrodzeniu </w:t>
      </w:r>
      <w:r w:rsidR="00ED44E8" w:rsidRPr="00370769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="00E83683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B25E97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B25E97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B25E97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B25E97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wynagrodzeniem tj. pełny koszt ponoszony przez </w:t>
      </w:r>
      <w:r w:rsidRPr="00B25E97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B25E9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B25E97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B25E9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B25E97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B25E97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t xml:space="preserve">Pod pojęciem „Konsorcjum osób fizycznych” Zamawiający rozumie wszystkich członków Konsorcjum (określanych mianem </w:t>
      </w:r>
      <w:r w:rsidRPr="00B25E97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B25E97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B25E97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B25E9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B25E97">
        <w:rPr>
          <w:rFonts w:asciiTheme="minorHAnsi" w:hAnsiTheme="minorHAnsi" w:cstheme="minorHAnsi"/>
          <w:sz w:val="24"/>
          <w:szCs w:val="24"/>
        </w:rPr>
        <w:t>:</w:t>
      </w:r>
    </w:p>
    <w:p w:rsidR="00E83683" w:rsidRPr="00B25E97" w:rsidRDefault="00E83683" w:rsidP="004F6511">
      <w:pPr>
        <w:pStyle w:val="Standard"/>
        <w:numPr>
          <w:ilvl w:val="0"/>
          <w:numId w:val="35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lastRenderedPageBreak/>
        <w:t xml:space="preserve">Wszystkie obowiązki, ciążące na mocy niniejszej umowy na </w:t>
      </w:r>
      <w:r w:rsidRPr="00B25E97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B25E97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B25E97" w:rsidRDefault="00E83683" w:rsidP="004F6511">
      <w:pPr>
        <w:pStyle w:val="Standard"/>
        <w:numPr>
          <w:ilvl w:val="0"/>
          <w:numId w:val="35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B25E97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B25E97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B25E97">
        <w:rPr>
          <w:rFonts w:asciiTheme="minorHAnsi" w:hAnsiTheme="minorHAnsi" w:cstheme="minorHAnsi"/>
          <w:sz w:val="24"/>
          <w:szCs w:val="24"/>
        </w:rPr>
        <w:t>usługi, z zastrzeżeniem, że rozliczenie będzie kształtowane wg. cen jednostkowych podanych w Formularzu ofer</w:t>
      </w:r>
      <w:r w:rsidR="00BD37FF">
        <w:rPr>
          <w:rFonts w:asciiTheme="minorHAnsi" w:hAnsiTheme="minorHAnsi" w:cstheme="minorHAnsi"/>
          <w:sz w:val="24"/>
          <w:szCs w:val="24"/>
        </w:rPr>
        <w:t>ty, stanowiącym Załącznik nr 2</w:t>
      </w:r>
      <w:r w:rsidRPr="00B25E97">
        <w:rPr>
          <w:rFonts w:asciiTheme="minorHAnsi" w:hAnsiTheme="minorHAnsi" w:cstheme="minorHAnsi"/>
          <w:sz w:val="24"/>
          <w:szCs w:val="24"/>
        </w:rPr>
        <w:t xml:space="preserve"> do umowy (ceny brutto), pomniejszone o koszty leżące po stronie </w:t>
      </w:r>
      <w:r w:rsidRPr="00B25E9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B25E97">
        <w:rPr>
          <w:rFonts w:asciiTheme="minorHAnsi" w:hAnsiTheme="minorHAnsi" w:cstheme="minorHAnsi"/>
          <w:sz w:val="24"/>
          <w:szCs w:val="24"/>
        </w:rPr>
        <w:t>.</w:t>
      </w:r>
    </w:p>
    <w:p w:rsidR="00E83683" w:rsidRPr="00E83683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E83683">
        <w:rPr>
          <w:rFonts w:asciiTheme="minorHAnsi" w:hAnsiTheme="minorHAnsi" w:cstheme="minorHAnsi"/>
          <w:sz w:val="24"/>
          <w:szCs w:val="24"/>
        </w:rPr>
        <w:t xml:space="preserve"> nie udziela zaliczek. 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E8368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zewidzianych w O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 zamówienia.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Wierzytelności wynikające z niniejszej umowy nie mogą być pod rygorem nieważności przedmiotem przelewu (cesji) na rzecz osób trzecich, bez pisemnej zgody </w:t>
      </w:r>
      <w:r w:rsidRPr="00E8368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 w:rsidP="004F6511">
      <w:pPr>
        <w:pStyle w:val="Standard"/>
        <w:numPr>
          <w:ilvl w:val="0"/>
          <w:numId w:val="15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 w:rsidP="004F6511">
      <w:pPr>
        <w:pStyle w:val="Standard"/>
        <w:numPr>
          <w:ilvl w:val="0"/>
          <w:numId w:val="15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4905D8" w:rsidRPr="00B25E97" w:rsidRDefault="009C4400" w:rsidP="00B25E97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1" w:name="_Hlk88693196"/>
      <w:r w:rsidR="00667EB8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1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  <w:bookmarkStart w:id="12" w:name="_Hlk88699573"/>
    </w:p>
    <w:p w:rsidR="00373E47" w:rsidRDefault="00373E47" w:rsidP="00373E47">
      <w:pPr>
        <w:pStyle w:val="Standard"/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961ED3" w:rsidRPr="007835AE" w:rsidRDefault="00961ED3" w:rsidP="00373E47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AD6DF2" w:rsidRDefault="00961ED3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warunków umownych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9C4400" w:rsidRPr="00AD6DF2" w:rsidRDefault="009C4400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D6DF2">
        <w:rPr>
          <w:rFonts w:asciiTheme="minorHAnsi" w:eastAsia="Calibri" w:hAnsiTheme="minorHAnsi" w:cstheme="minorHAnsi"/>
          <w:sz w:val="24"/>
          <w:szCs w:val="24"/>
        </w:rPr>
        <w:t xml:space="preserve">zapewni wszelkie </w:t>
      </w:r>
      <w:r w:rsidR="00AD6DF2" w:rsidRPr="00AD6DF2">
        <w:rPr>
          <w:rFonts w:asciiTheme="minorHAnsi" w:eastAsia="Calibri" w:hAnsiTheme="minorHAnsi" w:cstheme="minorHAnsi"/>
          <w:sz w:val="24"/>
          <w:szCs w:val="24"/>
        </w:rPr>
        <w:t>materiały niezbędne do realizacji usługi w ramach realizacji usługiw ramach zajęć indywidualnych, grupowych, w ramach projektów socjalnych służących edukowaniu, integracji, rozwojowi osobistemu UP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7960EF" w:rsidRDefault="00AD6DF2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usługi streetworkerów świadczone będą przez osoby posiadają</w:t>
      </w:r>
      <w:r w:rsidR="003B7E4F">
        <w:rPr>
          <w:rFonts w:asciiTheme="minorHAnsi" w:eastAsia="Calibri" w:hAnsiTheme="minorHAnsi" w:cstheme="minorHAnsi"/>
          <w:sz w:val="24"/>
          <w:szCs w:val="24"/>
        </w:rPr>
        <w:t>ce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512A5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4905D8" w:rsidRPr="00B25E97" w:rsidRDefault="003A1CED" w:rsidP="00B25E97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zobowiąże osoby skierowane do realizacji Umowy do wyrażenia zgody  na dokonanie przez </w:t>
      </w:r>
      <w:r w:rsidRPr="007960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Pr="007960EF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Seksualnym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przed dopuszczeniem ich do świadczenia usługi streetworkingu oraz załączenie </w:t>
      </w:r>
      <w:r w:rsidR="007960EF">
        <w:rPr>
          <w:rFonts w:asciiTheme="minorHAnsi" w:eastAsia="Calibri" w:hAnsiTheme="minorHAnsi" w:cstheme="minorHAnsi"/>
          <w:sz w:val="24"/>
          <w:szCs w:val="24"/>
        </w:rPr>
        <w:t xml:space="preserve">wyników 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do </w:t>
      </w:r>
      <w:r w:rsidR="007960EF">
        <w:rPr>
          <w:rFonts w:asciiTheme="minorHAnsi" w:eastAsia="Calibri" w:hAnsiTheme="minorHAnsi" w:cstheme="minorHAnsi"/>
          <w:sz w:val="24"/>
          <w:szCs w:val="24"/>
        </w:rPr>
        <w:t>ich dokumentacji.</w:t>
      </w:r>
    </w:p>
    <w:p w:rsidR="00961ED3" w:rsidRPr="007835AE" w:rsidRDefault="00961ED3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6</w:t>
      </w:r>
    </w:p>
    <w:p w:rsidR="00961ED3" w:rsidRPr="007835AE" w:rsidRDefault="00961ED3" w:rsidP="00AD6DF2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color w:val="000000"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ustalają, iż obowiązki wynikające z niniejszej umowy </w:t>
      </w:r>
      <w:r w:rsidRPr="007835AE">
        <w:rPr>
          <w:rFonts w:asciiTheme="minorHAnsi" w:eastAsia="Calibri" w:hAnsiTheme="minorHAnsi" w:cstheme="minorHAnsi"/>
          <w:b/>
          <w:i/>
          <w:color w:val="000000"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realizować będzie w terminach ustalanych na bieżąco w drodze kontaktów roboczych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br/>
        <w:t xml:space="preserve">z </w:t>
      </w:r>
      <w:r w:rsidRPr="007835AE">
        <w:rPr>
          <w:rFonts w:asciiTheme="minorHAnsi" w:eastAsia="Calibri" w:hAnsiTheme="minorHAnsi" w:cstheme="minorHAnsi"/>
          <w:b/>
          <w:bCs/>
          <w:i/>
          <w:iCs/>
          <w:color w:val="000000"/>
          <w:sz w:val="24"/>
          <w:szCs w:val="24"/>
        </w:rPr>
        <w:t>Zamawiającym</w:t>
      </w:r>
      <w:r w:rsidRPr="007835AE">
        <w:rPr>
          <w:rFonts w:asciiTheme="minorHAnsi" w:eastAsia="Calibri" w:hAnsiTheme="minorHAnsi" w:cstheme="minorHAnsi"/>
          <w:color w:val="000000"/>
          <w:sz w:val="24"/>
          <w:szCs w:val="24"/>
        </w:rPr>
        <w:t>, najpóźniej na 3 dni przed ich rozpoczęciem.</w:t>
      </w:r>
    </w:p>
    <w:p w:rsidR="005049D8" w:rsidRDefault="00961ED3" w:rsidP="005049D8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5049D8" w:rsidRDefault="005049D8" w:rsidP="004F6511">
      <w:pPr>
        <w:pStyle w:val="Standard"/>
        <w:numPr>
          <w:ilvl w:val="0"/>
          <w:numId w:val="36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l</w:t>
      </w:r>
      <w:r w:rsidRPr="005049D8">
        <w:rPr>
          <w:rFonts w:asciiTheme="minorHAnsi" w:eastAsia="Calibri" w:hAnsiTheme="minorHAnsi" w:cstheme="minorHAnsi"/>
          <w:sz w:val="24"/>
          <w:szCs w:val="24"/>
        </w:rPr>
        <w:t>isty obecności</w:t>
      </w:r>
      <w:r>
        <w:rPr>
          <w:rFonts w:asciiTheme="minorHAnsi" w:eastAsia="Calibri" w:hAnsiTheme="minorHAnsi" w:cstheme="minorHAnsi"/>
          <w:sz w:val="24"/>
          <w:szCs w:val="24"/>
        </w:rPr>
        <w:t xml:space="preserve"> UP</w:t>
      </w:r>
      <w:r w:rsidRPr="005049D8">
        <w:rPr>
          <w:rFonts w:asciiTheme="minorHAnsi" w:eastAsia="Calibri" w:hAnsiTheme="minorHAnsi" w:cstheme="minorHAnsi"/>
          <w:sz w:val="24"/>
          <w:szCs w:val="24"/>
        </w:rPr>
        <w:t>,</w:t>
      </w:r>
    </w:p>
    <w:p w:rsidR="006C54F0" w:rsidRPr="003B7E4F" w:rsidRDefault="005049D8" w:rsidP="004F6511">
      <w:pPr>
        <w:pStyle w:val="Standard"/>
        <w:numPr>
          <w:ilvl w:val="0"/>
          <w:numId w:val="36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e</w:t>
      </w:r>
      <w:r w:rsidRPr="005049D8">
        <w:rPr>
          <w:rFonts w:asciiTheme="minorHAnsi" w:eastAsia="Calibri" w:hAnsiTheme="minorHAnsi" w:cstheme="minorHAnsi"/>
          <w:sz w:val="24"/>
          <w:szCs w:val="24"/>
        </w:rPr>
        <w:t xml:space="preserve">widencję godzin zrealizowanego wsparcia </w:t>
      </w:r>
    </w:p>
    <w:p w:rsidR="003B7E4F" w:rsidRPr="006C54F0" w:rsidRDefault="003B7E4F" w:rsidP="004F6511">
      <w:pPr>
        <w:pStyle w:val="Standard"/>
        <w:numPr>
          <w:ilvl w:val="0"/>
          <w:numId w:val="36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B7E4F">
        <w:rPr>
          <w:rFonts w:asciiTheme="minorHAnsi" w:hAnsiTheme="minorHAnsi" w:cstheme="minorHAnsi"/>
          <w:sz w:val="24"/>
          <w:szCs w:val="24"/>
        </w:rPr>
        <w:t>innych dokumentów wypracowanych w trakcie realizacji projektu</w:t>
      </w:r>
    </w:p>
    <w:p w:rsidR="007E2701" w:rsidRDefault="005049D8" w:rsidP="007E2701">
      <w:pPr>
        <w:pStyle w:val="Standard"/>
        <w:spacing w:after="120" w:line="276" w:lineRule="auto"/>
        <w:ind w:left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</w:t>
      </w:r>
      <w:r w:rsidR="003B7E4F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667EB8" w:rsidRPr="002910E6" w:rsidRDefault="00667EB8" w:rsidP="00667EB8">
      <w:pPr>
        <w:pStyle w:val="Standard"/>
        <w:numPr>
          <w:ilvl w:val="0"/>
          <w:numId w:val="46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2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373E47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 w:rsidP="004F6511">
      <w:pPr>
        <w:pStyle w:val="Nagwek1"/>
        <w:numPr>
          <w:ilvl w:val="0"/>
          <w:numId w:val="41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</w:t>
      </w:r>
      <w:r w:rsidR="001B6351">
        <w:rPr>
          <w:rFonts w:asciiTheme="minorHAnsi" w:hAnsiTheme="minorHAnsi" w:cstheme="minorHAnsi"/>
          <w:b w:val="0"/>
          <w:sz w:val="24"/>
          <w:szCs w:val="24"/>
        </w:rPr>
        <w:lastRenderedPageBreak/>
        <w:t xml:space="preserve">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 w:rsidP="004F6511">
      <w:pPr>
        <w:pStyle w:val="Nagwek1"/>
        <w:numPr>
          <w:ilvl w:val="0"/>
          <w:numId w:val="41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4905D8" w:rsidRPr="00B25E97" w:rsidRDefault="001B6351" w:rsidP="004F6511">
      <w:pPr>
        <w:pStyle w:val="Nagwek1"/>
        <w:numPr>
          <w:ilvl w:val="0"/>
          <w:numId w:val="41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61ED3" w:rsidRPr="007835AE" w:rsidRDefault="00961ED3" w:rsidP="00373E47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8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4905D8" w:rsidRPr="00B25E97" w:rsidRDefault="00961ED3" w:rsidP="00B25E97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961ED3" w:rsidRPr="00501014" w:rsidRDefault="00961ED3" w:rsidP="00373E47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9</w:t>
      </w:r>
    </w:p>
    <w:p w:rsidR="00961ED3" w:rsidRPr="00AD6DF2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bookmarkStart w:id="13" w:name="_Hlk88693684"/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Wykonawca zamierza powierzyć wykonanie części zamówienia następującemu/ym 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AD6DF2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373E47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 xml:space="preserve">              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370769">
      <w:pPr>
        <w:pStyle w:val="Akapitzlist"/>
        <w:numPr>
          <w:ilvl w:val="0"/>
          <w:numId w:val="11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370769">
      <w:pPr>
        <w:pStyle w:val="Akapitzlist"/>
        <w:numPr>
          <w:ilvl w:val="0"/>
          <w:numId w:val="11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AD6DF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Default="00961ED3" w:rsidP="004F6511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lastRenderedPageBreak/>
        <w:t>poświadczonej za zgodność z oryginałem kopii zawartej umowy o podwykonawstwo której  przedmiotem jest świadczenie usług objętych przedmiotem zamówienia w terminie 7 od dnia jej zawarcia,</w:t>
      </w:r>
    </w:p>
    <w:p w:rsidR="00C86647" w:rsidRPr="004905D8" w:rsidRDefault="00C86647" w:rsidP="004F6511">
      <w:pPr>
        <w:pStyle w:val="Akapitzlist"/>
        <w:numPr>
          <w:ilvl w:val="0"/>
          <w:numId w:val="27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207C64">
        <w:rPr>
          <w:bCs/>
          <w:sz w:val="24"/>
          <w:szCs w:val="24"/>
          <w:lang w:eastAsia="pl-PL"/>
        </w:rPr>
        <w:t xml:space="preserve">świadczenia usług streetworkingu </w:t>
      </w:r>
      <w:r>
        <w:rPr>
          <w:bCs/>
          <w:sz w:val="24"/>
          <w:szCs w:val="24"/>
          <w:lang w:eastAsia="pl-PL"/>
        </w:rPr>
        <w:t xml:space="preserve">wymaganego przez </w:t>
      </w:r>
      <w:r w:rsidRPr="00C86647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C86647">
        <w:rPr>
          <w:bCs/>
          <w:sz w:val="24"/>
          <w:szCs w:val="24"/>
          <w:lang w:eastAsia="pl-PL"/>
        </w:rPr>
        <w:t>wykształcenia,</w:t>
      </w:r>
      <w:r>
        <w:rPr>
          <w:bCs/>
          <w:sz w:val="24"/>
          <w:szCs w:val="24"/>
          <w:lang w:eastAsia="pl-PL"/>
        </w:rPr>
        <w:t>doświadczenia</w:t>
      </w:r>
      <w:r w:rsidR="00207C64">
        <w:rPr>
          <w:bCs/>
          <w:sz w:val="24"/>
          <w:szCs w:val="24"/>
          <w:lang w:eastAsia="pl-PL"/>
        </w:rPr>
        <w:t xml:space="preserve"> i uprawnień streetworkera. </w:t>
      </w:r>
    </w:p>
    <w:p w:rsidR="00961ED3" w:rsidRDefault="00961ED3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4905D8" w:rsidRPr="00B25E97" w:rsidRDefault="00961ED3" w:rsidP="00B87D3A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>odwykonawca, na którego zasoby Wykonaw</w:t>
      </w:r>
      <w:r w:rsidR="00A05A25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3"/>
      <w:r w:rsidRPr="004905D8">
        <w:rPr>
          <w:bCs/>
          <w:sz w:val="24"/>
          <w:szCs w:val="24"/>
          <w:lang w:eastAsia="pl-PL"/>
        </w:rPr>
        <w:t xml:space="preserve">. </w:t>
      </w:r>
    </w:p>
    <w:p w:rsidR="00961ED3" w:rsidRPr="007835AE" w:rsidRDefault="00961ED3" w:rsidP="0030594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B87D3A" w:rsidRPr="00305944" w:rsidRDefault="00B67DA7" w:rsidP="00305944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Działania realizowane w ramach niniejszej umowy prowadzone będą </w:t>
      </w:r>
      <w:r w:rsidR="005049D8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w przestrzeni publicznej </w:t>
      </w:r>
      <w:r w:rsidR="00A05A25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na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Łódzki,</w:t>
      </w:r>
      <w:r w:rsidR="005049D8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z możliwością ich rozszerzenia, za zgodą rodziców lub opiekunów UP, 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na teren województwa łódzkiego, gdy będzie to uzasadnione specyfiką konkretnych </w:t>
      </w:r>
      <w:r w:rsidRPr="00B67DA7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zajęć/działań/aktywności.</w:t>
      </w:r>
    </w:p>
    <w:p w:rsidR="00961ED3" w:rsidRPr="007835AE" w:rsidRDefault="004905D8" w:rsidP="0030594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207C64" w:rsidRPr="00B25E97" w:rsidRDefault="00343011" w:rsidP="004F6511">
      <w:pPr>
        <w:pStyle w:val="Standard"/>
        <w:numPr>
          <w:ilvl w:val="0"/>
          <w:numId w:val="32"/>
        </w:numPr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43011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="00207C64"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w ramach wynagr</w:t>
      </w:r>
      <w:r w:rsidR="00207C64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odzenia określonego w § 4 ust. 1 Umowy </w:t>
      </w:r>
      <w:r w:rsidR="00207C64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207C64" w:rsidRPr="00207C64">
        <w:rPr>
          <w:rFonts w:asciiTheme="minorHAnsi" w:hAnsiTheme="minorHAnsi" w:cstheme="minorHAnsi"/>
          <w:sz w:val="24"/>
          <w:szCs w:val="24"/>
        </w:rPr>
        <w:t>zapewni wszelkie materiały niezbędne do realizacji przedmiotu umowy</w:t>
      </w:r>
      <w:r w:rsidR="00207C64">
        <w:rPr>
          <w:rFonts w:asciiTheme="minorHAnsi" w:hAnsiTheme="minorHAnsi" w:cstheme="minorHAnsi"/>
          <w:sz w:val="24"/>
          <w:szCs w:val="24"/>
        </w:rPr>
        <w:t>takie jak: materiały warsztatowe, plastyczne, sportowe, papiernicze niezbędne</w:t>
      </w:r>
      <w:r w:rsidRPr="00343011">
        <w:rPr>
          <w:rFonts w:asciiTheme="minorHAnsi" w:hAnsiTheme="minorHAnsi" w:cstheme="minorHAnsi"/>
          <w:sz w:val="24"/>
          <w:szCs w:val="24"/>
        </w:rPr>
        <w:t xml:space="preserve"> do </w:t>
      </w:r>
      <w:r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przeprowadzenia </w:t>
      </w:r>
      <w:r w:rsidRPr="00343011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indywidualnych i/lub grupowych</w:t>
      </w:r>
      <w:r w:rsidRPr="00343011">
        <w:rPr>
          <w:rFonts w:asciiTheme="minorHAnsi" w:hAnsiTheme="minorHAnsi" w:cstheme="minorHAnsi"/>
          <w:sz w:val="24"/>
          <w:szCs w:val="24"/>
        </w:rPr>
        <w:t xml:space="preserve">z </w:t>
      </w:r>
      <w:r w:rsidR="00207C64">
        <w:rPr>
          <w:rFonts w:asciiTheme="minorHAnsi" w:hAnsiTheme="minorHAnsi" w:cstheme="minorHAnsi"/>
          <w:sz w:val="24"/>
          <w:szCs w:val="24"/>
        </w:rPr>
        <w:t xml:space="preserve">UP </w:t>
      </w:r>
      <w:r w:rsidRPr="00343011">
        <w:rPr>
          <w:rFonts w:asciiTheme="minorHAnsi" w:hAnsiTheme="minorHAnsi" w:cstheme="minorHAnsi"/>
          <w:sz w:val="24"/>
          <w:szCs w:val="24"/>
        </w:rPr>
        <w:t xml:space="preserve">oraz </w:t>
      </w:r>
      <w:r w:rsidR="00207C64">
        <w:rPr>
          <w:rFonts w:asciiTheme="minorHAnsi" w:hAnsiTheme="minorHAnsi" w:cstheme="minorHAnsi"/>
          <w:sz w:val="24"/>
          <w:szCs w:val="24"/>
        </w:rPr>
        <w:t xml:space="preserve">pokrywa koszty wyjść zorganizowanych </w:t>
      </w:r>
      <w:r w:rsidRPr="00343011">
        <w:rPr>
          <w:rFonts w:asciiTheme="minorHAnsi" w:hAnsiTheme="minorHAnsi" w:cstheme="minorHAnsi"/>
          <w:sz w:val="24"/>
          <w:szCs w:val="24"/>
        </w:rPr>
        <w:t xml:space="preserve">z </w:t>
      </w:r>
      <w:r w:rsidR="00207C64">
        <w:rPr>
          <w:rFonts w:asciiTheme="minorHAnsi" w:hAnsiTheme="minorHAnsi" w:cstheme="minorHAnsi"/>
          <w:sz w:val="24"/>
          <w:szCs w:val="24"/>
        </w:rPr>
        <w:t xml:space="preserve">UP </w:t>
      </w:r>
      <w:r w:rsidRPr="00343011">
        <w:rPr>
          <w:rFonts w:asciiTheme="minorHAnsi" w:hAnsiTheme="minorHAnsi" w:cstheme="minorHAnsi"/>
          <w:sz w:val="24"/>
          <w:szCs w:val="24"/>
        </w:rPr>
        <w:t xml:space="preserve">(kino, teatr, restauracja, basen, itp.). </w:t>
      </w:r>
      <w:r w:rsidRPr="00370769">
        <w:rPr>
          <w:rFonts w:asciiTheme="minorHAnsi" w:hAnsiTheme="minorHAnsi" w:cstheme="minorHAnsi"/>
          <w:sz w:val="24"/>
          <w:szCs w:val="24"/>
        </w:rPr>
        <w:t>Materiały</w:t>
      </w:r>
      <w:r w:rsidR="00370769" w:rsidRPr="00370769">
        <w:rPr>
          <w:rFonts w:asciiTheme="minorHAnsi" w:hAnsiTheme="minorHAnsi" w:cstheme="minorHAnsi"/>
          <w:sz w:val="24"/>
          <w:szCs w:val="24"/>
        </w:rPr>
        <w:t xml:space="preserve"> i aktywności </w:t>
      </w:r>
      <w:r w:rsidRPr="00370769">
        <w:rPr>
          <w:rFonts w:asciiTheme="minorHAnsi" w:hAnsiTheme="minorHAnsi" w:cstheme="minorHAnsi"/>
          <w:sz w:val="24"/>
          <w:szCs w:val="24"/>
        </w:rPr>
        <w:t xml:space="preserve"> niezbędne do realizacji </w:t>
      </w:r>
      <w:r w:rsidR="00370769" w:rsidRPr="00370769">
        <w:rPr>
          <w:rFonts w:asciiTheme="minorHAnsi" w:hAnsiTheme="minorHAnsi" w:cstheme="minorHAnsi"/>
          <w:sz w:val="24"/>
          <w:szCs w:val="24"/>
        </w:rPr>
        <w:t xml:space="preserve">przedmiotu zamówienia </w:t>
      </w:r>
      <w:r w:rsidRPr="00370769">
        <w:rPr>
          <w:rFonts w:asciiTheme="minorHAnsi" w:hAnsiTheme="minorHAnsi" w:cstheme="minorHAnsi"/>
          <w:sz w:val="24"/>
          <w:szCs w:val="24"/>
        </w:rPr>
        <w:t>w ramach Projektu zostały szczegółowo opisane w Opisie przedmiotu zamówienia</w:t>
      </w:r>
      <w:r w:rsidR="00305944">
        <w:rPr>
          <w:rFonts w:asciiTheme="minorHAnsi" w:hAnsiTheme="minorHAnsi" w:cstheme="minorHAnsi"/>
          <w:sz w:val="24"/>
          <w:szCs w:val="24"/>
        </w:rPr>
        <w:t xml:space="preserve"> stanowiącym załącznik nr 1 do umowy</w:t>
      </w:r>
      <w:r w:rsidRPr="00370769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30594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 w:rsidP="004F6511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 w:rsidP="004F6511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 w:rsidP="004F6511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 w:rsidP="004F6511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 w:rsidP="004F6511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 na kalkulację wynagrodzenia. Wniosek może obejmować jedynie dodatkowe koszty realizacji umowy, które Wykonawca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zasad gromadzenia i wysokości wpłat do 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4" w:name="_Hlk88693946"/>
    </w:p>
    <w:p w:rsidR="00784325" w:rsidRPr="00B25E97" w:rsidRDefault="0009309F" w:rsidP="004F6511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305944">
      <w:pPr>
        <w:pStyle w:val="Akapitzlist"/>
        <w:tabs>
          <w:tab w:val="left" w:pos="284"/>
        </w:tabs>
        <w:suppressAutoHyphens w:val="0"/>
        <w:autoSpaceDN/>
        <w:spacing w:before="240"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4F6511">
      <w:pPr>
        <w:numPr>
          <w:ilvl w:val="0"/>
          <w:numId w:val="37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lastRenderedPageBreak/>
        <w:t>poziom zmiany ceny materiałów lub kosztów uprawniający strony umowy do żądania zmiany maksymalnej ceny określonej w Załą</w:t>
      </w:r>
      <w:r w:rsidR="00B87D3A">
        <w:rPr>
          <w:rFonts w:asciiTheme="minorHAnsi" w:hAnsiTheme="minorHAnsi" w:cstheme="minorHAnsi"/>
          <w:sz w:val="24"/>
          <w:szCs w:val="24"/>
        </w:rPr>
        <w:t>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wynosi 10%;</w:t>
      </w:r>
    </w:p>
    <w:p w:rsidR="007960EF" w:rsidRDefault="007960EF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 xml:space="preserve">Każda kolejna zmiana maksymalnej ceny określonej w Załączniku nr </w:t>
      </w:r>
      <w:r w:rsidR="00B87D3A">
        <w:rPr>
          <w:rFonts w:asciiTheme="minorHAnsi" w:hAnsiTheme="minorHAnsi" w:cstheme="minorHAnsi"/>
          <w:sz w:val="24"/>
          <w:szCs w:val="24"/>
        </w:rPr>
        <w:t>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 xml:space="preserve">waloryzacja maksymalnej ceny określonej w Załączniku nr </w:t>
      </w:r>
      <w:r w:rsidR="00B87D3A">
        <w:rPr>
          <w:rFonts w:asciiTheme="minorHAnsi" w:hAnsiTheme="minorHAnsi" w:cstheme="minorHAnsi"/>
          <w:sz w:val="24"/>
          <w:szCs w:val="24"/>
        </w:rPr>
        <w:t>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D90E57" w:rsidRPr="00D90E57" w:rsidRDefault="00D90E57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aksymalny poziom waloryzacji umowy </w:t>
      </w:r>
      <w:r w:rsidRPr="00667EB8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Strony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667EB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Default="00D90E57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667EB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88537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358.800,00 zł. </w:t>
      </w:r>
    </w:p>
    <w:p w:rsidR="00961ED3" w:rsidRDefault="00D90E57" w:rsidP="004F6511">
      <w:pPr>
        <w:pStyle w:val="Akapitzlist"/>
        <w:numPr>
          <w:ilvl w:val="0"/>
          <w:numId w:val="38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4"/>
    </w:p>
    <w:p w:rsidR="004905D8" w:rsidRPr="00B25E97" w:rsidRDefault="00D90E57" w:rsidP="004F6511">
      <w:pPr>
        <w:pStyle w:val="Akapitzlist"/>
        <w:numPr>
          <w:ilvl w:val="0"/>
          <w:numId w:val="37"/>
        </w:numPr>
        <w:spacing w:after="120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667EB8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zmiany wynagrodzenia przysługującego Podwykonawcom, z którymi zawarł umowę z okresem obowiązywania przekraczającym 12 miesięcy.</w:t>
      </w:r>
    </w:p>
    <w:p w:rsidR="00961ED3" w:rsidRPr="007835AE" w:rsidRDefault="003A1CED" w:rsidP="00305944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lastRenderedPageBreak/>
        <w:t>§ 14</w:t>
      </w:r>
    </w:p>
    <w:p w:rsidR="00961ED3" w:rsidRPr="007835AE" w:rsidRDefault="00961ED3" w:rsidP="004F6511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4905D8" w:rsidRPr="00B25E97" w:rsidRDefault="00961ED3" w:rsidP="004F6511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305944">
      <w:pPr>
        <w:suppressAutoHyphens w:val="0"/>
        <w:autoSpaceDE w:val="0"/>
        <w:adjustRightInd w:val="0"/>
        <w:spacing w:before="240" w:after="120"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 w:rsidP="004F6511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udzielenie zamówienia 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 w:rsidP="004F6511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5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dostosowaniu treści umowy do warunków wynikających ze zmiany umowy o dofinansowanie; </w:t>
      </w:r>
      <w:bookmarkEnd w:id="15"/>
    </w:p>
    <w:p w:rsidR="006C54F0" w:rsidRDefault="00667EB8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  w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ynikających ze zmiany powszechnie obowiązujących przepisów związanych z realizacją Umowy; </w:t>
      </w:r>
    </w:p>
    <w:p w:rsidR="00961ED3" w:rsidRPr="006C54F0" w:rsidRDefault="00961ED3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wynikającym ze skutków zdarzeń spowodowanych siłą wyższą;</w:t>
      </w:r>
    </w:p>
    <w:p w:rsidR="00961ED3" w:rsidRPr="00AE5932" w:rsidRDefault="00961ED3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 w:rsidP="004F6511">
      <w:pPr>
        <w:pStyle w:val="Akapitzlist"/>
        <w:numPr>
          <w:ilvl w:val="0"/>
          <w:numId w:val="28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 w:rsidP="004F6511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terminu wykonania Umowy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 w:rsidP="004F6511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terminu realizacji przedmiotu zamówienia, jeżeli z przyczyn organizacyjnych nie będzie możliwości przeprowadzenia działań 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 Umową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 w:rsidP="004F6511">
      <w:pPr>
        <w:pStyle w:val="Akapitzlist"/>
        <w:numPr>
          <w:ilvl w:val="0"/>
          <w:numId w:val="28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streetworkera 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 w:rsidP="004F6511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 w:rsidP="004F6511">
      <w:pPr>
        <w:pStyle w:val="Akapitzlist"/>
        <w:numPr>
          <w:ilvl w:val="0"/>
          <w:numId w:val="39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 w:rsidP="004F6511">
      <w:pPr>
        <w:pStyle w:val="Akapitzlist"/>
        <w:numPr>
          <w:ilvl w:val="0"/>
          <w:numId w:val="40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 w:rsidP="004F6511">
      <w:pPr>
        <w:pStyle w:val="Akapitzlist"/>
        <w:numPr>
          <w:ilvl w:val="0"/>
          <w:numId w:val="40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 w:rsidP="004F6511">
      <w:pPr>
        <w:pStyle w:val="Akapitzlist"/>
        <w:numPr>
          <w:ilvl w:val="0"/>
          <w:numId w:val="40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oraz załączenie wyników weryfikacji do ich dokumentacji.</w:t>
      </w:r>
    </w:p>
    <w:p w:rsidR="00D90E57" w:rsidRPr="00D474B9" w:rsidRDefault="00700B42" w:rsidP="00700B42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 w:rsidP="004F6511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 w:rsidP="004F6511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905D8" w:rsidRPr="00B25E97" w:rsidRDefault="00961ED3" w:rsidP="004F6511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961ED3">
      <w:pPr>
        <w:pStyle w:val="Standard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6C54F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961ED3" w:rsidRPr="00305944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6" w:name="_Hlk88691507"/>
      <w:bookmarkStart w:id="17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2,w § 9 </w:t>
      </w:r>
      <w:r w:rsidRPr="004905D8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ust. 3  </w:t>
      </w:r>
      <w:bookmarkEnd w:id="16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7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</w:t>
      </w:r>
      <w:r w:rsidRPr="00667EB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wskazanego w § 4 ust. 1 za niewykonanie każdego obowiązku.</w:t>
      </w:r>
    </w:p>
    <w:p w:rsidR="00305944" w:rsidRPr="00F8365D" w:rsidRDefault="00305944" w:rsidP="00305944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za niedopełnienie wymogu zatrudniania na podstawie umowy o pracę, w rozumieniu przepisów Kodeksu pracy, osób wykonujących w trakcie realizacji przedmiotu zamówienia czynności opisane w §1 ust. 5 niniejszej umowy – w wysokości stanowiącej iloczyn kwoty minimalnego wynagrodzenia za pracę ustalonego na podstawie przepisów o minimalnym wynagrodzeniu za pracę, obowiązujących w  dniu zawarcia umowy oraz liczby miesięcy w okresie realizacji </w:t>
      </w:r>
      <w:r w:rsidR="00667EB8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mowy, w których nie dopełniono przedmiotowego wymogu – za każdą osobę poniżej liczby pracowników wskazanych przez </w:t>
      </w:r>
      <w:r w:rsidRPr="00667EB8">
        <w:rPr>
          <w:rFonts w:asciiTheme="minorHAnsi" w:eastAsia="Times New Roman" w:hAnsiTheme="minorHAnsi" w:cstheme="minorHAnsi"/>
          <w:b/>
          <w:bCs/>
          <w:i/>
          <w:sz w:val="24"/>
          <w:szCs w:val="24"/>
          <w:lang w:eastAsia="pl-PL"/>
        </w:rPr>
        <w:t>Wykonawcę</w:t>
      </w: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w wykazie, o którym mowa w §1 ust. 6 umowy.</w:t>
      </w:r>
    </w:p>
    <w:p w:rsidR="00305944" w:rsidRPr="00305944" w:rsidRDefault="00305944" w:rsidP="00305944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8" w:name="_Hlk178121240"/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</w:t>
      </w:r>
      <w:r w:rsidRPr="00667EB8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F8365D">
        <w:rPr>
          <w:rFonts w:asciiTheme="minorHAnsi" w:hAnsiTheme="minorHAnsi" w:cstheme="minorHAnsi"/>
          <w:sz w:val="24"/>
          <w:szCs w:val="24"/>
        </w:rPr>
        <w:t xml:space="preserve"> 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</w:t>
      </w:r>
      <w:r w:rsidRPr="00667EB8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może naliczyć </w:t>
      </w:r>
      <w:r w:rsidRPr="00667EB8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karę w wysokości </w:t>
      </w:r>
      <w:r>
        <w:rPr>
          <w:rFonts w:asciiTheme="minorHAnsi" w:hAnsiTheme="minorHAnsi" w:cstheme="minorHAnsi"/>
          <w:sz w:val="24"/>
          <w:szCs w:val="24"/>
        </w:rPr>
        <w:t>50 zł.</w:t>
      </w:r>
      <w:r w:rsidRPr="00F8365D">
        <w:rPr>
          <w:rFonts w:asciiTheme="minorHAnsi" w:hAnsiTheme="minorHAnsi" w:cstheme="minorHAnsi"/>
          <w:sz w:val="24"/>
          <w:szCs w:val="24"/>
        </w:rPr>
        <w:t xml:space="preserve"> za każdy dzień braku zapłaty lub nieterminowej zapłaty w terminie określonym w umowie zawartej między nimi.</w:t>
      </w:r>
      <w:bookmarkEnd w:id="18"/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30594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961ED3">
      <w:pPr>
        <w:pStyle w:val="Standard"/>
        <w:numPr>
          <w:ilvl w:val="0"/>
          <w:numId w:val="12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lastRenderedPageBreak/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305944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6C54F0" w:rsidRPr="00B25E97" w:rsidRDefault="00961ED3" w:rsidP="00B25E97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wymuszone takimi zmianami prawa.</w:t>
      </w:r>
    </w:p>
    <w:p w:rsidR="00961ED3" w:rsidRPr="007835AE" w:rsidRDefault="006C54F0" w:rsidP="00305944">
      <w:pPr>
        <w:suppressAutoHyphens w:val="0"/>
        <w:autoSpaceDE w:val="0"/>
        <w:adjustRightInd w:val="0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 w:rsidP="004F6511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 w:rsidP="004F6511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 w:rsidP="004F6511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 w:rsidP="004F6511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305944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19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 w:rsidP="004F6511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0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 w:rsidP="004F6511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 w:rsidP="004F6511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lastRenderedPageBreak/>
        <w:t xml:space="preserve">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 w:rsidP="004F6511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Rozwiązania przez Instytucję finansującą </w:t>
      </w:r>
      <w:r w:rsidR="00B25E97" w:rsidRPr="0013312D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Wojewódzki Urząd Pracy w Łodzi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umowy o dofinansowanie projektu w ramach którego realizowany jest Przedmiot Umowy – w terminie 30 dni od dnia jej rozwiązania </w:t>
      </w:r>
    </w:p>
    <w:p w:rsidR="004905D8" w:rsidRPr="00B25E97" w:rsidRDefault="00961ED3" w:rsidP="004F6511">
      <w:pPr>
        <w:pStyle w:val="Akapitzlist"/>
        <w:numPr>
          <w:ilvl w:val="0"/>
          <w:numId w:val="31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1B6351" w:rsidP="0013312D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21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4905D8" w:rsidRPr="00B25E97" w:rsidRDefault="00961ED3" w:rsidP="00B25E97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13312D">
      <w:pPr>
        <w:pStyle w:val="Standard"/>
        <w:tabs>
          <w:tab w:val="left" w:pos="360"/>
        </w:tabs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F4DE2">
      <w:pPr>
        <w:pStyle w:val="Standard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F4DE2">
      <w:pPr>
        <w:pStyle w:val="Standard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F4DE2">
      <w:pPr>
        <w:pStyle w:val="Standard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F4DE2">
      <w:pPr>
        <w:pStyle w:val="Standard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4905D8" w:rsidRPr="00B25E97" w:rsidRDefault="00961ED3" w:rsidP="006F4DE2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13312D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2"/>
      <w:bookmarkEnd w:id="19"/>
      <w:bookmarkEnd w:id="20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9"/>
      <w:footerReference w:type="default" r:id="rId10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257" w:rsidRDefault="003A7257" w:rsidP="008E3CE9">
      <w:r>
        <w:separator/>
      </w:r>
    </w:p>
  </w:endnote>
  <w:endnote w:type="continuationSeparator" w:id="1">
    <w:p w:rsidR="003A7257" w:rsidRDefault="003A7257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ED44E8" w:rsidRDefault="00975E3C">
        <w:pPr>
          <w:pStyle w:val="Stopka"/>
          <w:jc w:val="center"/>
        </w:pPr>
        <w:r>
          <w:fldChar w:fldCharType="begin"/>
        </w:r>
        <w:r w:rsidR="00ED44E8">
          <w:instrText>PAGE   \* MERGEFORMAT</w:instrText>
        </w:r>
        <w:r>
          <w:fldChar w:fldCharType="separate"/>
        </w:r>
        <w:r w:rsidR="00FD53E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257" w:rsidRDefault="003A7257" w:rsidP="008E3CE9">
      <w:r>
        <w:separator/>
      </w:r>
    </w:p>
  </w:footnote>
  <w:footnote w:type="continuationSeparator" w:id="1">
    <w:p w:rsidR="003A7257" w:rsidRDefault="003A7257" w:rsidP="008E3CE9">
      <w:r>
        <w:continuationSeparator/>
      </w:r>
    </w:p>
  </w:footnote>
  <w:footnote w:id="2">
    <w:p w:rsidR="00ED44E8" w:rsidRDefault="00ED44E8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E8" w:rsidRDefault="00780325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B36"/>
    <w:multiLevelType w:val="hybridMultilevel"/>
    <w:tmpl w:val="998C0A3E"/>
    <w:lvl w:ilvl="0" w:tplc="17325AB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169E6"/>
    <w:multiLevelType w:val="hybridMultilevel"/>
    <w:tmpl w:val="CEFEA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3345C41"/>
    <w:multiLevelType w:val="hybridMultilevel"/>
    <w:tmpl w:val="49B05654"/>
    <w:lvl w:ilvl="0" w:tplc="2764AB1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73BC9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5F929FA"/>
    <w:multiLevelType w:val="hybridMultilevel"/>
    <w:tmpl w:val="334C7820"/>
    <w:lvl w:ilvl="0" w:tplc="04150017">
      <w:start w:val="1"/>
      <w:numFmt w:val="lowerLetter"/>
      <w:lvlText w:val="%1)"/>
      <w:lvlJc w:val="left"/>
      <w:pPr>
        <w:ind w:left="2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9">
    <w:nsid w:val="1D642A84"/>
    <w:multiLevelType w:val="hybridMultilevel"/>
    <w:tmpl w:val="2912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4630B"/>
    <w:multiLevelType w:val="hybridMultilevel"/>
    <w:tmpl w:val="661A577C"/>
    <w:lvl w:ilvl="0" w:tplc="484E4AC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7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247CB"/>
    <w:multiLevelType w:val="hybridMultilevel"/>
    <w:tmpl w:val="113C72EE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22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502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2B4FEA"/>
    <w:multiLevelType w:val="hybridMultilevel"/>
    <w:tmpl w:val="0E843FFC"/>
    <w:lvl w:ilvl="0" w:tplc="6714F802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32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CEA3EBC"/>
    <w:multiLevelType w:val="hybridMultilevel"/>
    <w:tmpl w:val="E1A4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>
    <w:nsid w:val="645B3C27"/>
    <w:multiLevelType w:val="hybridMultilevel"/>
    <w:tmpl w:val="2020C0F0"/>
    <w:lvl w:ilvl="0" w:tplc="2F509F1A">
      <w:start w:val="10"/>
      <w:numFmt w:val="decimal"/>
      <w:lvlText w:val="%1."/>
      <w:lvlJc w:val="left"/>
      <w:pPr>
        <w:ind w:left="2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37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8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16"/>
  </w:num>
  <w:num w:numId="4">
    <w:abstractNumId w:val="37"/>
    <w:lvlOverride w:ilvl="0">
      <w:startOverride w:val="1"/>
    </w:lvlOverride>
  </w:num>
  <w:num w:numId="5">
    <w:abstractNumId w:val="35"/>
    <w:lvlOverride w:ilvl="0">
      <w:startOverride w:val="1"/>
    </w:lvlOverride>
  </w:num>
  <w:num w:numId="6">
    <w:abstractNumId w:val="33"/>
  </w:num>
  <w:num w:numId="7">
    <w:abstractNumId w:val="15"/>
  </w:num>
  <w:num w:numId="8">
    <w:abstractNumId w:val="22"/>
  </w:num>
  <w:num w:numId="9">
    <w:abstractNumId w:val="24"/>
  </w:num>
  <w:num w:numId="10">
    <w:abstractNumId w:val="43"/>
  </w:num>
  <w:num w:numId="11">
    <w:abstractNumId w:val="29"/>
  </w:num>
  <w:num w:numId="12">
    <w:abstractNumId w:val="23"/>
  </w:num>
  <w:num w:numId="13">
    <w:abstractNumId w:val="39"/>
  </w:num>
  <w:num w:numId="14">
    <w:abstractNumId w:val="14"/>
  </w:num>
  <w:num w:numId="15">
    <w:abstractNumId w:val="11"/>
  </w:num>
  <w:num w:numId="16">
    <w:abstractNumId w:val="18"/>
  </w:num>
  <w:num w:numId="17">
    <w:abstractNumId w:val="40"/>
  </w:num>
  <w:num w:numId="18">
    <w:abstractNumId w:val="38"/>
  </w:num>
  <w:num w:numId="19">
    <w:abstractNumId w:val="32"/>
  </w:num>
  <w:num w:numId="20">
    <w:abstractNumId w:val="5"/>
  </w:num>
  <w:num w:numId="21">
    <w:abstractNumId w:val="20"/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19"/>
  </w:num>
  <w:num w:numId="26">
    <w:abstractNumId w:val="6"/>
  </w:num>
  <w:num w:numId="27">
    <w:abstractNumId w:val="2"/>
  </w:num>
  <w:num w:numId="28">
    <w:abstractNumId w:val="27"/>
  </w:num>
  <w:num w:numId="29">
    <w:abstractNumId w:val="3"/>
  </w:num>
  <w:num w:numId="30">
    <w:abstractNumId w:val="28"/>
  </w:num>
  <w:num w:numId="31">
    <w:abstractNumId w:val="13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1"/>
  </w:num>
  <w:num w:numId="35">
    <w:abstractNumId w:val="26"/>
  </w:num>
  <w:num w:numId="36">
    <w:abstractNumId w:val="7"/>
  </w:num>
  <w:num w:numId="37">
    <w:abstractNumId w:val="17"/>
  </w:num>
  <w:num w:numId="38">
    <w:abstractNumId w:val="12"/>
  </w:num>
  <w:num w:numId="39">
    <w:abstractNumId w:val="4"/>
  </w:num>
  <w:num w:numId="40">
    <w:abstractNumId w:val="10"/>
  </w:num>
  <w:num w:numId="41">
    <w:abstractNumId w:val="42"/>
  </w:num>
  <w:num w:numId="42">
    <w:abstractNumId w:val="36"/>
  </w:num>
  <w:num w:numId="43">
    <w:abstractNumId w:val="8"/>
  </w:num>
  <w:num w:numId="44">
    <w:abstractNumId w:val="1"/>
  </w:num>
  <w:num w:numId="45">
    <w:abstractNumId w:val="0"/>
  </w:num>
  <w:num w:numId="46">
    <w:abstractNumId w:val="3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33548"/>
    <w:rsid w:val="00070CB5"/>
    <w:rsid w:val="00086553"/>
    <w:rsid w:val="0009309F"/>
    <w:rsid w:val="000C01BD"/>
    <w:rsid w:val="000E21EA"/>
    <w:rsid w:val="000E4C43"/>
    <w:rsid w:val="001051DA"/>
    <w:rsid w:val="00113266"/>
    <w:rsid w:val="00130F67"/>
    <w:rsid w:val="0013312D"/>
    <w:rsid w:val="00161CB7"/>
    <w:rsid w:val="001A54BA"/>
    <w:rsid w:val="001B3B79"/>
    <w:rsid w:val="001B6351"/>
    <w:rsid w:val="001C2CC5"/>
    <w:rsid w:val="001F29BA"/>
    <w:rsid w:val="001F5610"/>
    <w:rsid w:val="001F5CBB"/>
    <w:rsid w:val="00206425"/>
    <w:rsid w:val="00207C64"/>
    <w:rsid w:val="002548D0"/>
    <w:rsid w:val="002619F6"/>
    <w:rsid w:val="00277E16"/>
    <w:rsid w:val="00296CFF"/>
    <w:rsid w:val="002B3B01"/>
    <w:rsid w:val="002B44E5"/>
    <w:rsid w:val="002D1DA8"/>
    <w:rsid w:val="002D2A07"/>
    <w:rsid w:val="002D5D0F"/>
    <w:rsid w:val="002F5615"/>
    <w:rsid w:val="002F78AB"/>
    <w:rsid w:val="00305944"/>
    <w:rsid w:val="0032488F"/>
    <w:rsid w:val="00337793"/>
    <w:rsid w:val="00343011"/>
    <w:rsid w:val="00350B8E"/>
    <w:rsid w:val="00370769"/>
    <w:rsid w:val="00370FF6"/>
    <w:rsid w:val="00373E47"/>
    <w:rsid w:val="003A1CED"/>
    <w:rsid w:val="003A59B7"/>
    <w:rsid w:val="003A7257"/>
    <w:rsid w:val="003B7E4F"/>
    <w:rsid w:val="0040303F"/>
    <w:rsid w:val="00433B04"/>
    <w:rsid w:val="00484F01"/>
    <w:rsid w:val="004905D8"/>
    <w:rsid w:val="004F1726"/>
    <w:rsid w:val="004F6511"/>
    <w:rsid w:val="005049D8"/>
    <w:rsid w:val="00576C5D"/>
    <w:rsid w:val="005C1853"/>
    <w:rsid w:val="005C4B34"/>
    <w:rsid w:val="005D77FF"/>
    <w:rsid w:val="00601DE5"/>
    <w:rsid w:val="00611267"/>
    <w:rsid w:val="00614121"/>
    <w:rsid w:val="00624751"/>
    <w:rsid w:val="00630AA1"/>
    <w:rsid w:val="00662E04"/>
    <w:rsid w:val="00663B40"/>
    <w:rsid w:val="006675B0"/>
    <w:rsid w:val="00667EB8"/>
    <w:rsid w:val="006740DE"/>
    <w:rsid w:val="00692724"/>
    <w:rsid w:val="006C54F0"/>
    <w:rsid w:val="006C6226"/>
    <w:rsid w:val="006F4DE2"/>
    <w:rsid w:val="006F5689"/>
    <w:rsid w:val="006F671F"/>
    <w:rsid w:val="00700B42"/>
    <w:rsid w:val="00703397"/>
    <w:rsid w:val="007659D2"/>
    <w:rsid w:val="00780325"/>
    <w:rsid w:val="00784325"/>
    <w:rsid w:val="00784D8B"/>
    <w:rsid w:val="007960EF"/>
    <w:rsid w:val="007A6852"/>
    <w:rsid w:val="007E2701"/>
    <w:rsid w:val="007F7F33"/>
    <w:rsid w:val="00837422"/>
    <w:rsid w:val="00842A8F"/>
    <w:rsid w:val="00874369"/>
    <w:rsid w:val="0088537E"/>
    <w:rsid w:val="008C58D5"/>
    <w:rsid w:val="008C72B2"/>
    <w:rsid w:val="008E3CE9"/>
    <w:rsid w:val="00961ED3"/>
    <w:rsid w:val="00973EB1"/>
    <w:rsid w:val="00975E3C"/>
    <w:rsid w:val="009775D4"/>
    <w:rsid w:val="00983920"/>
    <w:rsid w:val="0099169E"/>
    <w:rsid w:val="009B1C23"/>
    <w:rsid w:val="009B547B"/>
    <w:rsid w:val="009B6354"/>
    <w:rsid w:val="009C4400"/>
    <w:rsid w:val="009E1758"/>
    <w:rsid w:val="009F48F8"/>
    <w:rsid w:val="00A05A25"/>
    <w:rsid w:val="00A446FE"/>
    <w:rsid w:val="00A54590"/>
    <w:rsid w:val="00A9007C"/>
    <w:rsid w:val="00AA1CF3"/>
    <w:rsid w:val="00AA7A76"/>
    <w:rsid w:val="00AB5D96"/>
    <w:rsid w:val="00AD6DF2"/>
    <w:rsid w:val="00AE15F9"/>
    <w:rsid w:val="00AF68E2"/>
    <w:rsid w:val="00B0057A"/>
    <w:rsid w:val="00B178E1"/>
    <w:rsid w:val="00B25E97"/>
    <w:rsid w:val="00B31DCD"/>
    <w:rsid w:val="00B57DDB"/>
    <w:rsid w:val="00B67DA7"/>
    <w:rsid w:val="00B73D1B"/>
    <w:rsid w:val="00B82D4A"/>
    <w:rsid w:val="00B87D3A"/>
    <w:rsid w:val="00BD37FF"/>
    <w:rsid w:val="00BD7E5D"/>
    <w:rsid w:val="00C04D34"/>
    <w:rsid w:val="00C24028"/>
    <w:rsid w:val="00C25939"/>
    <w:rsid w:val="00C46C1B"/>
    <w:rsid w:val="00C60717"/>
    <w:rsid w:val="00C6498C"/>
    <w:rsid w:val="00C86647"/>
    <w:rsid w:val="00C96BD6"/>
    <w:rsid w:val="00CC719D"/>
    <w:rsid w:val="00D11755"/>
    <w:rsid w:val="00D37742"/>
    <w:rsid w:val="00D474B9"/>
    <w:rsid w:val="00D52A4A"/>
    <w:rsid w:val="00D62D95"/>
    <w:rsid w:val="00D643FC"/>
    <w:rsid w:val="00D90E57"/>
    <w:rsid w:val="00D9529E"/>
    <w:rsid w:val="00DA179F"/>
    <w:rsid w:val="00DB4C27"/>
    <w:rsid w:val="00DC6313"/>
    <w:rsid w:val="00E04F8A"/>
    <w:rsid w:val="00E4452C"/>
    <w:rsid w:val="00E45ADD"/>
    <w:rsid w:val="00E51BA1"/>
    <w:rsid w:val="00E557E3"/>
    <w:rsid w:val="00E60952"/>
    <w:rsid w:val="00E77143"/>
    <w:rsid w:val="00E83683"/>
    <w:rsid w:val="00E92537"/>
    <w:rsid w:val="00E93315"/>
    <w:rsid w:val="00E94A6B"/>
    <w:rsid w:val="00EA1416"/>
    <w:rsid w:val="00EA1A74"/>
    <w:rsid w:val="00EA3E37"/>
    <w:rsid w:val="00EC5206"/>
    <w:rsid w:val="00ED44E8"/>
    <w:rsid w:val="00F04097"/>
    <w:rsid w:val="00F053FE"/>
    <w:rsid w:val="00F102F7"/>
    <w:rsid w:val="00F10755"/>
    <w:rsid w:val="00F21565"/>
    <w:rsid w:val="00F45866"/>
    <w:rsid w:val="00F536E4"/>
    <w:rsid w:val="00FA3A35"/>
    <w:rsid w:val="00FA711C"/>
    <w:rsid w:val="00FD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s@opsal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19</Pages>
  <Words>6375</Words>
  <Characters>38251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19</cp:revision>
  <cp:lastPrinted>2024-09-27T09:37:00Z</cp:lastPrinted>
  <dcterms:created xsi:type="dcterms:W3CDTF">2024-08-27T12:50:00Z</dcterms:created>
  <dcterms:modified xsi:type="dcterms:W3CDTF">2024-09-27T09:37:00Z</dcterms:modified>
</cp:coreProperties>
</file>