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295169C3" w14:textId="77777777" w:rsidR="00E03DFC" w:rsidRDefault="005F40DC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  <w:spacing w:val="-2"/>
        </w:rPr>
        <w:t>Przedsiębiors</w:t>
      </w:r>
      <w:r w:rsidR="00423A39" w:rsidRPr="004F51E4">
        <w:rPr>
          <w:rFonts w:ascii="Times New Roman" w:hAnsi="Times New Roman" w:cs="Times New Roman"/>
          <w:spacing w:val="-2"/>
        </w:rPr>
        <w:t>two Wodociągów i Kanalizacji Spółka</w:t>
      </w:r>
      <w:r w:rsidRPr="004F51E4">
        <w:rPr>
          <w:rFonts w:ascii="Times New Roman" w:hAnsi="Times New Roman" w:cs="Times New Roman"/>
          <w:spacing w:val="-2"/>
        </w:rPr>
        <w:t xml:space="preserve"> z o.o. </w:t>
      </w:r>
      <w:r w:rsidR="001F0AFD" w:rsidRPr="004F51E4">
        <w:rPr>
          <w:rFonts w:ascii="Times New Roman" w:hAnsi="Times New Roman" w:cs="Times New Roman"/>
          <w:spacing w:val="-2"/>
        </w:rPr>
        <w:t xml:space="preserve">z siedzibą </w:t>
      </w:r>
      <w:r w:rsidRPr="004F51E4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4F51E4">
        <w:rPr>
          <w:rFonts w:ascii="Times New Roman" w:hAnsi="Times New Roman" w:cs="Times New Roman"/>
          <w:spacing w:val="-2"/>
        </w:rPr>
        <w:br/>
        <w:t>o przedstawienie</w:t>
      </w:r>
      <w:r w:rsidRPr="004F51E4">
        <w:rPr>
          <w:rFonts w:ascii="Times New Roman" w:hAnsi="Times New Roman" w:cs="Times New Roman"/>
          <w:spacing w:val="-2"/>
        </w:rPr>
        <w:t xml:space="preserve"> oferty </w:t>
      </w:r>
      <w:bookmarkStart w:id="0" w:name="_Hlk87351422"/>
      <w:r w:rsidR="00A36DFE" w:rsidRPr="004F51E4">
        <w:rPr>
          <w:rFonts w:ascii="Times New Roman" w:hAnsi="Times New Roman" w:cs="Times New Roman"/>
          <w:spacing w:val="-2"/>
        </w:rPr>
        <w:t>na</w:t>
      </w:r>
      <w:r w:rsidR="0083310A" w:rsidRPr="004F51E4">
        <w:rPr>
          <w:rFonts w:ascii="Times New Roman" w:hAnsi="Times New Roman" w:cs="Times New Roman"/>
          <w:spacing w:val="-2"/>
        </w:rPr>
        <w:t xml:space="preserve"> </w:t>
      </w:r>
      <w:bookmarkEnd w:id="0"/>
      <w:r w:rsidR="00A21115" w:rsidRPr="00A21115">
        <w:rPr>
          <w:rFonts w:ascii="Times New Roman" w:hAnsi="Times New Roman" w:cs="Times New Roman"/>
          <w:spacing w:val="-2"/>
        </w:rPr>
        <w:t xml:space="preserve">budowę </w:t>
      </w:r>
      <w:r w:rsidR="00E03DFC" w:rsidRPr="00E03DFC">
        <w:rPr>
          <w:rFonts w:ascii="Times New Roman" w:hAnsi="Times New Roman" w:cs="Times New Roman"/>
          <w:spacing w:val="-2"/>
        </w:rPr>
        <w:t xml:space="preserve">sieci wodociągowej i kanalizacji sanitarnej w ul.  Jodłowej – zgodnie z </w:t>
      </w:r>
      <w:bookmarkStart w:id="1" w:name="_Hlk96600619"/>
      <w:r w:rsidR="00E03DFC" w:rsidRPr="00E03DFC">
        <w:rPr>
          <w:rFonts w:ascii="Times New Roman" w:hAnsi="Times New Roman" w:cs="Times New Roman"/>
          <w:spacing w:val="-2"/>
        </w:rPr>
        <w:t xml:space="preserve">projektem opracowanym przez Przedsiębiorstwo Wielobranżowe Stern </w:t>
      </w:r>
      <w:r w:rsidR="00E03DFC">
        <w:rPr>
          <w:rFonts w:ascii="Times New Roman" w:hAnsi="Times New Roman" w:cs="Times New Roman"/>
          <w:spacing w:val="-2"/>
        </w:rPr>
        <w:t xml:space="preserve">                                  </w:t>
      </w:r>
      <w:r w:rsidR="00E03DFC" w:rsidRPr="00E03DFC">
        <w:rPr>
          <w:rFonts w:ascii="Times New Roman" w:hAnsi="Times New Roman" w:cs="Times New Roman"/>
          <w:spacing w:val="-2"/>
        </w:rPr>
        <w:t>S. Nawrotkiewicz – maj 2011r.</w:t>
      </w:r>
    </w:p>
    <w:bookmarkEnd w:id="1"/>
    <w:p w14:paraId="6A5CC0E1" w14:textId="371E87ED" w:rsidR="00151456" w:rsidRPr="004F51E4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4F51E4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272E3DFF" w14:textId="67B65F08" w:rsidR="003C6621" w:rsidRPr="004F51E4" w:rsidRDefault="00A36DFE" w:rsidP="00DD6192">
      <w:pPr>
        <w:pStyle w:val="Akapitzlist"/>
        <w:numPr>
          <w:ilvl w:val="0"/>
          <w:numId w:val="2"/>
        </w:numPr>
        <w:spacing w:before="120"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D4FCCA0" w14:textId="7F715B9D" w:rsidR="00E03DFC" w:rsidRDefault="00E03DFC" w:rsidP="00E03DFC">
      <w:pPr>
        <w:pStyle w:val="Akapitzlist"/>
        <w:numPr>
          <w:ilvl w:val="0"/>
          <w:numId w:val="49"/>
        </w:numPr>
        <w:tabs>
          <w:tab w:val="left" w:pos="259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2" w:name="_Hlk87351482"/>
      <w:r w:rsidRPr="00E03DF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Budowa sieci wodociągowej o długości ok. 292m na odcinku od W7 do pkt 14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E03DF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i od W7 do pkt 9 Materiał: PE 100 SDR 17 PN10 Dz125x7,4mm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296A0625" w14:textId="6E2F257E" w:rsidR="00E03DFC" w:rsidRPr="0016035E" w:rsidRDefault="00E03DFC" w:rsidP="00E03DFC">
      <w:pPr>
        <w:pStyle w:val="Akapitzlist"/>
        <w:numPr>
          <w:ilvl w:val="0"/>
          <w:numId w:val="49"/>
        </w:numPr>
        <w:tabs>
          <w:tab w:val="left" w:pos="259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16035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kanału sanitarnego z rur Ø200PCV-U ze ścianką litą SN8 klasy S wg </w:t>
      </w:r>
      <w:r w:rsidR="0016035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16035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PN-EN1401-1:2009 Dz200x5,9mm o długości 66m  (od S8 do S29).</w:t>
      </w:r>
    </w:p>
    <w:p w14:paraId="637A8232" w14:textId="4521DF87" w:rsidR="00E03DFC" w:rsidRPr="0016035E" w:rsidRDefault="00E03DFC" w:rsidP="00E03DFC">
      <w:pPr>
        <w:pStyle w:val="Akapitzlist"/>
        <w:numPr>
          <w:ilvl w:val="0"/>
          <w:numId w:val="49"/>
        </w:numPr>
        <w:tabs>
          <w:tab w:val="left" w:pos="259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</w:pPr>
      <w:r w:rsidRPr="0016035E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t>Montaż trójników 200/160/45</w:t>
      </w:r>
      <w:r w:rsidRPr="0016035E">
        <w:rPr>
          <w:rFonts w:ascii="Times New Roman" w:eastAsia="Times New Roman" w:hAnsi="Times New Roman"/>
          <w:snapToGrid w:val="0"/>
          <w:spacing w:val="-2"/>
          <w:sz w:val="24"/>
          <w:szCs w:val="24"/>
          <w:vertAlign w:val="superscript"/>
          <w:lang w:eastAsia="pl-PL"/>
        </w:rPr>
        <w:t>0</w:t>
      </w:r>
      <w:r w:rsidRPr="0016035E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t xml:space="preserve"> i studni zbiorczych w miejscu projektowanych odgałęzień.</w:t>
      </w:r>
    </w:p>
    <w:p w14:paraId="03D00956" w14:textId="76326872" w:rsidR="00E03DFC" w:rsidRDefault="00E03DFC" w:rsidP="00E03DFC">
      <w:pPr>
        <w:pStyle w:val="Akapitzlist"/>
        <w:numPr>
          <w:ilvl w:val="0"/>
          <w:numId w:val="49"/>
        </w:numPr>
        <w:tabs>
          <w:tab w:val="left" w:pos="259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E03DF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Odtworzenie nawierzchni do stanu pierwotnego i uzyskanie protokołu odbioru pasa drogowego ZDM w Kalisz.</w:t>
      </w:r>
    </w:p>
    <w:p w14:paraId="5F02EDD9" w14:textId="479F0717" w:rsidR="00E03DFC" w:rsidRPr="00E03DFC" w:rsidRDefault="00E03DFC" w:rsidP="00E03DFC">
      <w:pPr>
        <w:pStyle w:val="Akapitzlist"/>
        <w:numPr>
          <w:ilvl w:val="0"/>
          <w:numId w:val="49"/>
        </w:numPr>
        <w:tabs>
          <w:tab w:val="left" w:pos="259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E03DF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inwentaryzacji powykonawczej sieci wodociągowej i kanalizacji sanitarnej wraz z lokalizacją trójników – 2 egzemplarze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35272386" w14:textId="77777777" w:rsidR="0020221A" w:rsidRPr="004F51E4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 obowiązków Wykonawcy należy:</w:t>
      </w:r>
      <w:bookmarkStart w:id="3" w:name="_Hlk66966839"/>
    </w:p>
    <w:p w14:paraId="398AA9B7" w14:textId="53C7B19E" w:rsidR="0020221A" w:rsidRPr="0016035E" w:rsidRDefault="0020221A" w:rsidP="0016035E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16035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Prowadzenie prac przy zapewnieniu ciągłości dostaw wody</w:t>
      </w:r>
      <w:r w:rsidR="00E03DFC" w:rsidRPr="0016035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i odbioru ścieków dla odbiorców</w:t>
      </w:r>
      <w:r w:rsidRPr="0016035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.</w:t>
      </w:r>
    </w:p>
    <w:p w14:paraId="179DA9C0" w14:textId="2EF5DF08" w:rsidR="0020221A" w:rsidRDefault="0020221A" w:rsidP="009F2BB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Ewentualne odwodnienie wykopów.</w:t>
      </w:r>
    </w:p>
    <w:p w14:paraId="1685DD2E" w14:textId="02E1D9F3" w:rsidR="0020221A" w:rsidRPr="004F51E4" w:rsidRDefault="0020221A" w:rsidP="0016035E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Usunięcie wszystkich ewentualnych kolizji z infrastrukturą techniczną (również nieujawnionych na podkładach geodezyjnych), które nie mogą stanowić podstawy do przedłużenia terminu realizacji zadania.</w:t>
      </w:r>
    </w:p>
    <w:bookmarkEnd w:id="3"/>
    <w:p w14:paraId="2882EA8E" w14:textId="1747660F" w:rsidR="0020221A" w:rsidRPr="004F51E4" w:rsidRDefault="0020221A" w:rsidP="00A46DC2">
      <w:pPr>
        <w:tabs>
          <w:tab w:val="left" w:pos="259"/>
        </w:tabs>
        <w:autoSpaceDE w:val="0"/>
        <w:autoSpaceDN w:val="0"/>
        <w:adjustRightInd w:val="0"/>
        <w:spacing w:before="34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Prace należy prowadzić zgodnie z:</w:t>
      </w:r>
    </w:p>
    <w:p w14:paraId="36420FA7" w14:textId="1725A6C1" w:rsidR="00A46DC2" w:rsidRPr="004F51E4" w:rsidRDefault="00A46DC2" w:rsidP="00A46DC2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</w:t>
      </w:r>
      <w:r w:rsidR="004A728D"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jami</w:t>
      </w:r>
      <w:r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ZDM w Kaliszu</w:t>
      </w:r>
      <w:r w:rsidR="004A728D"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:</w:t>
      </w:r>
    </w:p>
    <w:p w14:paraId="107A0C23" w14:textId="7B59BB5E" w:rsidR="00E03DFC" w:rsidRDefault="00E03DFC" w:rsidP="00E03DFC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DFC">
        <w:rPr>
          <w:rFonts w:ascii="Times New Roman" w:eastAsia="Times New Roman" w:hAnsi="Times New Roman"/>
          <w:sz w:val="24"/>
          <w:szCs w:val="24"/>
          <w:lang w:eastAsia="pl-PL"/>
        </w:rPr>
        <w:t>WU.4133.72.1.2021 z dnia 26.04.2021r.</w:t>
      </w:r>
    </w:p>
    <w:p w14:paraId="5939FBD5" w14:textId="3BF5DFC5" w:rsidR="00581F07" w:rsidRPr="00581F07" w:rsidRDefault="00E03DFC" w:rsidP="00581F07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DFC">
        <w:rPr>
          <w:rFonts w:ascii="Times New Roman" w:eastAsia="Times New Roman" w:hAnsi="Times New Roman"/>
          <w:sz w:val="24"/>
          <w:szCs w:val="24"/>
          <w:lang w:eastAsia="pl-PL"/>
        </w:rPr>
        <w:t>WU.4133.72.2.2021 z dnia 26.04.2021</w:t>
      </w:r>
      <w:r w:rsidR="00581F07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1803CD2F" w14:textId="77777777" w:rsidR="00E03DFC" w:rsidRPr="00E03DFC" w:rsidRDefault="00E03DFC" w:rsidP="00581F07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DFC">
        <w:rPr>
          <w:rFonts w:ascii="Times New Roman" w:eastAsia="Times New Roman" w:hAnsi="Times New Roman"/>
          <w:sz w:val="24"/>
          <w:szCs w:val="24"/>
          <w:lang w:eastAsia="pl-PL"/>
        </w:rPr>
        <w:t>Pozwoleniem na budowę nr 434/12 z dnia 05.10.2012r.</w:t>
      </w:r>
    </w:p>
    <w:p w14:paraId="6EB72D0A" w14:textId="56F78C60" w:rsidR="00581F07" w:rsidRDefault="00E03DFC" w:rsidP="00581F07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DFC">
        <w:rPr>
          <w:rFonts w:ascii="Times New Roman" w:eastAsia="Times New Roman" w:hAnsi="Times New Roman"/>
          <w:sz w:val="24"/>
          <w:szCs w:val="24"/>
          <w:lang w:eastAsia="pl-PL"/>
        </w:rPr>
        <w:t>Pozwoleniem na budowę nr 207/15 z dnia 26.05.2015r.</w:t>
      </w:r>
    </w:p>
    <w:p w14:paraId="71D1346F" w14:textId="0544949E" w:rsidR="00581F07" w:rsidRPr="00581F07" w:rsidRDefault="00581F07" w:rsidP="00581F07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581F0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Projektem opracowanym przez Przedsiębiorstwo Wielobranżowe Stern S.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Pr="00581F0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Nawrotkiewicz – maj 2011r.</w:t>
      </w:r>
    </w:p>
    <w:p w14:paraId="147459C0" w14:textId="77777777" w:rsidR="0020221A" w:rsidRPr="004F51E4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14:paraId="7ED1E5BA" w14:textId="77777777" w:rsidR="0020221A" w:rsidRPr="004F51E4" w:rsidRDefault="0020221A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55671857" w14:textId="258302E7" w:rsidR="0020221A" w:rsidRDefault="0020221A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zajęcie pasa drogowego przygotowuje Wykonawca.  </w:t>
      </w:r>
    </w:p>
    <w:p w14:paraId="4B8D11C3" w14:textId="17922276" w:rsidR="00EA3651" w:rsidRPr="00EA3651" w:rsidRDefault="00EA3651" w:rsidP="00EA3651">
      <w:pPr>
        <w:pStyle w:val="Akapitzlist"/>
        <w:numPr>
          <w:ilvl w:val="0"/>
          <w:numId w:val="41"/>
        </w:numPr>
        <w:spacing w:after="0"/>
        <w:ind w:left="1134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51">
        <w:rPr>
          <w:rFonts w:ascii="Times New Roman" w:eastAsia="Times New Roman" w:hAnsi="Times New Roman"/>
          <w:sz w:val="24"/>
          <w:szCs w:val="24"/>
          <w:lang w:eastAsia="pl-PL"/>
        </w:rPr>
        <w:t>Zachowa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 należy</w:t>
      </w:r>
      <w:r w:rsidRPr="00EA3651">
        <w:rPr>
          <w:rFonts w:ascii="Times New Roman" w:eastAsia="Times New Roman" w:hAnsi="Times New Roman"/>
          <w:sz w:val="24"/>
          <w:szCs w:val="24"/>
          <w:lang w:eastAsia="pl-PL"/>
        </w:rPr>
        <w:t xml:space="preserve"> sprawnoś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EA3651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A3651">
        <w:rPr>
          <w:rFonts w:ascii="Times New Roman" w:eastAsia="Times New Roman" w:hAnsi="Times New Roman"/>
          <w:sz w:val="24"/>
          <w:szCs w:val="24"/>
          <w:lang w:eastAsia="pl-PL"/>
        </w:rPr>
        <w:t xml:space="preserve"> urządzeń melioracyjnych.</w:t>
      </w:r>
    </w:p>
    <w:p w14:paraId="5EA4AD4A" w14:textId="2D72F00F" w:rsidR="0020221A" w:rsidRPr="00EA3651" w:rsidRDefault="0020221A" w:rsidP="00EA365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51">
        <w:rPr>
          <w:rFonts w:ascii="Times New Roman" w:eastAsia="Times New Roman" w:hAnsi="Times New Roman"/>
          <w:sz w:val="24"/>
          <w:szCs w:val="24"/>
          <w:lang w:eastAsia="pl-PL"/>
        </w:rPr>
        <w:t>Wszystkie sprawy związane ze zwolnieniem i odbiorem pasa drogowego oraz ewentualnymi naprawami gwarancyjnymi leżą po stronie Wykonawcy.</w:t>
      </w:r>
    </w:p>
    <w:p w14:paraId="7A73625A" w14:textId="2C3147B1" w:rsidR="0020221A" w:rsidRPr="004F51E4" w:rsidRDefault="0020221A" w:rsidP="00721E11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 stronie Zamawiającego leży:</w:t>
      </w:r>
    </w:p>
    <w:p w14:paraId="3B0D15C9" w14:textId="70D7374D" w:rsidR="005309AB" w:rsidRPr="00D442EC" w:rsidRDefault="0020221A" w:rsidP="00D442EC">
      <w:pPr>
        <w:numPr>
          <w:ilvl w:val="0"/>
          <w:numId w:val="31"/>
        </w:numPr>
        <w:spacing w:after="240"/>
        <w:ind w:left="1134" w:hanging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bookmarkStart w:id="4" w:name="_Hlk66967127"/>
      <w:r w:rsidRPr="00D442EC">
        <w:rPr>
          <w:rFonts w:ascii="Times New Roman" w:hAnsi="Times New Roman"/>
          <w:spacing w:val="-6"/>
          <w:sz w:val="24"/>
          <w:szCs w:val="24"/>
        </w:rPr>
        <w:t xml:space="preserve">Dostarczenie armatury do zabudowy – </w:t>
      </w:r>
      <w:bookmarkEnd w:id="4"/>
      <w:r w:rsidR="005309AB" w:rsidRPr="00D442EC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zasuwa DN80 - 3szt., hydrant podziemny DN80 -3szt.</w:t>
      </w:r>
    </w:p>
    <w:bookmarkEnd w:id="2"/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lastRenderedPageBreak/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7A6F6424" w:rsidR="00CF095F" w:rsidRPr="00CB0FA2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1539A5BB" w14:textId="095EE64B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wejścia na budowę: od </w:t>
      </w:r>
      <w:r w:rsidR="00581F07">
        <w:rPr>
          <w:rFonts w:ascii="Times New Roman" w:hAnsi="Times New Roman"/>
          <w:sz w:val="24"/>
          <w:szCs w:val="24"/>
        </w:rPr>
        <w:t>04</w:t>
      </w:r>
      <w:r w:rsidRPr="00CB0FA2">
        <w:rPr>
          <w:rFonts w:ascii="Times New Roman" w:hAnsi="Times New Roman"/>
          <w:sz w:val="24"/>
          <w:szCs w:val="24"/>
        </w:rPr>
        <w:t>.</w:t>
      </w:r>
      <w:r w:rsidR="00581F07">
        <w:rPr>
          <w:rFonts w:ascii="Times New Roman" w:hAnsi="Times New Roman"/>
          <w:sz w:val="24"/>
          <w:szCs w:val="24"/>
        </w:rPr>
        <w:t>0</w:t>
      </w:r>
      <w:r w:rsidR="00927E4C">
        <w:rPr>
          <w:rFonts w:ascii="Times New Roman" w:hAnsi="Times New Roman"/>
          <w:sz w:val="24"/>
          <w:szCs w:val="24"/>
        </w:rPr>
        <w:t>5</w:t>
      </w:r>
      <w:r w:rsidRPr="00CB0FA2">
        <w:rPr>
          <w:rFonts w:ascii="Times New Roman" w:hAnsi="Times New Roman"/>
          <w:sz w:val="24"/>
          <w:szCs w:val="24"/>
        </w:rPr>
        <w:t>.202</w:t>
      </w:r>
      <w:r w:rsidR="00581F07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5F97A7C9" w14:textId="759C2645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wykonania: do </w:t>
      </w:r>
      <w:r w:rsidR="00581F07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>.</w:t>
      </w:r>
      <w:r w:rsidR="00581F07">
        <w:rPr>
          <w:rFonts w:ascii="Times New Roman" w:hAnsi="Times New Roman"/>
          <w:sz w:val="24"/>
          <w:szCs w:val="24"/>
        </w:rPr>
        <w:t>06</w:t>
      </w:r>
      <w:r w:rsidRPr="00CB0FA2">
        <w:rPr>
          <w:rFonts w:ascii="Times New Roman" w:hAnsi="Times New Roman"/>
          <w:sz w:val="24"/>
          <w:szCs w:val="24"/>
        </w:rPr>
        <w:t>.202</w:t>
      </w:r>
      <w:r w:rsidR="00581F07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580CB457" w14:textId="0B7AE4D1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dostarczenia materiałów odbiorowych: do </w:t>
      </w:r>
      <w:r w:rsidR="00581F07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>.</w:t>
      </w:r>
      <w:r w:rsidR="00581F07">
        <w:rPr>
          <w:rFonts w:ascii="Times New Roman" w:hAnsi="Times New Roman"/>
          <w:sz w:val="24"/>
          <w:szCs w:val="24"/>
        </w:rPr>
        <w:t>07</w:t>
      </w:r>
      <w:r w:rsidRPr="00CB0FA2">
        <w:rPr>
          <w:rFonts w:ascii="Times New Roman" w:hAnsi="Times New Roman"/>
          <w:sz w:val="24"/>
          <w:szCs w:val="24"/>
        </w:rPr>
        <w:t>.202</w:t>
      </w:r>
      <w:r w:rsidR="00581F07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34AA88AD" w14:textId="77777777" w:rsidR="00BB5013" w:rsidRPr="00CB0FA2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CB0FA2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CB0FA2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0E018ADA" w14:textId="60AEF73A" w:rsidR="00E32296" w:rsidRPr="00070D35" w:rsidRDefault="00753B59" w:rsidP="00070D35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5BEC2ED" w14:textId="3C380268" w:rsidR="003D314D" w:rsidRPr="00721E11" w:rsidRDefault="003D314D" w:rsidP="00721E11">
      <w:pPr>
        <w:spacing w:after="12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9F2BBC">
        <w:rPr>
          <w:rFonts w:ascii="Times New Roman" w:hAnsi="Times New Roman"/>
          <w:spacing w:val="-2"/>
          <w:sz w:val="24"/>
          <w:szCs w:val="24"/>
        </w:rPr>
        <w:t xml:space="preserve">Wykonawca będzie obciążany przez Zamawiającego kosztami za zajęcie pasa drogowego, na podstawie faktur VAT wystawionych na bieżąco w trakcie realizacji zadania. </w:t>
      </w: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5" w:name="_Hlk34647304"/>
      <w:bookmarkStart w:id="6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60B05DC1" w:rsidR="00BA16A7" w:rsidRPr="008175F1" w:rsidRDefault="00BA16A7" w:rsidP="008175F1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2A1522B1" w:rsidR="00BA16A7" w:rsidRPr="008175F1" w:rsidRDefault="00BA16A7" w:rsidP="008175F1">
      <w:pPr>
        <w:pStyle w:val="Akapitzlist"/>
        <w:numPr>
          <w:ilvl w:val="0"/>
          <w:numId w:val="48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3ECF7D02" w:rsidR="00BA16A7" w:rsidRDefault="00BA16A7" w:rsidP="008175F1">
      <w:pPr>
        <w:pStyle w:val="Akapitzlist"/>
        <w:numPr>
          <w:ilvl w:val="0"/>
          <w:numId w:val="48"/>
        </w:numPr>
        <w:tabs>
          <w:tab w:val="left" w:pos="1560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1E11"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8175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CA1130B" w:rsidR="00BA16A7" w:rsidRPr="008175F1" w:rsidRDefault="00BA16A7" w:rsidP="008175F1">
      <w:pPr>
        <w:pStyle w:val="Akapitzlist"/>
        <w:numPr>
          <w:ilvl w:val="0"/>
          <w:numId w:val="4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DBF0A19" w:rsidR="00BA16A7" w:rsidRPr="008175F1" w:rsidRDefault="00BA16A7" w:rsidP="008175F1">
      <w:pPr>
        <w:pStyle w:val="Akapitzlist"/>
        <w:numPr>
          <w:ilvl w:val="0"/>
          <w:numId w:val="4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F339D2" w:rsidR="00BA16A7" w:rsidRPr="008175F1" w:rsidRDefault="00BA16A7" w:rsidP="008175F1">
      <w:pPr>
        <w:pStyle w:val="Akapitzlist"/>
        <w:numPr>
          <w:ilvl w:val="0"/>
          <w:numId w:val="4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Obowiązek podania danych osobowych wynika z Regulaminu Udzielania Zamówień. </w:t>
      </w:r>
    </w:p>
    <w:p w14:paraId="39F26402" w14:textId="77777777" w:rsidR="00BA16A7" w:rsidRPr="008175F1" w:rsidRDefault="00BA16A7" w:rsidP="008175F1">
      <w:pPr>
        <w:pStyle w:val="Akapitzlist"/>
        <w:numPr>
          <w:ilvl w:val="0"/>
          <w:numId w:val="4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113B4C1F" w:rsidR="00BA16A7" w:rsidRPr="008175F1" w:rsidRDefault="00BA16A7" w:rsidP="008175F1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689ACB94" w:rsidR="00BA16A7" w:rsidRPr="008175F1" w:rsidRDefault="00BA16A7" w:rsidP="008175F1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79" w:hanging="612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5"/>
    </w:p>
    <w:p w14:paraId="2C3BB417" w14:textId="7CFFB462" w:rsidR="00BA16A7" w:rsidRDefault="00BA16A7" w:rsidP="008175F1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after="160" w:line="240" w:lineRule="auto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</w:t>
      </w:r>
      <w:r w:rsid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ZP.</w:t>
      </w:r>
    </w:p>
    <w:p w14:paraId="7ABA0F9D" w14:textId="7297E161" w:rsidR="00BA16A7" w:rsidRDefault="00BA16A7" w:rsidP="008175F1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after="160" w:line="240" w:lineRule="auto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6"/>
    </w:p>
    <w:p w14:paraId="47AE3AE7" w14:textId="77777777" w:rsidR="008175F1" w:rsidRPr="008175F1" w:rsidRDefault="008175F1" w:rsidP="008175F1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</w:p>
    <w:p w14:paraId="3C62476F" w14:textId="662460D5" w:rsidR="00B755CD" w:rsidRPr="00721E11" w:rsidRDefault="00B755CD" w:rsidP="008175F1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 xml:space="preserve">potwierdzenia </w:t>
      </w:r>
      <w:r w:rsidR="00817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7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7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118BC634" w14:textId="092FF3A5" w:rsidR="00A804B8" w:rsidRPr="007F12AC" w:rsidRDefault="00DB3A06" w:rsidP="00DB3A06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sectPr w:rsidR="00A804B8" w:rsidRPr="007F12AC" w:rsidSect="0016035E">
      <w:pgSz w:w="11906" w:h="16838"/>
      <w:pgMar w:top="851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5677FC9"/>
    <w:multiLevelType w:val="hybridMultilevel"/>
    <w:tmpl w:val="29981DF0"/>
    <w:lvl w:ilvl="0" w:tplc="D944B23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7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9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2C2BE7"/>
    <w:multiLevelType w:val="hybridMultilevel"/>
    <w:tmpl w:val="EB06F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5129CF"/>
    <w:multiLevelType w:val="hybridMultilevel"/>
    <w:tmpl w:val="6F86D1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E150DC"/>
    <w:multiLevelType w:val="hybridMultilevel"/>
    <w:tmpl w:val="CB3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23DEF"/>
    <w:multiLevelType w:val="hybridMultilevel"/>
    <w:tmpl w:val="6B8EB0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9" w15:restartNumberingAfterBreak="0">
    <w:nsid w:val="299A3392"/>
    <w:multiLevelType w:val="hybridMultilevel"/>
    <w:tmpl w:val="46FED75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22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2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6523DC0"/>
    <w:multiLevelType w:val="multilevel"/>
    <w:tmpl w:val="807C9A4A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4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6D91BF7"/>
    <w:multiLevelType w:val="hybridMultilevel"/>
    <w:tmpl w:val="0E0884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6E433F1"/>
    <w:multiLevelType w:val="multilevel"/>
    <w:tmpl w:val="A816F7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9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69D5174"/>
    <w:multiLevelType w:val="multilevel"/>
    <w:tmpl w:val="C78E15E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83912AD"/>
    <w:multiLevelType w:val="hybridMultilevel"/>
    <w:tmpl w:val="61FEB9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A0D5384"/>
    <w:multiLevelType w:val="hybridMultilevel"/>
    <w:tmpl w:val="81A041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7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DAC0554"/>
    <w:multiLevelType w:val="hybridMultilevel"/>
    <w:tmpl w:val="3072DCC0"/>
    <w:lvl w:ilvl="0" w:tplc="036E020C">
      <w:start w:val="1"/>
      <w:numFmt w:val="bullet"/>
      <w:lvlText w:val="˗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7"/>
  </w:num>
  <w:num w:numId="3">
    <w:abstractNumId w:val="12"/>
  </w:num>
  <w:num w:numId="4">
    <w:abstractNumId w:val="1"/>
  </w:num>
  <w:num w:numId="5">
    <w:abstractNumId w:val="17"/>
  </w:num>
  <w:num w:numId="6">
    <w:abstractNumId w:val="41"/>
  </w:num>
  <w:num w:numId="7">
    <w:abstractNumId w:val="34"/>
  </w:num>
  <w:num w:numId="8">
    <w:abstractNumId w:val="45"/>
  </w:num>
  <w:num w:numId="9">
    <w:abstractNumId w:val="40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32"/>
  </w:num>
  <w:num w:numId="21">
    <w:abstractNumId w:val="7"/>
  </w:num>
  <w:num w:numId="22">
    <w:abstractNumId w:val="31"/>
  </w:num>
  <w:num w:numId="23">
    <w:abstractNumId w:val="25"/>
  </w:num>
  <w:num w:numId="24">
    <w:abstractNumId w:val="26"/>
  </w:num>
  <w:num w:numId="25">
    <w:abstractNumId w:val="9"/>
  </w:num>
  <w:num w:numId="26">
    <w:abstractNumId w:val="0"/>
  </w:num>
  <w:num w:numId="27">
    <w:abstractNumId w:val="27"/>
  </w:num>
  <w:num w:numId="28">
    <w:abstractNumId w:val="20"/>
  </w:num>
  <w:num w:numId="29">
    <w:abstractNumId w:val="37"/>
  </w:num>
  <w:num w:numId="30">
    <w:abstractNumId w:val="13"/>
  </w:num>
  <w:num w:numId="31">
    <w:abstractNumId w:val="22"/>
  </w:num>
  <w:num w:numId="32">
    <w:abstractNumId w:val="39"/>
  </w:num>
  <w:num w:numId="33">
    <w:abstractNumId w:val="44"/>
  </w:num>
  <w:num w:numId="34">
    <w:abstractNumId w:val="29"/>
  </w:num>
  <w:num w:numId="35">
    <w:abstractNumId w:val="24"/>
  </w:num>
  <w:num w:numId="36">
    <w:abstractNumId w:val="28"/>
  </w:num>
  <w:num w:numId="37">
    <w:abstractNumId w:val="30"/>
  </w:num>
  <w:num w:numId="38">
    <w:abstractNumId w:val="35"/>
  </w:num>
  <w:num w:numId="39">
    <w:abstractNumId w:val="10"/>
  </w:num>
  <w:num w:numId="40">
    <w:abstractNumId w:val="15"/>
  </w:num>
  <w:num w:numId="41">
    <w:abstractNumId w:val="19"/>
  </w:num>
  <w:num w:numId="42">
    <w:abstractNumId w:val="11"/>
  </w:num>
  <w:num w:numId="43">
    <w:abstractNumId w:val="36"/>
  </w:num>
  <w:num w:numId="44">
    <w:abstractNumId w:val="33"/>
  </w:num>
  <w:num w:numId="45">
    <w:abstractNumId w:val="43"/>
  </w:num>
  <w:num w:numId="46">
    <w:abstractNumId w:val="42"/>
  </w:num>
  <w:num w:numId="47">
    <w:abstractNumId w:val="48"/>
  </w:num>
  <w:num w:numId="48">
    <w:abstractNumId w:val="5"/>
  </w:num>
  <w:num w:numId="49">
    <w:abstractNumId w:val="16"/>
  </w:num>
  <w:num w:numId="5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6035E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36B0A"/>
    <w:rsid w:val="00355C93"/>
    <w:rsid w:val="0036126D"/>
    <w:rsid w:val="00361F7F"/>
    <w:rsid w:val="00364E4E"/>
    <w:rsid w:val="00366973"/>
    <w:rsid w:val="003A1DCD"/>
    <w:rsid w:val="003A4138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A728D"/>
    <w:rsid w:val="004B4798"/>
    <w:rsid w:val="004B4D7F"/>
    <w:rsid w:val="004B7950"/>
    <w:rsid w:val="004F3BB4"/>
    <w:rsid w:val="004F51E4"/>
    <w:rsid w:val="00512D7A"/>
    <w:rsid w:val="00517474"/>
    <w:rsid w:val="005309AB"/>
    <w:rsid w:val="00530A05"/>
    <w:rsid w:val="00533873"/>
    <w:rsid w:val="00540363"/>
    <w:rsid w:val="00547727"/>
    <w:rsid w:val="00556723"/>
    <w:rsid w:val="00577A79"/>
    <w:rsid w:val="00581F07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9714C"/>
    <w:rsid w:val="006A2A48"/>
    <w:rsid w:val="006C785C"/>
    <w:rsid w:val="006D6EB3"/>
    <w:rsid w:val="00702422"/>
    <w:rsid w:val="00702C6B"/>
    <w:rsid w:val="00710D4D"/>
    <w:rsid w:val="00714646"/>
    <w:rsid w:val="00721E11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12AC"/>
    <w:rsid w:val="007F6174"/>
    <w:rsid w:val="008039DD"/>
    <w:rsid w:val="008175F1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9026C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27E4C"/>
    <w:rsid w:val="00931AE3"/>
    <w:rsid w:val="00933B54"/>
    <w:rsid w:val="009560C8"/>
    <w:rsid w:val="00963EC0"/>
    <w:rsid w:val="0097156F"/>
    <w:rsid w:val="0097315F"/>
    <w:rsid w:val="009756C4"/>
    <w:rsid w:val="0098744E"/>
    <w:rsid w:val="00993534"/>
    <w:rsid w:val="009B6781"/>
    <w:rsid w:val="009D0B96"/>
    <w:rsid w:val="009F2BBC"/>
    <w:rsid w:val="009F447F"/>
    <w:rsid w:val="00A02748"/>
    <w:rsid w:val="00A17C6D"/>
    <w:rsid w:val="00A21115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F095F"/>
    <w:rsid w:val="00CF187B"/>
    <w:rsid w:val="00CF2FDF"/>
    <w:rsid w:val="00CF6423"/>
    <w:rsid w:val="00D06807"/>
    <w:rsid w:val="00D0693E"/>
    <w:rsid w:val="00D12BA2"/>
    <w:rsid w:val="00D2652D"/>
    <w:rsid w:val="00D4087C"/>
    <w:rsid w:val="00D42E29"/>
    <w:rsid w:val="00D442EC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D76"/>
    <w:rsid w:val="00DD6192"/>
    <w:rsid w:val="00DE1C20"/>
    <w:rsid w:val="00DF1176"/>
    <w:rsid w:val="00E03DFC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3651"/>
    <w:rsid w:val="00EA48CD"/>
    <w:rsid w:val="00EC197F"/>
    <w:rsid w:val="00ED0639"/>
    <w:rsid w:val="00EE22F2"/>
    <w:rsid w:val="00EE3547"/>
    <w:rsid w:val="00F02124"/>
    <w:rsid w:val="00F0518E"/>
    <w:rsid w:val="00F06D7A"/>
    <w:rsid w:val="00F21DCF"/>
    <w:rsid w:val="00F24EF4"/>
    <w:rsid w:val="00F33EB1"/>
    <w:rsid w:val="00F40444"/>
    <w:rsid w:val="00F437AE"/>
    <w:rsid w:val="00F62913"/>
    <w:rsid w:val="00F66A0F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1833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88</cp:revision>
  <cp:lastPrinted>2021-04-28T08:32:00Z</cp:lastPrinted>
  <dcterms:created xsi:type="dcterms:W3CDTF">2019-09-04T10:49:00Z</dcterms:created>
  <dcterms:modified xsi:type="dcterms:W3CDTF">2022-03-10T07:37:00Z</dcterms:modified>
</cp:coreProperties>
</file>