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8693" w14:textId="1FA12016" w:rsidR="00375132" w:rsidRDefault="00375132" w:rsidP="00375132">
      <w:pPr>
        <w:widowControl w:val="0"/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716B8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716B8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358C17D" w14:textId="385AE93A" w:rsidR="00DD1325" w:rsidRPr="00DD1325" w:rsidRDefault="00DD1325" w:rsidP="00375132">
      <w:pPr>
        <w:widowControl w:val="0"/>
        <w:spacing w:line="288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D1325">
        <w:rPr>
          <w:rFonts w:asciiTheme="minorHAnsi" w:hAnsiTheme="minorHAnsi" w:cstheme="minorHAnsi"/>
          <w:b/>
          <w:color w:val="FF0000"/>
          <w:sz w:val="22"/>
          <w:szCs w:val="22"/>
        </w:rPr>
        <w:t>MODYFIKACJA Z DNIA 12.08.2022</w:t>
      </w:r>
    </w:p>
    <w:p w14:paraId="24C15E6D" w14:textId="7EC0487A" w:rsidR="005E5C2B" w:rsidRPr="00375132" w:rsidRDefault="005E5C2B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132">
        <w:rPr>
          <w:rFonts w:asciiTheme="minorHAnsi" w:hAnsiTheme="minorHAnsi" w:cstheme="minorHAnsi"/>
          <w:b/>
          <w:sz w:val="22"/>
          <w:szCs w:val="22"/>
        </w:rPr>
        <w:t>UMOWA …………</w:t>
      </w:r>
    </w:p>
    <w:p w14:paraId="31A95EEA" w14:textId="77777777" w:rsidR="00F55F12" w:rsidRPr="00375132" w:rsidRDefault="00F55F12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bookmarkEnd w:id="1"/>
    <w:p w14:paraId="6F44E89E" w14:textId="77777777" w:rsidR="005E5C2B" w:rsidRPr="00375132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132">
        <w:rPr>
          <w:rFonts w:asciiTheme="minorHAnsi" w:hAnsiTheme="minorHAnsi" w:cstheme="minorHAnsi"/>
          <w:sz w:val="22"/>
          <w:szCs w:val="22"/>
        </w:rPr>
        <w:t>zawarta w Gdańsku w dniu  ………………………………pomiędzy:</w:t>
      </w:r>
    </w:p>
    <w:p w14:paraId="158BC1D2" w14:textId="42971A2F" w:rsidR="001A1D08" w:rsidRPr="00375132" w:rsidRDefault="005F7966" w:rsidP="000122E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Gdańskim Uniwersytetem Medycznym z siedzibą w Gdańsku (80-210) przy ul. M. Skłodowskiej-</w:t>
      </w:r>
      <w:r w:rsidRPr="00375132">
        <w:rPr>
          <w:rFonts w:asciiTheme="minorHAnsi" w:hAnsiTheme="minorHAnsi" w:cstheme="minorHAnsi"/>
          <w:sz w:val="22"/>
          <w:szCs w:val="22"/>
        </w:rPr>
        <w:br/>
      </w: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Curie 3a, posiadającym NIP: 5840955985, REGON: 000288627, BDO: 000046822</w:t>
      </w:r>
      <w:r w:rsidRPr="00375132">
        <w:rPr>
          <w:rFonts w:asciiTheme="minorHAnsi" w:hAnsiTheme="minorHAnsi" w:cstheme="minorHAnsi"/>
          <w:sz w:val="22"/>
          <w:szCs w:val="22"/>
        </w:rPr>
        <w:br/>
      </w: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reprezentowanym przez:</w:t>
      </w:r>
      <w:r w:rsidRPr="00375132">
        <w:rPr>
          <w:rFonts w:asciiTheme="minorHAnsi" w:hAnsiTheme="minorHAnsi" w:cstheme="minorHAnsi"/>
          <w:sz w:val="22"/>
          <w:szCs w:val="22"/>
        </w:rPr>
        <w:br/>
      </w: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...... - Kanclerza</w:t>
      </w:r>
      <w:r w:rsidRPr="00375132">
        <w:rPr>
          <w:rFonts w:asciiTheme="minorHAnsi" w:hAnsiTheme="minorHAnsi" w:cstheme="minorHAnsi"/>
          <w:sz w:val="22"/>
          <w:szCs w:val="22"/>
        </w:rPr>
        <w:br/>
      </w: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przy kontrasygnacie finansowej ...... Z-</w:t>
      </w:r>
      <w:proofErr w:type="spellStart"/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cy</w:t>
      </w:r>
      <w:proofErr w:type="spellEnd"/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Kancerza</w:t>
      </w:r>
      <w:proofErr w:type="spellEnd"/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 xml:space="preserve"> ds. Finansowych – Kwestora</w:t>
      </w:r>
      <w:r w:rsidRPr="00375132">
        <w:rPr>
          <w:rFonts w:asciiTheme="minorHAnsi" w:hAnsiTheme="minorHAnsi" w:cstheme="minorHAnsi"/>
          <w:sz w:val="22"/>
          <w:szCs w:val="22"/>
        </w:rPr>
        <w:br/>
      </w:r>
      <w:r w:rsidRPr="00375132">
        <w:rPr>
          <w:rStyle w:val="markedcontent"/>
          <w:rFonts w:asciiTheme="minorHAnsi" w:hAnsiTheme="minorHAnsi" w:cstheme="minorHAnsi"/>
          <w:sz w:val="22"/>
          <w:szCs w:val="22"/>
        </w:rPr>
        <w:t>zwanym dalej: „Zamawiającym</w:t>
      </w:r>
    </w:p>
    <w:p w14:paraId="4F7E1077" w14:textId="59A51B77" w:rsidR="005E5C2B" w:rsidRPr="00375132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375132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="001A1D08" w:rsidRPr="00375132">
        <w:rPr>
          <w:rFonts w:asciiTheme="minorHAnsi" w:hAnsiTheme="minorHAnsi" w:cstheme="minorHAnsi"/>
          <w:b/>
          <w:bCs/>
          <w:sz w:val="22"/>
          <w:szCs w:val="22"/>
        </w:rPr>
        <w:t>[…]</w:t>
      </w:r>
      <w:r w:rsidRPr="00375132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="001A1D08" w:rsidRPr="00375132">
        <w:rPr>
          <w:rFonts w:asciiTheme="minorHAnsi" w:hAnsiTheme="minorHAnsi" w:cstheme="minorHAnsi"/>
          <w:sz w:val="22"/>
          <w:szCs w:val="22"/>
        </w:rPr>
        <w:t>[…] przy ul. […],</w:t>
      </w:r>
    </w:p>
    <w:p w14:paraId="324A9121" w14:textId="77777777" w:rsidR="005E5C2B" w:rsidRPr="00375132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75132">
        <w:rPr>
          <w:rFonts w:asciiTheme="minorHAnsi" w:hAnsiTheme="minorHAnsi" w:cstheme="minorHAnsi"/>
          <w:b/>
          <w:spacing w:val="-3"/>
          <w:sz w:val="22"/>
          <w:szCs w:val="22"/>
        </w:rPr>
        <w:t>NIP ............................................</w:t>
      </w:r>
    </w:p>
    <w:p w14:paraId="4ADA4BA8" w14:textId="630D2CDD" w:rsidR="005E5C2B" w:rsidRPr="00375132" w:rsidRDefault="005E5C2B" w:rsidP="001A1D0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132">
        <w:rPr>
          <w:rFonts w:asciiTheme="minorHAnsi" w:hAnsiTheme="minorHAnsi" w:cstheme="minorHAnsi"/>
          <w:spacing w:val="-3"/>
          <w:sz w:val="22"/>
          <w:szCs w:val="22"/>
        </w:rPr>
        <w:t xml:space="preserve">wpisanym do Krajowego Rejestru Sądowego </w:t>
      </w:r>
      <w:r w:rsidR="001A1D08" w:rsidRPr="00375132">
        <w:rPr>
          <w:rFonts w:asciiTheme="minorHAnsi" w:hAnsiTheme="minorHAnsi" w:cstheme="minorHAnsi"/>
          <w:sz w:val="22"/>
          <w:szCs w:val="22"/>
        </w:rPr>
        <w:t>prowadzonego przez Sąd Rejonowy […]</w:t>
      </w:r>
      <w:r w:rsidR="005D14E3" w:rsidRPr="00375132">
        <w:rPr>
          <w:rFonts w:asciiTheme="minorHAnsi" w:hAnsiTheme="minorHAnsi" w:cstheme="minorHAnsi"/>
          <w:sz w:val="22"/>
          <w:szCs w:val="22"/>
        </w:rPr>
        <w:t>,</w:t>
      </w:r>
      <w:r w:rsidR="001A1D08" w:rsidRPr="00375132">
        <w:rPr>
          <w:rFonts w:asciiTheme="minorHAnsi" w:hAnsiTheme="minorHAnsi" w:cstheme="minorHAnsi"/>
          <w:sz w:val="22"/>
          <w:szCs w:val="22"/>
        </w:rPr>
        <w:t xml:space="preserve"> </w:t>
      </w:r>
      <w:r w:rsidR="005D14E3" w:rsidRPr="00375132">
        <w:rPr>
          <w:rFonts w:asciiTheme="minorHAnsi" w:hAnsiTheme="minorHAnsi" w:cstheme="minorHAnsi"/>
          <w:sz w:val="22"/>
          <w:szCs w:val="22"/>
        </w:rPr>
        <w:t>[</w:t>
      </w:r>
      <w:r w:rsidR="001A1D08" w:rsidRPr="00375132">
        <w:rPr>
          <w:rFonts w:asciiTheme="minorHAnsi" w:hAnsiTheme="minorHAnsi" w:cstheme="minorHAnsi"/>
          <w:sz w:val="22"/>
          <w:szCs w:val="22"/>
        </w:rPr>
        <w:t>…] Wydział Gospodarczy Krajowego Rejestru Sądowego</w:t>
      </w:r>
      <w:r w:rsidRPr="00375132">
        <w:rPr>
          <w:rFonts w:asciiTheme="minorHAnsi" w:hAnsiTheme="minorHAnsi" w:cstheme="minorHAnsi"/>
          <w:sz w:val="22"/>
          <w:szCs w:val="22"/>
        </w:rPr>
        <w:t xml:space="preserve"> pod nr</w:t>
      </w:r>
      <w:r w:rsidR="001A1D08" w:rsidRPr="00375132">
        <w:rPr>
          <w:rFonts w:asciiTheme="minorHAnsi" w:hAnsiTheme="minorHAnsi" w:cstheme="minorHAnsi"/>
          <w:sz w:val="22"/>
          <w:szCs w:val="22"/>
        </w:rPr>
        <w:t xml:space="preserve"> KRS</w:t>
      </w:r>
      <w:r w:rsidRPr="00375132">
        <w:rPr>
          <w:rFonts w:asciiTheme="minorHAnsi" w:hAnsiTheme="minorHAnsi" w:cstheme="minorHAnsi"/>
          <w:sz w:val="22"/>
          <w:szCs w:val="22"/>
        </w:rPr>
        <w:t xml:space="preserve"> </w:t>
      </w:r>
      <w:r w:rsidR="001A1D08" w:rsidRPr="00375132">
        <w:rPr>
          <w:rFonts w:asciiTheme="minorHAnsi" w:hAnsiTheme="minorHAnsi" w:cstheme="minorHAnsi"/>
          <w:sz w:val="22"/>
          <w:szCs w:val="22"/>
        </w:rPr>
        <w:t>[…],</w:t>
      </w:r>
    </w:p>
    <w:p w14:paraId="00F6CA11" w14:textId="1E8CDD75" w:rsidR="005E5C2B" w:rsidRPr="00375132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75132">
        <w:rPr>
          <w:rFonts w:asciiTheme="minorHAnsi" w:hAnsiTheme="minorHAnsi" w:cstheme="minorHAnsi"/>
          <w:spacing w:val="-3"/>
          <w:sz w:val="22"/>
          <w:szCs w:val="22"/>
        </w:rPr>
        <w:t>reprezentowanym przez</w:t>
      </w:r>
      <w:r w:rsidR="00335453" w:rsidRPr="00375132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14:paraId="37BD1EEC" w14:textId="13FA11C2" w:rsidR="001A1D08" w:rsidRPr="00375132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132">
        <w:rPr>
          <w:rFonts w:asciiTheme="minorHAnsi" w:hAnsiTheme="minorHAnsi" w:cstheme="minorHAnsi"/>
          <w:sz w:val="22"/>
          <w:szCs w:val="22"/>
        </w:rPr>
        <w:t>[…]</w:t>
      </w:r>
    </w:p>
    <w:p w14:paraId="4757F605" w14:textId="77D76D8E" w:rsidR="005E5C2B" w:rsidRPr="00375132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75132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375132">
        <w:rPr>
          <w:rFonts w:asciiTheme="minorHAnsi" w:hAnsiTheme="minorHAnsi" w:cstheme="minorHAnsi"/>
          <w:b/>
          <w:spacing w:val="-3"/>
          <w:sz w:val="22"/>
          <w:szCs w:val="22"/>
        </w:rPr>
        <w:t>„Wykonawcą</w:t>
      </w:r>
      <w:r w:rsidRPr="00375132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="000C4F74" w:rsidRPr="00375132">
        <w:rPr>
          <w:rFonts w:asciiTheme="minorHAnsi" w:hAnsiTheme="minorHAnsi" w:cstheme="minorHAnsi"/>
          <w:spacing w:val="-3"/>
          <w:sz w:val="22"/>
          <w:szCs w:val="22"/>
        </w:rPr>
        <w:t>,</w:t>
      </w:r>
    </w:p>
    <w:p w14:paraId="3B20E987" w14:textId="7B87E995" w:rsidR="00335453" w:rsidRPr="00375132" w:rsidRDefault="00335453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818FC7B" w14:textId="05864AF7" w:rsidR="001A1D08" w:rsidRPr="00375132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75132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375132">
        <w:rPr>
          <w:rFonts w:asciiTheme="minorHAnsi" w:hAnsiTheme="minorHAnsi" w:cstheme="minorHAnsi"/>
          <w:b/>
          <w:bCs/>
          <w:spacing w:val="-3"/>
          <w:sz w:val="22"/>
          <w:szCs w:val="22"/>
        </w:rPr>
        <w:t>Stronami</w:t>
      </w:r>
      <w:r w:rsidRPr="00375132">
        <w:rPr>
          <w:rFonts w:asciiTheme="minorHAnsi" w:hAnsiTheme="minorHAnsi" w:cstheme="minorHAnsi"/>
          <w:spacing w:val="-3"/>
          <w:sz w:val="22"/>
          <w:szCs w:val="22"/>
        </w:rPr>
        <w:t xml:space="preserve">”, zaś każdy z osobna </w:t>
      </w:r>
      <w:r w:rsidR="007540E0" w:rsidRPr="00375132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375132">
        <w:rPr>
          <w:rFonts w:asciiTheme="minorHAnsi" w:hAnsiTheme="minorHAnsi" w:cstheme="minorHAnsi"/>
          <w:spacing w:val="-3"/>
          <w:sz w:val="22"/>
          <w:szCs w:val="22"/>
        </w:rPr>
        <w:t>„</w:t>
      </w:r>
      <w:r w:rsidRPr="00375132">
        <w:rPr>
          <w:rFonts w:asciiTheme="minorHAnsi" w:hAnsiTheme="minorHAnsi" w:cstheme="minorHAnsi"/>
          <w:b/>
          <w:bCs/>
          <w:spacing w:val="-3"/>
          <w:sz w:val="22"/>
          <w:szCs w:val="22"/>
        </w:rPr>
        <w:t>Stroną</w:t>
      </w:r>
      <w:r w:rsidRPr="00375132">
        <w:rPr>
          <w:rFonts w:asciiTheme="minorHAnsi" w:hAnsiTheme="minorHAnsi" w:cstheme="minorHAnsi"/>
          <w:spacing w:val="-3"/>
          <w:sz w:val="22"/>
          <w:szCs w:val="22"/>
        </w:rPr>
        <w:t>”,</w:t>
      </w:r>
    </w:p>
    <w:p w14:paraId="3E8315CC" w14:textId="77777777" w:rsidR="001A1D08" w:rsidRPr="00375132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1F5E533" w14:textId="267B48E5" w:rsidR="001A1D08" w:rsidRPr="00375132" w:rsidRDefault="001A1D08" w:rsidP="001A1D08">
      <w:pPr>
        <w:spacing w:after="120" w:line="32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5132">
        <w:rPr>
          <w:rFonts w:asciiTheme="minorHAnsi" w:hAnsiTheme="minorHAnsi" w:cstheme="minorHAnsi"/>
          <w:i/>
          <w:iCs/>
          <w:sz w:val="22"/>
          <w:szCs w:val="22"/>
        </w:rPr>
        <w:t xml:space="preserve">w wyniku rozstrzygnięcia w dniu [...] r. postępowania nr [...] w trybie […] na podstawie ustawy z dnia 11 września 2019 r. - Prawo zamówień publicznych (Dz. U. z 2021 r. poz. 1129 z </w:t>
      </w:r>
      <w:proofErr w:type="spellStart"/>
      <w:r w:rsidRPr="00375132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375132">
        <w:rPr>
          <w:rFonts w:asciiTheme="minorHAnsi" w:hAnsiTheme="minorHAnsi" w:cstheme="minorHAnsi"/>
          <w:i/>
          <w:iCs/>
          <w:sz w:val="22"/>
          <w:szCs w:val="22"/>
        </w:rPr>
        <w:t>. zm.; dalej „</w:t>
      </w:r>
      <w:r w:rsidRPr="00375132">
        <w:rPr>
          <w:rFonts w:asciiTheme="minorHAnsi" w:hAnsiTheme="minorHAnsi" w:cstheme="minorHAnsi"/>
          <w:b/>
          <w:i/>
          <w:iCs/>
          <w:sz w:val="22"/>
          <w:szCs w:val="22"/>
        </w:rPr>
        <w:t>PZP</w:t>
      </w:r>
      <w:r w:rsidRPr="00375132">
        <w:rPr>
          <w:rFonts w:asciiTheme="minorHAnsi" w:hAnsiTheme="minorHAnsi" w:cstheme="minorHAnsi"/>
          <w:i/>
          <w:iCs/>
          <w:sz w:val="22"/>
          <w:szCs w:val="22"/>
        </w:rPr>
        <w:t>”)</w:t>
      </w:r>
    </w:p>
    <w:p w14:paraId="060FB722" w14:textId="63F0F5F6" w:rsidR="00335453" w:rsidRPr="00375132" w:rsidRDefault="00335453" w:rsidP="00F00D45">
      <w:pPr>
        <w:suppressAutoHyphens/>
        <w:spacing w:before="120" w:after="160" w:line="259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75132">
        <w:rPr>
          <w:rFonts w:asciiTheme="minorHAnsi" w:hAnsiTheme="minorHAnsi" w:cstheme="minorHAnsi"/>
          <w:b/>
          <w:i/>
          <w:sz w:val="22"/>
          <w:szCs w:val="22"/>
        </w:rPr>
        <w:t xml:space="preserve">Przedmiotem zamówienia są dostawy służące wyłącznie do celów prac badawczych, </w:t>
      </w:r>
      <w:r w:rsidRPr="00375132">
        <w:rPr>
          <w:rFonts w:asciiTheme="minorHAnsi" w:hAnsiTheme="minorHAnsi" w:cstheme="minorHAnsi"/>
          <w:b/>
          <w:i/>
          <w:sz w:val="22"/>
          <w:szCs w:val="22"/>
        </w:rPr>
        <w:br/>
        <w:t xml:space="preserve">eksperymentalnych, naukowych lub rozwojowych, które nie służą prowadzeniu przez </w:t>
      </w:r>
      <w:r w:rsidRPr="00375132">
        <w:rPr>
          <w:rFonts w:asciiTheme="minorHAnsi" w:hAnsiTheme="minorHAnsi" w:cstheme="minorHAnsi"/>
          <w:b/>
          <w:i/>
          <w:sz w:val="22"/>
          <w:szCs w:val="22"/>
        </w:rPr>
        <w:br/>
        <w:t xml:space="preserve">zamawiającego produkcji masowej służącej osiągnięciu rentowności rynkowej lub pokryciu </w:t>
      </w:r>
      <w:r w:rsidRPr="00375132">
        <w:rPr>
          <w:rFonts w:asciiTheme="minorHAnsi" w:hAnsiTheme="minorHAnsi" w:cstheme="minorHAnsi"/>
          <w:b/>
          <w:i/>
          <w:sz w:val="22"/>
          <w:szCs w:val="22"/>
        </w:rPr>
        <w:br/>
        <w:t xml:space="preserve">kosztów badań lub rozwoju w ramach realizowanego </w:t>
      </w:r>
      <w:r w:rsidR="0016045C" w:rsidRPr="00375132">
        <w:rPr>
          <w:rFonts w:asciiTheme="minorHAnsi" w:hAnsiTheme="minorHAnsi" w:cstheme="minorHAnsi"/>
          <w:b/>
          <w:i/>
          <w:sz w:val="22"/>
          <w:szCs w:val="22"/>
        </w:rPr>
        <w:t>badania</w:t>
      </w:r>
      <w:r w:rsidRPr="003751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71197" w:rsidRPr="00375132">
        <w:rPr>
          <w:rFonts w:asciiTheme="minorHAnsi" w:hAnsiTheme="minorHAnsi" w:cstheme="minorHAnsi"/>
          <w:b/>
          <w:i/>
          <w:sz w:val="22"/>
          <w:szCs w:val="22"/>
        </w:rPr>
        <w:t xml:space="preserve"> „Ocena skuteczności inhibitorów kinaz zależnych od cyklin w potrójnie ujemnym raku piersi – badanie typu „Okna możliwości” (CAREGIVER) – nr umowy – 2020/ABM/01/00008</w:t>
      </w:r>
      <w:r w:rsidR="002169A3" w:rsidRPr="003751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22BD2" w:rsidRPr="00375132">
        <w:rPr>
          <w:rFonts w:asciiTheme="minorHAnsi" w:hAnsiTheme="minorHAnsi" w:cstheme="minorHAnsi"/>
          <w:b/>
          <w:i/>
          <w:sz w:val="22"/>
          <w:szCs w:val="22"/>
        </w:rPr>
        <w:t>(„Badanie”)</w:t>
      </w:r>
      <w:r w:rsidR="00FC24F7" w:rsidRPr="0037513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9033CFF" w14:textId="77777777" w:rsidR="00504ECA" w:rsidRPr="00375132" w:rsidRDefault="00504ECA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1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C47F535" w14:textId="16719D31" w:rsidR="00504ECA" w:rsidRPr="00375132" w:rsidRDefault="00241587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5132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14:paraId="19ECAA9C" w14:textId="4F2FAECF" w:rsidR="00E82C21" w:rsidRPr="00375132" w:rsidRDefault="00335453" w:rsidP="00A64C34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A6666" w:rsidRPr="00375132">
        <w:rPr>
          <w:rFonts w:asciiTheme="minorHAnsi" w:hAnsiTheme="minorHAnsi" w:cstheme="minorHAnsi"/>
          <w:b/>
          <w:sz w:val="20"/>
          <w:szCs w:val="20"/>
        </w:rPr>
        <w:t xml:space="preserve">sukcesywna </w:t>
      </w:r>
      <w:r w:rsidR="002169A3" w:rsidRPr="0037513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dostawa produktów leczniczych zawierających substancję aktywną </w:t>
      </w:r>
      <w:proofErr w:type="spellStart"/>
      <w:r w:rsidR="00671197" w:rsidRPr="00375132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Palbo</w:t>
      </w:r>
      <w:r w:rsidR="00356920" w:rsidRPr="00375132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cyklib</w:t>
      </w:r>
      <w:proofErr w:type="spellEnd"/>
      <w:r w:rsidR="0088224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(„</w:t>
      </w:r>
      <w:r w:rsidR="0088224C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Badan</w:t>
      </w:r>
      <w:r w:rsidR="00203B91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</w:t>
      </w:r>
      <w:r w:rsidR="0088224C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375B0E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</w:t>
      </w:r>
      <w:r w:rsidR="0088224C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rodukt </w:t>
      </w:r>
      <w:r w:rsidR="00375B0E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L</w:t>
      </w:r>
      <w:r w:rsidR="0088224C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ecznicz</w:t>
      </w:r>
      <w:r w:rsidR="00203B91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</w:t>
      </w:r>
      <w:r w:rsidR="0088224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”)</w:t>
      </w:r>
      <w:r w:rsidR="00DA73A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realizacji Badania zgodnie z zasadami </w:t>
      </w:r>
      <w:r w:rsidR="00EB265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Ministra Zdrowia z dnia 9 listopada 2015 r. w sprawie wymagań Dobrej Praktyki Wytwarzania (tj. Dz.U. z 2019 r. poz. 728; „</w:t>
      </w:r>
      <w:r w:rsidR="00EB2655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GMP</w:t>
      </w:r>
      <w:r w:rsidR="00EB265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”) oraz </w:t>
      </w:r>
      <w:r w:rsidR="000C4F74" w:rsidRPr="00375132">
        <w:rPr>
          <w:rFonts w:asciiTheme="minorHAnsi" w:hAnsiTheme="minorHAnsi" w:cstheme="minorHAnsi"/>
          <w:sz w:val="20"/>
          <w:szCs w:val="20"/>
        </w:rPr>
        <w:t>r</w:t>
      </w:r>
      <w:r w:rsidR="00C72F45" w:rsidRPr="00375132">
        <w:rPr>
          <w:rFonts w:asciiTheme="minorHAnsi" w:hAnsiTheme="minorHAnsi" w:cstheme="minorHAnsi"/>
          <w:sz w:val="20"/>
          <w:szCs w:val="20"/>
        </w:rPr>
        <w:t>ozporządzeni</w:t>
      </w:r>
      <w:r w:rsidR="00186DB0" w:rsidRPr="00375132">
        <w:rPr>
          <w:rFonts w:asciiTheme="minorHAnsi" w:hAnsiTheme="minorHAnsi" w:cstheme="minorHAnsi"/>
          <w:sz w:val="20"/>
          <w:szCs w:val="20"/>
        </w:rPr>
        <w:t>a</w:t>
      </w:r>
      <w:r w:rsidR="00C72F45" w:rsidRPr="00375132">
        <w:rPr>
          <w:rFonts w:asciiTheme="minorHAnsi" w:hAnsiTheme="minorHAnsi" w:cstheme="minorHAnsi"/>
          <w:sz w:val="20"/>
          <w:szCs w:val="20"/>
        </w:rPr>
        <w:t xml:space="preserve"> Ministra Zdrowia z dnia 13 marca 2015 r. w sprawie wymagań Dobrej Praktyki Dystrybucyjnej (</w:t>
      </w:r>
      <w:proofErr w:type="spellStart"/>
      <w:r w:rsidR="00C72F45" w:rsidRPr="0037513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72F45" w:rsidRPr="00375132">
        <w:rPr>
          <w:rFonts w:asciiTheme="minorHAnsi" w:hAnsiTheme="minorHAnsi" w:cstheme="minorHAnsi"/>
          <w:sz w:val="20"/>
          <w:szCs w:val="20"/>
        </w:rPr>
        <w:t xml:space="preserve">. Dz. U. z 2017 r. poz. 509 z </w:t>
      </w:r>
      <w:proofErr w:type="spellStart"/>
      <w:r w:rsidR="00C72F45" w:rsidRPr="0037513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72F45" w:rsidRPr="00375132">
        <w:rPr>
          <w:rFonts w:asciiTheme="minorHAnsi" w:hAnsiTheme="minorHAnsi" w:cstheme="minorHAnsi"/>
          <w:sz w:val="20"/>
          <w:szCs w:val="20"/>
        </w:rPr>
        <w:t>. zm.; „</w:t>
      </w:r>
      <w:r w:rsidR="00C72F45" w:rsidRPr="00375132">
        <w:rPr>
          <w:rFonts w:asciiTheme="minorHAnsi" w:hAnsiTheme="minorHAnsi" w:cstheme="minorHAnsi"/>
          <w:b/>
          <w:bCs/>
          <w:sz w:val="20"/>
          <w:szCs w:val="20"/>
        </w:rPr>
        <w:t>GDP</w:t>
      </w:r>
      <w:r w:rsidR="00C72F45" w:rsidRPr="00375132">
        <w:rPr>
          <w:rFonts w:asciiTheme="minorHAnsi" w:hAnsiTheme="minorHAnsi" w:cstheme="minorHAnsi"/>
          <w:sz w:val="20"/>
          <w:szCs w:val="20"/>
        </w:rPr>
        <w:t>”)</w:t>
      </w:r>
      <w:r w:rsidR="00671197" w:rsidRPr="00375132">
        <w:rPr>
          <w:rFonts w:asciiTheme="minorHAnsi" w:hAnsiTheme="minorHAnsi" w:cstheme="minorHAnsi"/>
          <w:sz w:val="20"/>
          <w:szCs w:val="20"/>
        </w:rPr>
        <w:t>.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Przedmiot umowy</w:t>
      </w:r>
      <w:r w:rsidR="00D37A3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 w tym szacunkowa ilość</w:t>
      </w:r>
      <w:r w:rsidR="00613EF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A038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 parametry </w:t>
      </w:r>
      <w:r w:rsidR="00D37A3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zamawian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D37A3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Badan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D37A3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Produkt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="00D37A3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Lecznicz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EA038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został szczegółowo opisany w </w:t>
      </w:r>
      <w:r w:rsidR="00131BA9" w:rsidRPr="0037513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375132" w:rsidRPr="00375132">
        <w:rPr>
          <w:rFonts w:asciiTheme="minorHAnsi" w:hAnsiTheme="minorHAnsi" w:cstheme="minorHAnsi"/>
          <w:sz w:val="20"/>
          <w:szCs w:val="20"/>
        </w:rPr>
        <w:t>4</w:t>
      </w:r>
      <w:r w:rsidR="00131BA9" w:rsidRPr="00375132">
        <w:rPr>
          <w:rFonts w:asciiTheme="minorHAnsi" w:hAnsiTheme="minorHAnsi" w:cstheme="minorHAnsi"/>
          <w:sz w:val="20"/>
          <w:szCs w:val="20"/>
        </w:rPr>
        <w:t xml:space="preserve"> do S</w:t>
      </w:r>
      <w:r w:rsidR="00722860" w:rsidRPr="00375132">
        <w:rPr>
          <w:rFonts w:asciiTheme="minorHAnsi" w:hAnsiTheme="minorHAnsi" w:cstheme="minorHAnsi"/>
          <w:sz w:val="20"/>
          <w:szCs w:val="20"/>
        </w:rPr>
        <w:t>pecyfikacj</w:t>
      </w:r>
      <w:r w:rsidR="00F93619" w:rsidRPr="00375132">
        <w:rPr>
          <w:rFonts w:asciiTheme="minorHAnsi" w:hAnsiTheme="minorHAnsi" w:cstheme="minorHAnsi"/>
          <w:sz w:val="20"/>
          <w:szCs w:val="20"/>
        </w:rPr>
        <w:t>i</w:t>
      </w:r>
      <w:r w:rsidR="00722860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131BA9" w:rsidRPr="00375132">
        <w:rPr>
          <w:rFonts w:asciiTheme="minorHAnsi" w:hAnsiTheme="minorHAnsi" w:cstheme="minorHAnsi"/>
          <w:sz w:val="20"/>
          <w:szCs w:val="20"/>
        </w:rPr>
        <w:t>W</w:t>
      </w:r>
      <w:r w:rsidR="00722860" w:rsidRPr="00375132">
        <w:rPr>
          <w:rFonts w:asciiTheme="minorHAnsi" w:hAnsiTheme="minorHAnsi" w:cstheme="minorHAnsi"/>
          <w:sz w:val="20"/>
          <w:szCs w:val="20"/>
        </w:rPr>
        <w:t xml:space="preserve">arunków </w:t>
      </w:r>
      <w:r w:rsidR="00131BA9" w:rsidRPr="00375132">
        <w:rPr>
          <w:rFonts w:asciiTheme="minorHAnsi" w:hAnsiTheme="minorHAnsi" w:cstheme="minorHAnsi"/>
          <w:sz w:val="20"/>
          <w:szCs w:val="20"/>
        </w:rPr>
        <w:t>Z</w:t>
      </w:r>
      <w:r w:rsidR="00722860" w:rsidRPr="00375132">
        <w:rPr>
          <w:rFonts w:asciiTheme="minorHAnsi" w:hAnsiTheme="minorHAnsi" w:cstheme="minorHAnsi"/>
          <w:sz w:val="20"/>
          <w:szCs w:val="20"/>
        </w:rPr>
        <w:t>amówienia</w:t>
      </w:r>
      <w:r w:rsidR="00131BA9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F93619" w:rsidRPr="00375132">
        <w:rPr>
          <w:rFonts w:asciiTheme="minorHAnsi" w:hAnsiTheme="minorHAnsi" w:cstheme="minorHAnsi"/>
          <w:sz w:val="20"/>
          <w:szCs w:val="20"/>
        </w:rPr>
        <w:t xml:space="preserve">- </w:t>
      </w:r>
      <w:r w:rsidR="00131BA9" w:rsidRPr="00375132">
        <w:rPr>
          <w:rFonts w:asciiTheme="minorHAnsi" w:hAnsiTheme="minorHAnsi" w:cstheme="minorHAnsi"/>
          <w:sz w:val="20"/>
          <w:szCs w:val="20"/>
        </w:rPr>
        <w:t>Opis przedmiotu zamówienia</w:t>
      </w:r>
      <w:r w:rsidR="00F93619" w:rsidRPr="00375132">
        <w:rPr>
          <w:rFonts w:asciiTheme="minorHAnsi" w:hAnsiTheme="minorHAnsi" w:cstheme="minorHAnsi"/>
          <w:sz w:val="20"/>
          <w:szCs w:val="20"/>
        </w:rPr>
        <w:t xml:space="preserve"> („</w:t>
      </w:r>
      <w:r w:rsidR="00F93619" w:rsidRPr="00375132">
        <w:rPr>
          <w:rFonts w:asciiTheme="minorHAnsi" w:hAnsiTheme="minorHAnsi" w:cstheme="minorHAnsi"/>
          <w:b/>
          <w:bCs/>
          <w:sz w:val="20"/>
          <w:szCs w:val="20"/>
        </w:rPr>
        <w:t>OPZ</w:t>
      </w:r>
      <w:r w:rsidR="00F93619" w:rsidRPr="00375132">
        <w:rPr>
          <w:rFonts w:asciiTheme="minorHAnsi" w:hAnsiTheme="minorHAnsi" w:cstheme="minorHAnsi"/>
          <w:sz w:val="20"/>
          <w:szCs w:val="20"/>
        </w:rPr>
        <w:t>”</w:t>
      </w:r>
      <w:r w:rsidR="00131BA9" w:rsidRPr="00375132">
        <w:rPr>
          <w:rFonts w:asciiTheme="minorHAnsi" w:hAnsiTheme="minorHAnsi" w:cstheme="minorHAnsi"/>
          <w:sz w:val="20"/>
          <w:szCs w:val="20"/>
        </w:rPr>
        <w:t>)</w:t>
      </w:r>
      <w:r w:rsidR="0046250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oraz ofercie Wykonawcy z dnia […] („</w:t>
      </w:r>
      <w:r w:rsidR="00E82C21" w:rsidRPr="003751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Oferta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”), które stanowią </w:t>
      </w:r>
      <w:r w:rsidR="0098306D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ałącznik</w:t>
      </w:r>
      <w:r w:rsidR="0098306D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nr 1</w:t>
      </w:r>
      <w:r w:rsidR="00E82C2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niniejszej umowy oraz jej integralną część.</w:t>
      </w:r>
    </w:p>
    <w:p w14:paraId="58A45E9A" w14:textId="7ABD80EB" w:rsidR="00462A74" w:rsidRPr="00375132" w:rsidRDefault="00462A74" w:rsidP="00A64C34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Przedmiot umowy, wskazany w ust. 1, obejmuje:</w:t>
      </w:r>
    </w:p>
    <w:p w14:paraId="2D7E29D4" w14:textId="35F74281" w:rsidR="001A7CFD" w:rsidRPr="00375132" w:rsidRDefault="001A7CFD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zapewnienie dostępności Badan</w:t>
      </w:r>
      <w:r w:rsidR="00203B9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Produkt</w:t>
      </w:r>
      <w:r w:rsidR="00203B9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Lecznicz</w:t>
      </w:r>
      <w:r w:rsidR="00203B9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okresie trwania Badania</w:t>
      </w:r>
      <w:r w:rsidR="00613EF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(w ramach wolumenu okre</w:t>
      </w:r>
      <w:r w:rsidR="00EA038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ślonego szczegółowo</w:t>
      </w:r>
      <w:r w:rsidR="00613EF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OPZ)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BE05DAE" w14:textId="382ECE66" w:rsidR="007A4679" w:rsidRPr="00375132" w:rsidRDefault="007A4679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dostarczenie Zamawiającemu dokumentacji związanej z </w:t>
      </w:r>
      <w:r w:rsidR="00375B0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B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adanym 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rodukt</w:t>
      </w:r>
      <w:r w:rsidR="00203B9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em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71DB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L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eczniczym, tj.:</w:t>
      </w:r>
    </w:p>
    <w:p w14:paraId="7976AE41" w14:textId="77777777" w:rsidR="007A4679" w:rsidRPr="00375132" w:rsidRDefault="007A4679" w:rsidP="00A64C34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Certyfikatu GMP Wytwórcy;</w:t>
      </w:r>
    </w:p>
    <w:p w14:paraId="5907EFD8" w14:textId="77777777" w:rsidR="007A4679" w:rsidRPr="00375132" w:rsidRDefault="007A4679" w:rsidP="00A64C34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Zezwolenia na wytwarzanie lub import produktu leczniczego;</w:t>
      </w:r>
    </w:p>
    <w:p w14:paraId="4D1936F8" w14:textId="42DA7E6A" w:rsidR="00F50E7A" w:rsidRPr="00375132" w:rsidRDefault="00AC7487" w:rsidP="00FC62D2">
      <w:pPr>
        <w:suppressAutoHyphens/>
        <w:spacing w:line="288" w:lineRule="auto"/>
        <w:ind w:left="101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w </w:t>
      </w:r>
      <w:r w:rsidR="00F50E7A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przypadku zamówienia produktu leczniczego w 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h</w:t>
      </w:r>
      <w:r w:rsidR="00F50E7A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urtowni 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f</w:t>
      </w:r>
      <w:r w:rsidR="00F50E7A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armaceutycznej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D1325">
        <w:rPr>
          <w:rFonts w:asciiTheme="minorHAnsi" w:eastAsia="Calibri" w:hAnsiTheme="minorHAnsi" w:cstheme="minorHAnsi"/>
          <w:strike/>
          <w:color w:val="FF0000"/>
          <w:sz w:val="20"/>
          <w:szCs w:val="20"/>
          <w:lang w:eastAsia="en-US"/>
        </w:rPr>
        <w:t>także</w:t>
      </w:r>
      <w:r w:rsidR="00F50E7A" w:rsidRPr="00DD1325">
        <w:rPr>
          <w:rFonts w:asciiTheme="minorHAnsi" w:eastAsia="Calibri" w:hAnsiTheme="minorHAnsi" w:cstheme="minorHAnsi"/>
          <w:strike/>
          <w:color w:val="FF0000"/>
          <w:sz w:val="20"/>
          <w:szCs w:val="20"/>
          <w:lang w:eastAsia="en-US"/>
        </w:rPr>
        <w:t>:</w:t>
      </w:r>
      <w:r w:rsidR="00F50E7A" w:rsidRPr="00DD1325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</w:p>
    <w:p w14:paraId="64CA4F55" w14:textId="77777777" w:rsidR="00F50E7A" w:rsidRPr="00375132" w:rsidRDefault="00F50E7A" w:rsidP="00FC62D2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Zezwolenia na prowadzenie obrotu hurtowego badanymi produktami leczniczymi, </w:t>
      </w:r>
    </w:p>
    <w:p w14:paraId="38AF8E3B" w14:textId="19BF3762" w:rsidR="00F50E7A" w:rsidRPr="00375132" w:rsidRDefault="00F50E7A" w:rsidP="00375132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Certyfikatu GDP – jeśli hurtownia posiada.</w:t>
      </w:r>
    </w:p>
    <w:p w14:paraId="2CE0CAB3" w14:textId="575D4F3F" w:rsidR="008E47E4" w:rsidRPr="00375132" w:rsidRDefault="00F50E7A" w:rsidP="00A64C34">
      <w:pPr>
        <w:pStyle w:val="Akapitzlist"/>
        <w:numPr>
          <w:ilvl w:val="1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dostarczenie 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B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adan</w:t>
      </w:r>
      <w:r w:rsidR="001E219F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rodukt</w:t>
      </w:r>
      <w:r w:rsidR="001E219F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L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ecznicz</w:t>
      </w:r>
      <w:r w:rsidR="001E219F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7C7EF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podmiotu </w:t>
      </w:r>
      <w:r w:rsidR="007F14CC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wskazan</w:t>
      </w:r>
      <w:r w:rsidR="0067119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Zamawiającego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(po jego wyłonieniu w odrębnym postępowaniu)</w:t>
      </w:r>
      <w:r w:rsidR="00AC13D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462A7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który na zlecenie Zamawiającego dokonywał będzie </w:t>
      </w:r>
      <w:r w:rsidR="007272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m.in. 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etykietowania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 magazynowania</w:t>
      </w:r>
      <w:r w:rsidR="007272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zwalniania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badanych produktów leczniczych 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na potrzeby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Badani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7119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</w:t>
      </w:r>
      <w:r w:rsidR="00AC748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„Podmiot”; </w:t>
      </w:r>
      <w:r w:rsidR="0067119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dokł</w:t>
      </w:r>
      <w:r w:rsidR="000E1402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="0067119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dny adres</w:t>
      </w:r>
      <w:r w:rsidR="00F0597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</w:t>
      </w:r>
      <w:r w:rsidR="00C56A12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0591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terenie Polski </w:t>
      </w:r>
      <w:r w:rsidR="0067119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zostanie podany po podpisaniu umowy)</w:t>
      </w:r>
      <w:r w:rsidR="008E47E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B1A977D" w14:textId="77777777" w:rsidR="000A2B63" w:rsidRDefault="008E47E4" w:rsidP="00375132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przeprowadzenie weryfikacji autentyczności oraz wycofania niepowtarzalnego identyfikatora (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decommissioning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zgodnie z założeniami Dyrektywy Parlamentu Europejskiego i Rady 2011/62/UE z dnia 8 czerwca 2011 r. zmieniającej dyrektywę 2001/83/WE w sprawie wspólnotowego kodeksu odnoszącego się do produktów leczniczych stosowanych u ludzi – w zakresie zapobiegania wprowadzaniu sfałszowanych produktów leczniczych do legalnego łańcucha dystrybucji oraz Rozporządzenia Delegowanego Komisji (UE) 2016/161 z dn. 2 października 2015 r. w odniesieniu do dostarczanego Badanego Produktu leczniczego. </w:t>
      </w:r>
    </w:p>
    <w:p w14:paraId="7780B6F9" w14:textId="38247EA0" w:rsidR="00462A74" w:rsidRPr="00375132" w:rsidRDefault="008E47E4" w:rsidP="000A2B63">
      <w:pPr>
        <w:pStyle w:val="Akapitzlist"/>
        <w:ind w:left="108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3172DF9" w14:textId="17E68F11" w:rsidR="00613EF1" w:rsidRPr="00375132" w:rsidRDefault="00613EF1" w:rsidP="00613EF1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Zgodnie z założeniami Zamawiającego, Badanie trwać ma</w:t>
      </w:r>
      <w:r w:rsidR="00FD0F10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E219F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do 30 listopada 2026 roku.</w:t>
      </w:r>
    </w:p>
    <w:p w14:paraId="4AA9FC1C" w14:textId="2572D34C" w:rsidR="0001797F" w:rsidRPr="000A2B63" w:rsidRDefault="00B62879" w:rsidP="000A2B63">
      <w:pPr>
        <w:pStyle w:val="Tekstpodstawowy"/>
        <w:numPr>
          <w:ilvl w:val="0"/>
          <w:numId w:val="14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Zamawiający przewiduje możliwość zawarcia, na wniosek Wykonawcy, umowy jakościowej 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quality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agreement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) dotyczącej Badanych Produktów Leczniczych, zgodnej ze wzorem określonym w Załączniku nr 2 do niniejszej umowy. </w:t>
      </w:r>
    </w:p>
    <w:p w14:paraId="03F1D4FC" w14:textId="7168D2C8" w:rsidR="0001797F" w:rsidRPr="00375132" w:rsidRDefault="0001797F" w:rsidP="0001797F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6213917" w14:textId="77777777" w:rsidR="000B68D6" w:rsidRPr="00375132" w:rsidRDefault="000B68D6" w:rsidP="000B68D6">
      <w:pPr>
        <w:pStyle w:val="Tekstpodstawowy"/>
        <w:spacing w:after="0"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75132">
        <w:rPr>
          <w:rFonts w:asciiTheme="minorHAnsi" w:hAnsiTheme="minorHAnsi" w:cstheme="minorHAnsi"/>
          <w:b/>
          <w:bCs/>
          <w:sz w:val="20"/>
          <w:szCs w:val="20"/>
        </w:rPr>
        <w:t>TERMIN WYKONANIA ORAZ WARUNKI DOSTAWY</w:t>
      </w:r>
    </w:p>
    <w:p w14:paraId="6BCB1DCE" w14:textId="4168AECB" w:rsidR="000B68D6" w:rsidRPr="00375132" w:rsidRDefault="000B68D6" w:rsidP="000122E2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Realizacja przedmiotu umowy obejmować będzie</w:t>
      </w:r>
      <w:r w:rsidR="000136BA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 xml:space="preserve">procesy wytworzenia </w:t>
      </w:r>
      <w:r w:rsidR="003F5CA6" w:rsidRPr="00375132">
        <w:rPr>
          <w:rFonts w:asciiTheme="minorHAnsi" w:hAnsiTheme="minorHAnsi" w:cstheme="minorHAnsi"/>
          <w:sz w:val="20"/>
          <w:szCs w:val="20"/>
        </w:rPr>
        <w:t xml:space="preserve">Badanego Produktu Leczniczego </w:t>
      </w:r>
      <w:r w:rsidR="00F05973" w:rsidRPr="00375132">
        <w:rPr>
          <w:rFonts w:asciiTheme="minorHAnsi" w:hAnsiTheme="minorHAnsi" w:cstheme="minorHAnsi"/>
          <w:sz w:val="20"/>
          <w:szCs w:val="20"/>
        </w:rPr>
        <w:t>na potrzeby badania klinicznego</w:t>
      </w:r>
      <w:r w:rsidR="000136BA" w:rsidRPr="00375132">
        <w:rPr>
          <w:rFonts w:asciiTheme="minorHAnsi" w:hAnsiTheme="minorHAnsi" w:cstheme="minorHAnsi"/>
          <w:sz w:val="20"/>
          <w:szCs w:val="20"/>
        </w:rPr>
        <w:t xml:space="preserve"> (a jeśli Wykonawca nie jest wytwórcą </w:t>
      </w:r>
      <w:r w:rsidR="006A0991" w:rsidRPr="00375132">
        <w:rPr>
          <w:rFonts w:asciiTheme="minorHAnsi" w:hAnsiTheme="minorHAnsi" w:cstheme="minorHAnsi"/>
          <w:sz w:val="20"/>
          <w:szCs w:val="20"/>
        </w:rPr>
        <w:t xml:space="preserve">produktu leczniczego zawierającego </w:t>
      </w:r>
      <w:r w:rsidR="00023E51" w:rsidRPr="00375132">
        <w:rPr>
          <w:rFonts w:asciiTheme="minorHAnsi" w:hAnsiTheme="minorHAnsi" w:cstheme="minorHAnsi"/>
          <w:i/>
          <w:iCs/>
          <w:sz w:val="20"/>
          <w:szCs w:val="20"/>
        </w:rPr>
        <w:t>Palbo</w:t>
      </w:r>
      <w:r w:rsidR="00356920" w:rsidRPr="00375132">
        <w:rPr>
          <w:rFonts w:asciiTheme="minorHAnsi" w:hAnsiTheme="minorHAnsi" w:cstheme="minorHAnsi"/>
          <w:i/>
          <w:iCs/>
          <w:sz w:val="20"/>
          <w:szCs w:val="20"/>
        </w:rPr>
        <w:t>cyklib</w:t>
      </w:r>
      <w:r w:rsidR="006A0991" w:rsidRPr="0037513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A0991" w:rsidRPr="00375132">
        <w:rPr>
          <w:rFonts w:asciiTheme="minorHAnsi" w:hAnsiTheme="minorHAnsi" w:cstheme="minorHAnsi"/>
          <w:sz w:val="20"/>
          <w:szCs w:val="20"/>
        </w:rPr>
        <w:t>– nabycie tego produktu</w:t>
      </w:r>
      <w:r w:rsidR="00F05973" w:rsidRPr="00375132">
        <w:rPr>
          <w:rFonts w:asciiTheme="minorHAnsi" w:hAnsiTheme="minorHAnsi" w:cstheme="minorHAnsi"/>
          <w:sz w:val="20"/>
          <w:szCs w:val="20"/>
        </w:rPr>
        <w:t>)</w:t>
      </w:r>
      <w:r w:rsidR="006A099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oraz </w:t>
      </w:r>
      <w:r w:rsidR="009E4AEF" w:rsidRPr="00375132">
        <w:rPr>
          <w:rFonts w:asciiTheme="minorHAnsi" w:hAnsiTheme="minorHAnsi" w:cstheme="minorHAnsi"/>
          <w:sz w:val="20"/>
          <w:szCs w:val="20"/>
        </w:rPr>
        <w:t>jego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 sukcesywną dostawę do </w:t>
      </w:r>
      <w:r w:rsidR="00F05973" w:rsidRPr="00375132">
        <w:rPr>
          <w:rFonts w:asciiTheme="minorHAnsi" w:hAnsiTheme="minorHAnsi" w:cstheme="minorHAnsi"/>
          <w:sz w:val="20"/>
          <w:szCs w:val="20"/>
        </w:rPr>
        <w:t xml:space="preserve">Podmiotu </w:t>
      </w:r>
      <w:r w:rsidR="00727258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zgodnie z zamówieniami składanymi przez Zamawiającego, </w:t>
      </w:r>
      <w:r w:rsidR="009E4AEF" w:rsidRPr="00375132">
        <w:rPr>
          <w:rFonts w:asciiTheme="minorHAnsi" w:hAnsiTheme="minorHAnsi" w:cstheme="minorHAnsi"/>
          <w:sz w:val="20"/>
          <w:szCs w:val="20"/>
        </w:rPr>
        <w:t>liczb</w:t>
      </w:r>
      <w:r w:rsidR="0046091C" w:rsidRPr="00375132">
        <w:rPr>
          <w:rFonts w:asciiTheme="minorHAnsi" w:hAnsiTheme="minorHAnsi" w:cstheme="minorHAnsi"/>
          <w:sz w:val="20"/>
          <w:szCs w:val="20"/>
        </w:rPr>
        <w:t>ę opakowań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 zawierających </w:t>
      </w:r>
      <w:r w:rsidR="0046091C" w:rsidRPr="00375132">
        <w:rPr>
          <w:rFonts w:asciiTheme="minorHAnsi" w:hAnsiTheme="minorHAnsi" w:cstheme="minorHAnsi"/>
          <w:sz w:val="20"/>
          <w:szCs w:val="20"/>
        </w:rPr>
        <w:t xml:space="preserve">poszczególne dawki </w:t>
      </w:r>
      <w:r w:rsidR="008E5366" w:rsidRPr="00375132">
        <w:rPr>
          <w:rFonts w:asciiTheme="minorHAnsi" w:hAnsiTheme="minorHAnsi" w:cstheme="minorHAnsi"/>
          <w:sz w:val="20"/>
          <w:szCs w:val="20"/>
        </w:rPr>
        <w:t>Badane</w:t>
      </w:r>
      <w:r w:rsidR="0046091C" w:rsidRPr="00375132">
        <w:rPr>
          <w:rFonts w:asciiTheme="minorHAnsi" w:hAnsiTheme="minorHAnsi" w:cstheme="minorHAnsi"/>
          <w:sz w:val="20"/>
          <w:szCs w:val="20"/>
        </w:rPr>
        <w:t>go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 Produkt</w:t>
      </w:r>
      <w:r w:rsidR="0046091C" w:rsidRPr="00375132">
        <w:rPr>
          <w:rFonts w:asciiTheme="minorHAnsi" w:hAnsiTheme="minorHAnsi" w:cstheme="minorHAnsi"/>
          <w:sz w:val="20"/>
          <w:szCs w:val="20"/>
        </w:rPr>
        <w:t xml:space="preserve">u </w:t>
      </w:r>
      <w:r w:rsidR="008E5366" w:rsidRPr="00375132">
        <w:rPr>
          <w:rFonts w:asciiTheme="minorHAnsi" w:hAnsiTheme="minorHAnsi" w:cstheme="minorHAnsi"/>
          <w:sz w:val="20"/>
          <w:szCs w:val="20"/>
        </w:rPr>
        <w:t>Lecznicz</w:t>
      </w:r>
      <w:r w:rsidR="0046091C" w:rsidRPr="00375132">
        <w:rPr>
          <w:rFonts w:asciiTheme="minorHAnsi" w:hAnsiTheme="minorHAnsi" w:cstheme="minorHAnsi"/>
          <w:sz w:val="20"/>
          <w:szCs w:val="20"/>
        </w:rPr>
        <w:t>ego</w:t>
      </w:r>
      <w:r w:rsidR="008E5366" w:rsidRPr="00375132">
        <w:rPr>
          <w:rFonts w:asciiTheme="minorHAnsi" w:hAnsiTheme="minorHAnsi" w:cstheme="minorHAnsi"/>
          <w:sz w:val="20"/>
          <w:szCs w:val="20"/>
        </w:rPr>
        <w:t xml:space="preserve">, które trafić mają do </w:t>
      </w:r>
      <w:r w:rsidR="00F05973" w:rsidRPr="00375132">
        <w:rPr>
          <w:rFonts w:asciiTheme="minorHAnsi" w:hAnsiTheme="minorHAnsi" w:cstheme="minorHAnsi"/>
          <w:sz w:val="20"/>
          <w:szCs w:val="20"/>
        </w:rPr>
        <w:t>Podmiotu</w:t>
      </w:r>
      <w:r w:rsidR="008E5366" w:rsidRPr="00375132">
        <w:rPr>
          <w:rFonts w:asciiTheme="minorHAnsi" w:hAnsiTheme="minorHAnsi" w:cstheme="minorHAnsi"/>
          <w:sz w:val="20"/>
          <w:szCs w:val="20"/>
        </w:rPr>
        <w:t>, i ich parametry</w:t>
      </w:r>
      <w:r w:rsidR="00AC7487" w:rsidRPr="00375132">
        <w:rPr>
          <w:rFonts w:asciiTheme="minorHAnsi" w:hAnsiTheme="minorHAnsi" w:cstheme="minorHAnsi"/>
          <w:sz w:val="20"/>
          <w:szCs w:val="20"/>
        </w:rPr>
        <w:t xml:space="preserve">, </w:t>
      </w:r>
      <w:r w:rsidRPr="00375132">
        <w:rPr>
          <w:rFonts w:asciiTheme="minorHAnsi" w:hAnsiTheme="minorHAnsi" w:cstheme="minorHAnsi"/>
          <w:sz w:val="20"/>
          <w:szCs w:val="20"/>
        </w:rPr>
        <w:t>przy czym:</w:t>
      </w:r>
    </w:p>
    <w:p w14:paraId="6A434F29" w14:textId="3AEBE8EF" w:rsidR="000B68D6" w:rsidRPr="00375132" w:rsidRDefault="000B68D6" w:rsidP="000A2B63">
      <w:pPr>
        <w:pStyle w:val="Tekstpodstawowy"/>
        <w:numPr>
          <w:ilvl w:val="2"/>
          <w:numId w:val="8"/>
        </w:numPr>
        <w:spacing w:before="120" w:after="0" w:line="288" w:lineRule="auto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łączna liczba zamówień nie przekroczy </w:t>
      </w:r>
      <w:r w:rsidR="00E93849" w:rsidRPr="00375132">
        <w:rPr>
          <w:rFonts w:asciiTheme="minorHAnsi" w:hAnsiTheme="minorHAnsi" w:cstheme="minorHAnsi"/>
          <w:sz w:val="20"/>
          <w:szCs w:val="20"/>
        </w:rPr>
        <w:t>3</w:t>
      </w:r>
      <w:r w:rsidRPr="00375132">
        <w:rPr>
          <w:rFonts w:asciiTheme="minorHAnsi" w:hAnsiTheme="minorHAnsi" w:cstheme="minorHAnsi"/>
          <w:sz w:val="20"/>
          <w:szCs w:val="20"/>
        </w:rPr>
        <w:t>;</w:t>
      </w:r>
    </w:p>
    <w:p w14:paraId="3340C451" w14:textId="52892F01" w:rsidR="000B68D6" w:rsidRPr="00375132" w:rsidRDefault="000B68D6" w:rsidP="000A2B63">
      <w:pPr>
        <w:pStyle w:val="Tekstpodstawowy"/>
        <w:numPr>
          <w:ilvl w:val="2"/>
          <w:numId w:val="8"/>
        </w:numPr>
        <w:spacing w:before="120" w:after="0" w:line="288" w:lineRule="auto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pierwsze zamówienie złożone zostanie nie wcześniej niż</w:t>
      </w:r>
      <w:r w:rsidR="00C56A1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E12996" w:rsidRPr="00375132">
        <w:rPr>
          <w:rFonts w:asciiTheme="minorHAnsi" w:hAnsiTheme="minorHAnsi" w:cstheme="minorHAnsi"/>
          <w:sz w:val="20"/>
          <w:szCs w:val="20"/>
        </w:rPr>
        <w:t>w ciągu miesiąca</w:t>
      </w:r>
      <w:r w:rsidRPr="00375132">
        <w:rPr>
          <w:rFonts w:asciiTheme="minorHAnsi" w:hAnsiTheme="minorHAnsi" w:cstheme="minorHAnsi"/>
          <w:sz w:val="20"/>
          <w:szCs w:val="20"/>
        </w:rPr>
        <w:t xml:space="preserve"> i nie później niż </w:t>
      </w:r>
      <w:r w:rsidR="00E12996" w:rsidRPr="00375132">
        <w:rPr>
          <w:rFonts w:asciiTheme="minorHAnsi" w:hAnsiTheme="minorHAnsi" w:cstheme="minorHAnsi"/>
          <w:sz w:val="20"/>
          <w:szCs w:val="20"/>
        </w:rPr>
        <w:t xml:space="preserve">w ciągu 3 miesięcy </w:t>
      </w:r>
      <w:r w:rsidRPr="00375132">
        <w:rPr>
          <w:rFonts w:asciiTheme="minorHAnsi" w:hAnsiTheme="minorHAnsi" w:cstheme="minorHAnsi"/>
          <w:sz w:val="20"/>
          <w:szCs w:val="20"/>
        </w:rPr>
        <w:t>od dnia zawarcia niniejszej umowy;</w:t>
      </w:r>
    </w:p>
    <w:p w14:paraId="2457B35E" w14:textId="42163896" w:rsidR="00F2456F" w:rsidRPr="000A2B63" w:rsidRDefault="000B68D6" w:rsidP="000A2B63">
      <w:pPr>
        <w:pStyle w:val="Tekstpodstawowy"/>
        <w:numPr>
          <w:ilvl w:val="2"/>
          <w:numId w:val="8"/>
        </w:numPr>
        <w:spacing w:before="120" w:after="0" w:line="288" w:lineRule="auto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kolejne zamówienia składane będą nie częściej niż co</w:t>
      </w:r>
      <w:r w:rsidR="000122E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F05973" w:rsidRPr="00375132">
        <w:rPr>
          <w:rFonts w:asciiTheme="minorHAnsi" w:hAnsiTheme="minorHAnsi" w:cstheme="minorHAnsi"/>
          <w:sz w:val="20"/>
          <w:szCs w:val="20"/>
        </w:rPr>
        <w:t>6 miesięcy</w:t>
      </w:r>
      <w:r w:rsidR="00754B85" w:rsidRPr="000A2B63">
        <w:rPr>
          <w:rFonts w:asciiTheme="minorHAnsi" w:hAnsiTheme="minorHAnsi" w:cstheme="minorHAnsi"/>
          <w:sz w:val="20"/>
          <w:szCs w:val="20"/>
        </w:rPr>
        <w:t>)</w:t>
      </w:r>
    </w:p>
    <w:p w14:paraId="20F8B0B2" w14:textId="1EF67C33" w:rsidR="000B68D6" w:rsidRPr="00375132" w:rsidRDefault="000B68D6" w:rsidP="000A2B63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Zamawiający składać będzie zamówienia przedstawiciel</w:t>
      </w:r>
      <w:r w:rsidR="00875892" w:rsidRPr="00375132">
        <w:rPr>
          <w:rFonts w:asciiTheme="minorHAnsi" w:hAnsiTheme="minorHAnsi" w:cstheme="minorHAnsi"/>
          <w:sz w:val="20"/>
          <w:szCs w:val="20"/>
        </w:rPr>
        <w:t>owi</w:t>
      </w:r>
      <w:r w:rsidRPr="00375132">
        <w:rPr>
          <w:rFonts w:asciiTheme="minorHAnsi" w:hAnsiTheme="minorHAnsi" w:cstheme="minorHAnsi"/>
          <w:sz w:val="20"/>
          <w:szCs w:val="20"/>
        </w:rPr>
        <w:t xml:space="preserve"> Wykonawcy określon</w:t>
      </w:r>
      <w:r w:rsidR="00875892" w:rsidRPr="00375132">
        <w:rPr>
          <w:rFonts w:asciiTheme="minorHAnsi" w:hAnsiTheme="minorHAnsi" w:cstheme="minorHAnsi"/>
          <w:sz w:val="20"/>
          <w:szCs w:val="20"/>
        </w:rPr>
        <w:t>emu</w:t>
      </w:r>
      <w:r w:rsidRPr="00375132">
        <w:rPr>
          <w:rFonts w:asciiTheme="minorHAnsi" w:hAnsiTheme="minorHAnsi" w:cstheme="minorHAnsi"/>
          <w:sz w:val="20"/>
          <w:szCs w:val="20"/>
        </w:rPr>
        <w:t xml:space="preserve"> w § 1</w:t>
      </w:r>
      <w:r w:rsidR="00C56A12" w:rsidRPr="00375132">
        <w:rPr>
          <w:rFonts w:asciiTheme="minorHAnsi" w:hAnsiTheme="minorHAnsi" w:cstheme="minorHAnsi"/>
          <w:sz w:val="20"/>
          <w:szCs w:val="20"/>
        </w:rPr>
        <w:t>1</w:t>
      </w:r>
      <w:r w:rsidR="00875892" w:rsidRPr="00375132">
        <w:rPr>
          <w:rFonts w:asciiTheme="minorHAnsi" w:hAnsiTheme="minorHAnsi" w:cstheme="minorHAnsi"/>
          <w:sz w:val="20"/>
          <w:szCs w:val="20"/>
        </w:rPr>
        <w:t xml:space="preserve"> pocztą elektroniczną bądź telefonicznie</w:t>
      </w:r>
      <w:r w:rsidRPr="00375132">
        <w:rPr>
          <w:rFonts w:asciiTheme="minorHAnsi" w:hAnsiTheme="minorHAnsi" w:cstheme="minorHAnsi"/>
          <w:sz w:val="20"/>
          <w:szCs w:val="20"/>
        </w:rPr>
        <w:t>.</w:t>
      </w:r>
      <w:r w:rsidR="00F84451" w:rsidRPr="00375132">
        <w:rPr>
          <w:rFonts w:asciiTheme="minorHAnsi" w:hAnsiTheme="minorHAnsi" w:cstheme="minorHAnsi"/>
          <w:sz w:val="20"/>
          <w:szCs w:val="20"/>
        </w:rPr>
        <w:t xml:space="preserve"> Dostawa realizowana będzie w terminie nie dłuższym niż 10 dni roboczych od dnia złożenia zamówienia, z zastrzeżeniem że doręczenie przesyłek następować będzie w dni robocze w godz. od 8 do 15.</w:t>
      </w:r>
    </w:p>
    <w:p w14:paraId="338C2EAC" w14:textId="71078079" w:rsidR="000B68D6" w:rsidRPr="00375132" w:rsidRDefault="000B68D6" w:rsidP="000A2B63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08691113"/>
      <w:r w:rsidRPr="00375132">
        <w:rPr>
          <w:rFonts w:asciiTheme="minorHAnsi" w:hAnsiTheme="minorHAnsi" w:cstheme="minorHAnsi"/>
          <w:sz w:val="20"/>
          <w:szCs w:val="20"/>
        </w:rPr>
        <w:lastRenderedPageBreak/>
        <w:t xml:space="preserve">Liczba </w:t>
      </w:r>
      <w:r w:rsidR="00B93CE0" w:rsidRPr="00375132">
        <w:rPr>
          <w:rFonts w:asciiTheme="minorHAnsi" w:hAnsiTheme="minorHAnsi" w:cstheme="minorHAnsi"/>
          <w:sz w:val="20"/>
          <w:szCs w:val="20"/>
        </w:rPr>
        <w:t xml:space="preserve">opakowań </w:t>
      </w:r>
      <w:r w:rsidRPr="00375132">
        <w:rPr>
          <w:rFonts w:asciiTheme="minorHAnsi" w:hAnsiTheme="minorHAnsi" w:cstheme="minorHAnsi"/>
          <w:sz w:val="20"/>
          <w:szCs w:val="20"/>
        </w:rPr>
        <w:t>Badanych Produktów Leczniczych określona w OPZ stanowi wielkość szacunkową i może ulec zmniejszeniu w zależności od potrzeb Zamawiającego, jednak nie więcej niż o</w:t>
      </w:r>
      <w:r w:rsidR="000122E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E32523" w:rsidRPr="00375132">
        <w:rPr>
          <w:rFonts w:asciiTheme="minorHAnsi" w:hAnsiTheme="minorHAnsi" w:cstheme="minorHAnsi"/>
          <w:sz w:val="20"/>
          <w:szCs w:val="20"/>
        </w:rPr>
        <w:t>70</w:t>
      </w:r>
      <w:r w:rsidRPr="00375132">
        <w:rPr>
          <w:rFonts w:asciiTheme="minorHAnsi" w:hAnsiTheme="minorHAnsi" w:cstheme="minorHAnsi"/>
          <w:sz w:val="20"/>
          <w:szCs w:val="20"/>
        </w:rPr>
        <w:t xml:space="preserve">% wartości określonej w § </w:t>
      </w:r>
      <w:r w:rsidR="00C56A12" w:rsidRPr="00375132">
        <w:rPr>
          <w:rFonts w:asciiTheme="minorHAnsi" w:hAnsiTheme="minorHAnsi" w:cstheme="minorHAnsi"/>
          <w:sz w:val="20"/>
          <w:szCs w:val="20"/>
        </w:rPr>
        <w:t>6</w:t>
      </w:r>
      <w:r w:rsidRPr="00375132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3A632758" w14:textId="6B085918" w:rsidR="00E05918" w:rsidRPr="00375132" w:rsidRDefault="00E05918" w:rsidP="000A2B63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Ilości zamawianych opakowań dla poszczególnych dawek Badanego Produktu Leczniczego mogą się różnić w stosunku do ilości określonych w treści OPZ</w:t>
      </w:r>
      <w:r w:rsidR="00AF3CC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>z uwagi na możliwą deeskalację dawki z powodu wystąpienia toksyczności leczenia</w:t>
      </w:r>
      <w:r w:rsidR="006A0562" w:rsidRPr="00375132">
        <w:rPr>
          <w:rFonts w:asciiTheme="minorHAnsi" w:hAnsiTheme="minorHAnsi" w:cstheme="minorHAnsi"/>
          <w:sz w:val="20"/>
          <w:szCs w:val="20"/>
        </w:rPr>
        <w:t xml:space="preserve">, z zastrzeżeniem że łączna liczba opakowań nie przekroczy łącznej ilości określonej w OPZ, zaś łączna wartość </w:t>
      </w:r>
      <w:r w:rsidR="00875892" w:rsidRPr="00375132">
        <w:rPr>
          <w:rFonts w:asciiTheme="minorHAnsi" w:hAnsiTheme="minorHAnsi" w:cstheme="minorHAnsi"/>
          <w:sz w:val="20"/>
          <w:szCs w:val="20"/>
        </w:rPr>
        <w:t xml:space="preserve">brutto </w:t>
      </w:r>
      <w:r w:rsidR="00727258" w:rsidRPr="00375132">
        <w:rPr>
          <w:rFonts w:asciiTheme="minorHAnsi" w:hAnsiTheme="minorHAnsi" w:cstheme="minorHAnsi"/>
          <w:sz w:val="20"/>
          <w:szCs w:val="20"/>
        </w:rPr>
        <w:t>zamówień</w:t>
      </w:r>
      <w:r w:rsidR="006A0562" w:rsidRPr="00375132">
        <w:rPr>
          <w:rFonts w:asciiTheme="minorHAnsi" w:hAnsiTheme="minorHAnsi" w:cstheme="minorHAnsi"/>
          <w:sz w:val="20"/>
          <w:szCs w:val="20"/>
        </w:rPr>
        <w:t xml:space="preserve"> nie przekroczy kwoty wskazanej w § 6 ust. 1. Uprawnienia Zamawiającego wynikające ze zdania poprzedzającego </w:t>
      </w:r>
      <w:r w:rsidR="00BE10A1" w:rsidRPr="00375132">
        <w:rPr>
          <w:rFonts w:asciiTheme="minorHAnsi" w:hAnsiTheme="minorHAnsi" w:cstheme="minorHAnsi"/>
          <w:sz w:val="20"/>
          <w:szCs w:val="20"/>
        </w:rPr>
        <w:t>nie wyłączają uprawnienia do ograniczenia liczby opakowań zgodnie z postanowieniami ust. 3.</w:t>
      </w:r>
    </w:p>
    <w:p w14:paraId="5E219AF2" w14:textId="23C2A8BB" w:rsidR="00B204F9" w:rsidRPr="00375132" w:rsidRDefault="00B204F9" w:rsidP="000A2B63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08520461"/>
      <w:bookmarkEnd w:id="3"/>
      <w:r w:rsidRPr="00375132">
        <w:rPr>
          <w:rFonts w:asciiTheme="minorHAnsi" w:hAnsiTheme="minorHAnsi" w:cstheme="minorHAnsi"/>
          <w:sz w:val="20"/>
          <w:szCs w:val="20"/>
        </w:rPr>
        <w:t>Realizacja pierwszego z zamówień złożonych przez Zamawiającego obejmować będzie także dostarczenie Zamawiającemu dokumentacji, o której mowa w § 1 ust. 2 lit. b. Dokumentacja dostarczona zostanie w formie elektronicznej na adres Zamawiającego wskazany w § 11.</w:t>
      </w:r>
    </w:p>
    <w:bookmarkEnd w:id="4"/>
    <w:p w14:paraId="7DCFD569" w14:textId="439A54DF" w:rsidR="008E47E4" w:rsidRPr="00375132" w:rsidRDefault="008E47E4" w:rsidP="000A2B63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Wykonawca zobowiązany jest potwierdzić zrealizowanie procesu, o którym mowa w § 1 ust. 2 lit. d po zrealizowaniu każdej z dostaw. Potwierdzenie</w:t>
      </w:r>
      <w:r w:rsidR="00DF5DC8" w:rsidRPr="00375132">
        <w:rPr>
          <w:rFonts w:asciiTheme="minorHAnsi" w:hAnsiTheme="minorHAnsi" w:cstheme="minorHAnsi"/>
          <w:sz w:val="20"/>
          <w:szCs w:val="20"/>
        </w:rPr>
        <w:t xml:space="preserve"> -</w:t>
      </w:r>
      <w:r w:rsidR="00727258" w:rsidRPr="00375132">
        <w:rPr>
          <w:rFonts w:asciiTheme="minorHAnsi" w:hAnsiTheme="minorHAnsi" w:cstheme="minorHAnsi"/>
          <w:sz w:val="20"/>
          <w:szCs w:val="20"/>
        </w:rPr>
        <w:t xml:space="preserve"> w formie skanu pisemnego oświadczenia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DF5DC8" w:rsidRPr="00375132">
        <w:rPr>
          <w:rFonts w:asciiTheme="minorHAnsi" w:hAnsiTheme="minorHAnsi" w:cstheme="minorHAnsi"/>
          <w:sz w:val="20"/>
          <w:szCs w:val="20"/>
        </w:rPr>
        <w:t xml:space="preserve">- </w:t>
      </w:r>
      <w:r w:rsidRPr="00375132">
        <w:rPr>
          <w:rFonts w:asciiTheme="minorHAnsi" w:hAnsiTheme="minorHAnsi" w:cstheme="minorHAnsi"/>
          <w:sz w:val="20"/>
          <w:szCs w:val="20"/>
        </w:rPr>
        <w:t xml:space="preserve">przesłane zostanie na adres </w:t>
      </w:r>
      <w:r w:rsidR="00727258" w:rsidRPr="00375132">
        <w:rPr>
          <w:rFonts w:asciiTheme="minorHAnsi" w:hAnsiTheme="minorHAnsi" w:cstheme="minorHAnsi"/>
          <w:sz w:val="20"/>
          <w:szCs w:val="20"/>
        </w:rPr>
        <w:t xml:space="preserve">poczty elektronicznej </w:t>
      </w:r>
      <w:r w:rsidRPr="00375132">
        <w:rPr>
          <w:rFonts w:asciiTheme="minorHAnsi" w:hAnsiTheme="minorHAnsi" w:cstheme="minorHAnsi"/>
          <w:sz w:val="20"/>
          <w:szCs w:val="20"/>
        </w:rPr>
        <w:t xml:space="preserve">przedstawiciela Zamawiającego wskazanego w § 11. </w:t>
      </w:r>
    </w:p>
    <w:p w14:paraId="12B6D285" w14:textId="6D0A7674" w:rsidR="00AF3CC1" w:rsidRPr="00375132" w:rsidRDefault="00AF3CC1" w:rsidP="000A2B63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Zamawiający uprawniony jest do dokonania w trakcie obowiązywania umowy zmiany Podmiotu, jak również zmiany adresu Podmiotu. Zmiana w tym zakresie następować będzie poprzez zawiadomienie Wykonawcy w formie dokumentowej (ze wskazaniem nowych danych adresowych i oznaczenia ewentualnego nowego Podmiotu), bez konieczności zawierania aneksu do umowy. </w:t>
      </w:r>
    </w:p>
    <w:p w14:paraId="690501AA" w14:textId="77777777" w:rsidR="00B204F9" w:rsidRPr="00375132" w:rsidRDefault="00B204F9" w:rsidP="00FC62D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3B66C8E" w14:textId="3C7B10DF" w:rsidR="000B68D6" w:rsidRPr="00375132" w:rsidRDefault="00B62879" w:rsidP="0001797F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§ 3</w:t>
      </w:r>
    </w:p>
    <w:p w14:paraId="2B828DE8" w14:textId="599A4114" w:rsidR="004C0CF8" w:rsidRPr="00375132" w:rsidRDefault="00E80F11" w:rsidP="000A2B63">
      <w:pPr>
        <w:keepNext/>
        <w:keepLines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BADANE </w:t>
      </w:r>
      <w:r w:rsidR="00703655" w:rsidRPr="00375132">
        <w:rPr>
          <w:rFonts w:asciiTheme="minorHAnsi" w:hAnsiTheme="minorHAnsi" w:cstheme="minorHAnsi"/>
          <w:b/>
          <w:sz w:val="20"/>
          <w:szCs w:val="20"/>
        </w:rPr>
        <w:t>PRODUKT</w:t>
      </w:r>
      <w:r w:rsidRPr="00375132">
        <w:rPr>
          <w:rFonts w:asciiTheme="minorHAnsi" w:hAnsiTheme="minorHAnsi" w:cstheme="minorHAnsi"/>
          <w:b/>
          <w:sz w:val="20"/>
          <w:szCs w:val="20"/>
        </w:rPr>
        <w:t>Y</w:t>
      </w:r>
      <w:r w:rsidR="00703655" w:rsidRPr="00375132">
        <w:rPr>
          <w:rFonts w:asciiTheme="minorHAnsi" w:hAnsiTheme="minorHAnsi" w:cstheme="minorHAnsi"/>
          <w:b/>
          <w:sz w:val="20"/>
          <w:szCs w:val="20"/>
        </w:rPr>
        <w:t xml:space="preserve"> LECZNICZ</w:t>
      </w:r>
      <w:r w:rsidRPr="00375132">
        <w:rPr>
          <w:rFonts w:asciiTheme="minorHAnsi" w:hAnsiTheme="minorHAnsi" w:cstheme="minorHAnsi"/>
          <w:b/>
          <w:sz w:val="20"/>
          <w:szCs w:val="20"/>
        </w:rPr>
        <w:t>E</w:t>
      </w:r>
    </w:p>
    <w:p w14:paraId="1224B538" w14:textId="72179033" w:rsidR="0094287B" w:rsidRPr="00375132" w:rsidRDefault="0094287B" w:rsidP="00A64C34">
      <w:pPr>
        <w:pStyle w:val="Akapitzlist"/>
        <w:numPr>
          <w:ilvl w:val="0"/>
          <w:numId w:val="6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</w:t>
      </w:r>
      <w:r w:rsidR="006A0991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związku z realizacją każdej z dostaw 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zapewnia, że:</w:t>
      </w:r>
    </w:p>
    <w:p w14:paraId="324B9396" w14:textId="43791C8A" w:rsidR="004E0347" w:rsidRPr="00375132" w:rsidRDefault="00526072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dostarczan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4287B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ramach niniejszej umowy </w:t>
      </w:r>
      <w:r w:rsidR="00527DA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Badany P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rodukt </w:t>
      </w:r>
      <w:r w:rsidR="00527DA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L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ecznicz</w:t>
      </w:r>
      <w:r w:rsidR="004E034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y jest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dopuszczon</w:t>
      </w:r>
      <w:r w:rsidR="004E034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obrotu </w:t>
      </w:r>
      <w:r w:rsidR="004E034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na terenie Rzeczypospolitej Polskiej</w:t>
      </w:r>
      <w:r w:rsidR="00EA06E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4E0347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3E2562A9" w14:textId="09133B31" w:rsidR="00526072" w:rsidRPr="00375132" w:rsidRDefault="004E0347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wszelkie operacje wytwórcze podjęte </w:t>
      </w:r>
      <w:r w:rsidR="006D53E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w ramach realizacji niniejszej umowy</w:t>
      </w:r>
      <w:r w:rsidR="00B02E2A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3178D0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zostały wykonane zgodnie z </w:t>
      </w:r>
      <w:r w:rsidR="00EB265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GMP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 tym w szczególności </w:t>
      </w:r>
      <w:r w:rsidR="00EB2655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neksem 13</w:t>
      </w:r>
      <w:r w:rsidR="0078400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jeśli dotyczy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; </w:t>
      </w:r>
    </w:p>
    <w:p w14:paraId="56C8D8E5" w14:textId="593D29D8" w:rsidR="00966BA3" w:rsidRPr="00375132" w:rsidRDefault="0094287B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przedmiot umowy jest nowy, wolny od wad fizycznych i prawnych oraz nie jest przedmiotem praw osób trzecich</w:t>
      </w:r>
      <w:r w:rsidR="00966BA3" w:rsidRPr="00375132">
        <w:rPr>
          <w:rFonts w:asciiTheme="minorHAnsi" w:hAnsiTheme="minorHAnsi" w:cstheme="minorHAnsi"/>
          <w:sz w:val="20"/>
          <w:szCs w:val="20"/>
        </w:rPr>
        <w:t xml:space="preserve"> ani postępowań sądowych, administracyjnych, sądowo-administracyjnych, których konsekwencją jest lub mogłoby być ograniczenie czy też wyłączenie prawa Wykonawcy do rozporządzania przedmiotem umowy; </w:t>
      </w:r>
    </w:p>
    <w:p w14:paraId="65A030A4" w14:textId="7CD69BFC" w:rsidR="00C441F0" w:rsidRPr="00375132" w:rsidRDefault="00A44A04" w:rsidP="00A64C34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przedmiot umowy </w:t>
      </w:r>
      <w:r w:rsidR="00966BA3" w:rsidRPr="00375132">
        <w:rPr>
          <w:rFonts w:asciiTheme="minorHAnsi" w:hAnsiTheme="minorHAnsi" w:cstheme="minorHAnsi"/>
          <w:sz w:val="20"/>
          <w:szCs w:val="20"/>
        </w:rPr>
        <w:t xml:space="preserve">jest kompletny i posiada wszelkie właściwości, które zostały szczegółowo określone w </w:t>
      </w:r>
      <w:r w:rsidR="00F93619" w:rsidRPr="00375132">
        <w:rPr>
          <w:rFonts w:asciiTheme="minorHAnsi" w:hAnsiTheme="minorHAnsi" w:cstheme="minorHAnsi"/>
          <w:sz w:val="20"/>
          <w:szCs w:val="20"/>
        </w:rPr>
        <w:t>OPZ</w:t>
      </w:r>
      <w:r w:rsidRPr="00375132">
        <w:rPr>
          <w:rFonts w:asciiTheme="minorHAnsi" w:hAnsiTheme="minorHAnsi" w:cstheme="minorHAnsi"/>
          <w:sz w:val="20"/>
          <w:szCs w:val="20"/>
        </w:rPr>
        <w:t>.</w:t>
      </w:r>
    </w:p>
    <w:p w14:paraId="53892A7D" w14:textId="2AB3AB28" w:rsidR="00E80F11" w:rsidRDefault="00966BA3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Wykonawca gwarantuje i bierze za to - zarówno wobec Zamawiającego jak i podmiotów trzecich - pełną odpowiedzialność, że </w:t>
      </w:r>
      <w:r w:rsidR="00527DAE" w:rsidRPr="00375132">
        <w:rPr>
          <w:rFonts w:asciiTheme="minorHAnsi" w:hAnsiTheme="minorHAnsi" w:cstheme="minorHAnsi"/>
          <w:sz w:val="20"/>
          <w:szCs w:val="20"/>
        </w:rPr>
        <w:t xml:space="preserve">dostarczany </w:t>
      </w:r>
      <w:r w:rsidRPr="00375132">
        <w:rPr>
          <w:rFonts w:asciiTheme="minorHAnsi" w:hAnsiTheme="minorHAnsi" w:cstheme="minorHAnsi"/>
          <w:sz w:val="20"/>
          <w:szCs w:val="20"/>
        </w:rPr>
        <w:t xml:space="preserve">w ramach realizacji niniejszej umowy </w:t>
      </w:r>
      <w:r w:rsidR="00527DAE" w:rsidRPr="00375132">
        <w:rPr>
          <w:rFonts w:asciiTheme="minorHAnsi" w:hAnsiTheme="minorHAnsi" w:cstheme="minorHAnsi"/>
          <w:sz w:val="20"/>
          <w:szCs w:val="20"/>
        </w:rPr>
        <w:t xml:space="preserve">Badany </w:t>
      </w:r>
      <w:r w:rsidR="00E80F11" w:rsidRPr="00375132">
        <w:rPr>
          <w:rFonts w:asciiTheme="minorHAnsi" w:hAnsiTheme="minorHAnsi" w:cstheme="minorHAnsi"/>
          <w:sz w:val="20"/>
          <w:szCs w:val="20"/>
        </w:rPr>
        <w:t>P</w:t>
      </w:r>
      <w:r w:rsidRPr="00375132">
        <w:rPr>
          <w:rFonts w:asciiTheme="minorHAnsi" w:hAnsiTheme="minorHAnsi" w:cstheme="minorHAnsi"/>
          <w:sz w:val="20"/>
          <w:szCs w:val="20"/>
        </w:rPr>
        <w:t xml:space="preserve">rodukt </w:t>
      </w:r>
      <w:r w:rsidR="00527DAE" w:rsidRPr="00375132">
        <w:rPr>
          <w:rFonts w:asciiTheme="minorHAnsi" w:hAnsiTheme="minorHAnsi" w:cstheme="minorHAnsi"/>
          <w:sz w:val="20"/>
          <w:szCs w:val="20"/>
        </w:rPr>
        <w:t xml:space="preserve">Leczniczy </w:t>
      </w:r>
      <w:r w:rsidRPr="00375132">
        <w:rPr>
          <w:rFonts w:asciiTheme="minorHAnsi" w:hAnsiTheme="minorHAnsi" w:cstheme="minorHAnsi"/>
          <w:sz w:val="20"/>
          <w:szCs w:val="20"/>
        </w:rPr>
        <w:t xml:space="preserve">przez cały okres jej obowiązywania </w:t>
      </w:r>
      <w:r w:rsidR="00527DAE" w:rsidRPr="00375132">
        <w:rPr>
          <w:rFonts w:asciiTheme="minorHAnsi" w:hAnsiTheme="minorHAnsi" w:cstheme="minorHAnsi"/>
          <w:sz w:val="20"/>
          <w:szCs w:val="20"/>
        </w:rPr>
        <w:t xml:space="preserve">będzie </w:t>
      </w:r>
      <w:r w:rsidRPr="00375132">
        <w:rPr>
          <w:rFonts w:asciiTheme="minorHAnsi" w:hAnsiTheme="minorHAnsi" w:cstheme="minorHAnsi"/>
          <w:sz w:val="20"/>
          <w:szCs w:val="20"/>
        </w:rPr>
        <w:t>posiadał</w:t>
      </w:r>
      <w:r w:rsidR="00C56A1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 xml:space="preserve">wszelkie wymagane polskim prawem dopuszczenia i rejestracje, a także termin ważności nie krótszy niż </w:t>
      </w:r>
      <w:r w:rsidR="00E80F11" w:rsidRPr="00375132">
        <w:rPr>
          <w:rFonts w:asciiTheme="minorHAnsi" w:hAnsiTheme="minorHAnsi" w:cstheme="minorHAnsi"/>
          <w:sz w:val="20"/>
          <w:szCs w:val="20"/>
        </w:rPr>
        <w:t>24</w:t>
      </w:r>
      <w:r w:rsidRPr="00375132">
        <w:rPr>
          <w:rFonts w:asciiTheme="minorHAnsi" w:hAnsiTheme="minorHAnsi" w:cstheme="minorHAnsi"/>
          <w:sz w:val="20"/>
          <w:szCs w:val="20"/>
        </w:rPr>
        <w:t xml:space="preserve"> miesi</w:t>
      </w:r>
      <w:r w:rsidR="004750CA" w:rsidRPr="00375132">
        <w:rPr>
          <w:rFonts w:asciiTheme="minorHAnsi" w:hAnsiTheme="minorHAnsi" w:cstheme="minorHAnsi"/>
          <w:sz w:val="20"/>
          <w:szCs w:val="20"/>
        </w:rPr>
        <w:t>ą</w:t>
      </w:r>
      <w:r w:rsidRPr="00375132">
        <w:rPr>
          <w:rFonts w:asciiTheme="minorHAnsi" w:hAnsiTheme="minorHAnsi" w:cstheme="minorHAnsi"/>
          <w:sz w:val="20"/>
          <w:szCs w:val="20"/>
        </w:rPr>
        <w:t>c</w:t>
      </w:r>
      <w:r w:rsidR="004750CA" w:rsidRPr="00375132">
        <w:rPr>
          <w:rFonts w:asciiTheme="minorHAnsi" w:hAnsiTheme="minorHAnsi" w:cstheme="minorHAnsi"/>
          <w:sz w:val="20"/>
          <w:szCs w:val="20"/>
        </w:rPr>
        <w:t>e</w:t>
      </w:r>
      <w:r w:rsidRPr="00375132">
        <w:rPr>
          <w:rFonts w:asciiTheme="minorHAnsi" w:hAnsiTheme="minorHAnsi" w:cstheme="minorHAnsi"/>
          <w:sz w:val="20"/>
          <w:szCs w:val="20"/>
        </w:rPr>
        <w:t xml:space="preserve">, licząc od dnia </w:t>
      </w:r>
      <w:r w:rsidR="00525260" w:rsidRPr="00375132">
        <w:rPr>
          <w:rFonts w:asciiTheme="minorHAnsi" w:hAnsiTheme="minorHAnsi" w:cstheme="minorHAnsi"/>
          <w:sz w:val="20"/>
          <w:szCs w:val="20"/>
        </w:rPr>
        <w:t xml:space="preserve">jego </w:t>
      </w:r>
      <w:r w:rsidRPr="00375132">
        <w:rPr>
          <w:rFonts w:asciiTheme="minorHAnsi" w:hAnsiTheme="minorHAnsi" w:cstheme="minorHAnsi"/>
          <w:sz w:val="20"/>
          <w:szCs w:val="20"/>
        </w:rPr>
        <w:t xml:space="preserve">dostarczenia </w:t>
      </w:r>
      <w:r w:rsidR="0078400E" w:rsidRPr="00375132">
        <w:rPr>
          <w:rFonts w:asciiTheme="minorHAnsi" w:hAnsiTheme="minorHAnsi" w:cstheme="minorHAnsi"/>
          <w:sz w:val="20"/>
          <w:szCs w:val="20"/>
        </w:rPr>
        <w:t xml:space="preserve"> do Podmiotu</w:t>
      </w:r>
      <w:r w:rsidR="00BE7111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oraz że </w:t>
      </w:r>
      <w:r w:rsidR="003178D0" w:rsidRPr="00375132">
        <w:rPr>
          <w:rFonts w:asciiTheme="minorHAnsi" w:hAnsiTheme="minorHAnsi" w:cstheme="minorHAnsi"/>
          <w:sz w:val="20"/>
          <w:szCs w:val="20"/>
        </w:rPr>
        <w:t>nie będzie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74175B" w:rsidRPr="00375132">
        <w:rPr>
          <w:rFonts w:asciiTheme="minorHAnsi" w:hAnsiTheme="minorHAnsi" w:cstheme="minorHAnsi"/>
          <w:sz w:val="20"/>
          <w:szCs w:val="20"/>
        </w:rPr>
        <w:t xml:space="preserve">stwarzać </w:t>
      </w:r>
      <w:r w:rsidRPr="00375132">
        <w:rPr>
          <w:rFonts w:asciiTheme="minorHAnsi" w:hAnsiTheme="minorHAnsi" w:cstheme="minorHAnsi"/>
          <w:sz w:val="20"/>
          <w:szCs w:val="20"/>
        </w:rPr>
        <w:t xml:space="preserve">zagrożenia dla zdrowia i życia ludzkiego. Ponadto Wykonawca zobowiązuje się na własny koszt i ryzyko informować na bieżąco Zamawiającego o wycofaniu z obrotu </w:t>
      </w:r>
      <w:r w:rsidR="006C4A9A" w:rsidRPr="00375132">
        <w:rPr>
          <w:rFonts w:asciiTheme="minorHAnsi" w:hAnsiTheme="minorHAnsi" w:cstheme="minorHAnsi"/>
          <w:sz w:val="20"/>
          <w:szCs w:val="20"/>
        </w:rPr>
        <w:t>Badanego P</w:t>
      </w:r>
      <w:r w:rsidRPr="00375132">
        <w:rPr>
          <w:rFonts w:asciiTheme="minorHAnsi" w:hAnsiTheme="minorHAnsi" w:cstheme="minorHAnsi"/>
          <w:sz w:val="20"/>
          <w:szCs w:val="20"/>
        </w:rPr>
        <w:t xml:space="preserve">roduktu </w:t>
      </w:r>
      <w:r w:rsidR="006C4A9A" w:rsidRPr="00375132">
        <w:rPr>
          <w:rFonts w:asciiTheme="minorHAnsi" w:hAnsiTheme="minorHAnsi" w:cstheme="minorHAnsi"/>
          <w:sz w:val="20"/>
          <w:szCs w:val="20"/>
        </w:rPr>
        <w:t>L</w:t>
      </w:r>
      <w:r w:rsidRPr="00375132">
        <w:rPr>
          <w:rFonts w:asciiTheme="minorHAnsi" w:hAnsiTheme="minorHAnsi" w:cstheme="minorHAnsi"/>
          <w:sz w:val="20"/>
          <w:szCs w:val="20"/>
        </w:rPr>
        <w:t xml:space="preserve">eczniczego oraz innych faktach mających istotne znaczenie dla </w:t>
      </w:r>
      <w:r w:rsidR="006C4A9A" w:rsidRPr="00375132">
        <w:rPr>
          <w:rFonts w:asciiTheme="minorHAnsi" w:hAnsiTheme="minorHAnsi" w:cstheme="minorHAnsi"/>
          <w:sz w:val="20"/>
          <w:szCs w:val="20"/>
        </w:rPr>
        <w:t xml:space="preserve">jego </w:t>
      </w:r>
      <w:r w:rsidRPr="00375132">
        <w:rPr>
          <w:rFonts w:asciiTheme="minorHAnsi" w:hAnsiTheme="minorHAnsi" w:cstheme="minorHAnsi"/>
          <w:sz w:val="20"/>
          <w:szCs w:val="20"/>
        </w:rPr>
        <w:t>użycia.</w:t>
      </w:r>
    </w:p>
    <w:p w14:paraId="7ABDC800" w14:textId="77777777" w:rsidR="00FC5F0B" w:rsidRDefault="00FC5F0B" w:rsidP="00FC5F0B">
      <w:pPr>
        <w:pStyle w:val="NormalnyWeb1"/>
        <w:shd w:val="clear" w:color="auto" w:fill="FFFFFF"/>
        <w:spacing w:after="120"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bookmarkStart w:id="5" w:name="_Hlk111197157"/>
      <w:r w:rsidRPr="00BA769F">
        <w:rPr>
          <w:rFonts w:ascii="Calibri" w:hAnsi="Calibri" w:cs="Calibri"/>
          <w:color w:val="FF0000"/>
          <w:sz w:val="20"/>
          <w:szCs w:val="20"/>
        </w:rPr>
        <w:t>W przypadku Wykonawcy będącego hurtownią farmaceutyczną</w:t>
      </w:r>
      <w:r>
        <w:rPr>
          <w:rFonts w:ascii="Calibri" w:hAnsi="Calibri" w:cs="Calibri"/>
          <w:color w:val="FF0000"/>
          <w:sz w:val="20"/>
          <w:szCs w:val="20"/>
        </w:rPr>
        <w:t>:</w:t>
      </w:r>
    </w:p>
    <w:p w14:paraId="5DAE9AA4" w14:textId="77777777" w:rsidR="00FC5F0B" w:rsidRPr="00BA769F" w:rsidRDefault="00FC5F0B" w:rsidP="00FC5F0B">
      <w:pPr>
        <w:pStyle w:val="NormalnyWeb1"/>
        <w:shd w:val="clear" w:color="auto" w:fill="FFFFFF"/>
        <w:spacing w:after="120"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bookmarkStart w:id="6" w:name="_GoBack"/>
      <w:bookmarkEnd w:id="6"/>
      <w:r w:rsidRPr="00BA769F">
        <w:rPr>
          <w:rFonts w:ascii="Calibri" w:hAnsi="Calibri" w:cs="Calibri"/>
          <w:color w:val="FF0000"/>
          <w:sz w:val="20"/>
          <w:szCs w:val="20"/>
        </w:rPr>
        <w:lastRenderedPageBreak/>
        <w:t xml:space="preserve">Wykonawca gwarantuje i bierze za to – zarówno wobec Zamawiającego jak i podmiotów trzecich – pełną odpowiedzialność, że dostarczane w ramach realizacji niniejszej umowy produkty lecznicze przez cały okres jej obowiązywania </w:t>
      </w:r>
      <w:r>
        <w:rPr>
          <w:rFonts w:ascii="Calibri" w:hAnsi="Calibri" w:cs="Calibri"/>
          <w:color w:val="FF0000"/>
          <w:sz w:val="20"/>
          <w:szCs w:val="20"/>
        </w:rPr>
        <w:t xml:space="preserve">oraz, że </w:t>
      </w:r>
      <w:r w:rsidRPr="00BA769F">
        <w:rPr>
          <w:rFonts w:ascii="Calibri" w:hAnsi="Calibri" w:cs="Calibri"/>
          <w:color w:val="FF0000"/>
          <w:sz w:val="20"/>
          <w:szCs w:val="20"/>
        </w:rPr>
        <w:t>będą posiadały termin ważności nie krótszy niż 12 miesięcy, licząc od dnia ich dostarczenia do Ośrodka. Ponadto Wykonawca zobowiązuje się informować na bieżąco Zamawiającego o wstrzymaniu/wycofaniu z obrotu produktu leczniczego oraz innych faktach mających istotne znaczenie dla jego użycia.</w:t>
      </w:r>
      <w:bookmarkEnd w:id="5"/>
    </w:p>
    <w:p w14:paraId="5D6EA43E" w14:textId="74FB36F9" w:rsidR="00DD1325" w:rsidRPr="00DD1325" w:rsidRDefault="00DD1325" w:rsidP="00A64C34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D1325">
        <w:rPr>
          <w:rFonts w:asciiTheme="minorHAnsi" w:hAnsiTheme="minorHAnsi" w:cstheme="minorHAnsi"/>
          <w:color w:val="FF0000"/>
          <w:sz w:val="20"/>
          <w:szCs w:val="20"/>
        </w:rPr>
        <w:t xml:space="preserve">Dostawa produktów z krótszym terminem ważności mogą być dopuszczone w wyjątkowych sytuacjach i każdorazowo zgodę na nie musi wyrazić upoważniony przedstawiciel Zamawiającego. </w:t>
      </w:r>
    </w:p>
    <w:p w14:paraId="5B20E141" w14:textId="7C5FE963" w:rsidR="00EC794B" w:rsidRPr="00375132" w:rsidRDefault="00EC794B" w:rsidP="000122E2">
      <w:pPr>
        <w:pStyle w:val="Akapitzlist"/>
        <w:suppressAutoHyphens/>
        <w:spacing w:before="120"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FB909C5" w14:textId="77777777" w:rsidR="001D6482" w:rsidRPr="00375132" w:rsidRDefault="001D6482" w:rsidP="008962D9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F9B9E" w14:textId="60449507" w:rsidR="00796699" w:rsidRPr="00375132" w:rsidRDefault="00796699" w:rsidP="00796699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4</w:t>
      </w:r>
    </w:p>
    <w:p w14:paraId="1461E407" w14:textId="285F19EB" w:rsidR="00796699" w:rsidRPr="00375132" w:rsidRDefault="00796699" w:rsidP="00796699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TRANSPORT </w:t>
      </w:r>
      <w:r w:rsidR="00EB4692" w:rsidRPr="00375132">
        <w:rPr>
          <w:rFonts w:asciiTheme="minorHAnsi" w:hAnsiTheme="minorHAnsi" w:cstheme="minorHAnsi"/>
          <w:b/>
          <w:sz w:val="20"/>
          <w:szCs w:val="20"/>
        </w:rPr>
        <w:t xml:space="preserve">BADANYCH </w:t>
      </w:r>
      <w:r w:rsidRPr="00375132">
        <w:rPr>
          <w:rFonts w:asciiTheme="minorHAnsi" w:hAnsiTheme="minorHAnsi" w:cstheme="minorHAnsi"/>
          <w:b/>
          <w:sz w:val="20"/>
          <w:szCs w:val="20"/>
        </w:rPr>
        <w:t>PRODUKT</w:t>
      </w:r>
      <w:r w:rsidR="00EB4692" w:rsidRPr="00375132">
        <w:rPr>
          <w:rFonts w:asciiTheme="minorHAnsi" w:hAnsiTheme="minorHAnsi" w:cstheme="minorHAnsi"/>
          <w:b/>
          <w:sz w:val="20"/>
          <w:szCs w:val="20"/>
        </w:rPr>
        <w:t>ÓW</w:t>
      </w:r>
      <w:r w:rsidRPr="00375132">
        <w:rPr>
          <w:rFonts w:asciiTheme="minorHAnsi" w:hAnsiTheme="minorHAnsi" w:cstheme="minorHAnsi"/>
          <w:b/>
          <w:sz w:val="20"/>
          <w:szCs w:val="20"/>
        </w:rPr>
        <w:t xml:space="preserve"> LECZNICZ</w:t>
      </w:r>
      <w:r w:rsidR="00EB4692" w:rsidRPr="00375132">
        <w:rPr>
          <w:rFonts w:asciiTheme="minorHAnsi" w:hAnsiTheme="minorHAnsi" w:cstheme="minorHAnsi"/>
          <w:b/>
          <w:sz w:val="20"/>
          <w:szCs w:val="20"/>
        </w:rPr>
        <w:t>YCH</w:t>
      </w:r>
      <w:r w:rsidRPr="00375132">
        <w:rPr>
          <w:rFonts w:asciiTheme="minorHAnsi" w:hAnsiTheme="minorHAnsi" w:cstheme="minorHAnsi"/>
          <w:b/>
          <w:sz w:val="20"/>
          <w:szCs w:val="20"/>
        </w:rPr>
        <w:t xml:space="preserve"> DO OŚRODKÓW</w:t>
      </w:r>
    </w:p>
    <w:p w14:paraId="0AB504E0" w14:textId="4F44CF8C" w:rsidR="00BE7111" w:rsidRPr="00375132" w:rsidRDefault="00BE7111" w:rsidP="00A64C34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Transport</w:t>
      </w:r>
      <w:r w:rsidR="00EB469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527DAE" w:rsidRPr="00375132">
        <w:rPr>
          <w:rFonts w:asciiTheme="minorHAnsi" w:hAnsiTheme="minorHAnsi" w:cstheme="minorHAnsi"/>
          <w:sz w:val="20"/>
          <w:szCs w:val="20"/>
        </w:rPr>
        <w:t xml:space="preserve">Badanego Produktu Leczniczego </w:t>
      </w:r>
      <w:r w:rsidRPr="00375132">
        <w:rPr>
          <w:rFonts w:asciiTheme="minorHAnsi" w:hAnsiTheme="minorHAnsi" w:cstheme="minorHAnsi"/>
          <w:sz w:val="20"/>
          <w:szCs w:val="20"/>
        </w:rPr>
        <w:t xml:space="preserve">do </w:t>
      </w:r>
      <w:r w:rsidR="00183A58" w:rsidRPr="00375132">
        <w:rPr>
          <w:rFonts w:asciiTheme="minorHAnsi" w:hAnsiTheme="minorHAnsi" w:cstheme="minorHAnsi"/>
          <w:sz w:val="20"/>
          <w:szCs w:val="20"/>
        </w:rPr>
        <w:t xml:space="preserve">Podmiotu </w:t>
      </w:r>
      <w:r w:rsidRPr="00375132">
        <w:rPr>
          <w:rFonts w:asciiTheme="minorHAnsi" w:hAnsiTheme="minorHAnsi" w:cstheme="minorHAnsi"/>
          <w:sz w:val="20"/>
          <w:szCs w:val="20"/>
        </w:rPr>
        <w:t>Wykonawca realizował będzie własnym</w:t>
      </w:r>
      <w:r w:rsidR="00305801" w:rsidRPr="00375132">
        <w:rPr>
          <w:rFonts w:asciiTheme="minorHAnsi" w:hAnsiTheme="minorHAnsi" w:cstheme="minorHAnsi"/>
          <w:sz w:val="20"/>
          <w:szCs w:val="20"/>
        </w:rPr>
        <w:t>i</w:t>
      </w:r>
      <w:r w:rsidRPr="00375132">
        <w:rPr>
          <w:rFonts w:asciiTheme="minorHAnsi" w:hAnsiTheme="minorHAnsi" w:cstheme="minorHAnsi"/>
          <w:sz w:val="20"/>
          <w:szCs w:val="20"/>
        </w:rPr>
        <w:t xml:space="preserve"> zasobami lub za pośrednictwem profesjonalnego przewoźnika.</w:t>
      </w:r>
    </w:p>
    <w:p w14:paraId="495A8665" w14:textId="098C0C5A" w:rsidR="00BE7111" w:rsidRPr="000A2B63" w:rsidRDefault="00CD534E" w:rsidP="000A2B63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Badany </w:t>
      </w:r>
      <w:r w:rsidR="00EB4692" w:rsidRPr="00375132">
        <w:rPr>
          <w:rFonts w:asciiTheme="minorHAnsi" w:hAnsiTheme="minorHAnsi" w:cstheme="minorHAnsi"/>
          <w:sz w:val="20"/>
          <w:szCs w:val="20"/>
        </w:rPr>
        <w:t>P</w:t>
      </w:r>
      <w:r w:rsidRPr="00375132">
        <w:rPr>
          <w:rFonts w:asciiTheme="minorHAnsi" w:hAnsiTheme="minorHAnsi" w:cstheme="minorHAnsi"/>
          <w:sz w:val="20"/>
          <w:szCs w:val="20"/>
        </w:rPr>
        <w:t xml:space="preserve">rodukt </w:t>
      </w:r>
      <w:r w:rsidR="00EB4692" w:rsidRPr="00375132">
        <w:rPr>
          <w:rFonts w:asciiTheme="minorHAnsi" w:hAnsiTheme="minorHAnsi" w:cstheme="minorHAnsi"/>
          <w:sz w:val="20"/>
          <w:szCs w:val="20"/>
        </w:rPr>
        <w:t>L</w:t>
      </w:r>
      <w:r w:rsidRPr="00375132">
        <w:rPr>
          <w:rFonts w:asciiTheme="minorHAnsi" w:hAnsiTheme="minorHAnsi" w:cstheme="minorHAnsi"/>
          <w:sz w:val="20"/>
          <w:szCs w:val="20"/>
        </w:rPr>
        <w:t xml:space="preserve">eczniczy musi być przechowywany i transportowany z zachowaniem wymogów określonych w GDP oraz zgodnie z zasadami opisanymi w aktualnej wersji Charakterystyki Produktu Leczniczego </w:t>
      </w:r>
      <w:r w:rsidR="008516B9" w:rsidRPr="0037513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ChPL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>).</w:t>
      </w:r>
      <w:r w:rsidR="007E341C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F97888" w:rsidRPr="00375132">
        <w:rPr>
          <w:rFonts w:asciiTheme="minorHAnsi" w:hAnsiTheme="minorHAnsi" w:cstheme="minorHAnsi"/>
          <w:sz w:val="20"/>
          <w:szCs w:val="20"/>
        </w:rPr>
        <w:t>Przed rozpoczęciem pierwszej usługi transportu Wykonawca zobowiązany jest wypełnić formularz kwalifikacji dostawcy usługi transportowej określony przez Zamawiającego.</w:t>
      </w:r>
    </w:p>
    <w:p w14:paraId="274B21B0" w14:textId="7A9FFDFB" w:rsidR="00CD534E" w:rsidRPr="000A2B63" w:rsidRDefault="00CD534E" w:rsidP="00FC62D2">
      <w:pPr>
        <w:pStyle w:val="Akapitzlist"/>
        <w:numPr>
          <w:ilvl w:val="0"/>
          <w:numId w:val="16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7" w:name="_Hlk104547544"/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</w:t>
      </w:r>
      <w:r w:rsidR="00FD0140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 realizacji </w:t>
      </w:r>
      <w:r w:rsidR="00B62879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każdego zamówienia 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zobowiązany jest </w:t>
      </w:r>
      <w:r w:rsidR="005634F9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przekazywać </w:t>
      </w:r>
      <w:r w:rsidR="00BD2644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Zamawiające</w:t>
      </w:r>
      <w:r w:rsidR="005634F9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mu</w:t>
      </w:r>
      <w:r w:rsidR="00980FC6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dokumentację związaną z transportem</w:t>
      </w:r>
      <w:r w:rsidR="005634F9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27DA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Badanego Produktu Leczniczego </w:t>
      </w:r>
      <w:r w:rsidR="005634F9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</w:t>
      </w:r>
      <w:r w:rsidR="00183A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, w tym</w:t>
      </w:r>
      <w:r w:rsidR="00D14852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83A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potwierdzenie dostarczenia przesyłki </w:t>
      </w:r>
      <w:r w:rsidR="0053040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oraz 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wydruk pomiarów temperatury z rejestratorów, które zostały zarejestrowane podczas transportu </w:t>
      </w:r>
      <w:r w:rsidR="00AD6C3A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Badanego Produktu Leczniczego</w:t>
      </w: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r w:rsidR="00183A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Skany dokumentów </w:t>
      </w:r>
      <w:r w:rsidR="00980FC6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związan</w:t>
      </w:r>
      <w:r w:rsidR="00183A58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r w:rsidR="00980FC6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transportem </w:t>
      </w:r>
      <w:r w:rsidR="0053040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dostarczane będą Zamawiającemu drogą elektroniczną na adres</w:t>
      </w:r>
      <w:r w:rsidR="00D67A7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przedstawiciela Zamawiającego</w:t>
      </w:r>
      <w:r w:rsidR="0053040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67A7E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określony</w:t>
      </w:r>
      <w:r w:rsidR="00530403"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</w:t>
      </w:r>
      <w:r w:rsidR="009C3737" w:rsidRPr="00375132">
        <w:rPr>
          <w:rFonts w:asciiTheme="minorHAnsi" w:hAnsiTheme="minorHAnsi" w:cstheme="minorHAnsi"/>
          <w:sz w:val="20"/>
          <w:szCs w:val="20"/>
        </w:rPr>
        <w:t>§ 1</w:t>
      </w:r>
      <w:r w:rsidR="00C56A12" w:rsidRPr="00375132">
        <w:rPr>
          <w:rFonts w:asciiTheme="minorHAnsi" w:hAnsiTheme="minorHAnsi" w:cstheme="minorHAnsi"/>
          <w:sz w:val="20"/>
          <w:szCs w:val="20"/>
        </w:rPr>
        <w:t>1</w:t>
      </w:r>
      <w:r w:rsidR="00EB0214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980FC6" w:rsidRPr="00375132">
        <w:rPr>
          <w:rFonts w:asciiTheme="minorHAnsi" w:hAnsiTheme="minorHAnsi" w:cstheme="minorHAnsi"/>
          <w:sz w:val="20"/>
          <w:szCs w:val="20"/>
        </w:rPr>
        <w:t>nie później niż</w:t>
      </w:r>
      <w:r w:rsidR="000A2B63">
        <w:rPr>
          <w:rFonts w:asciiTheme="minorHAnsi" w:hAnsiTheme="minorHAnsi" w:cstheme="minorHAnsi"/>
          <w:sz w:val="20"/>
          <w:szCs w:val="20"/>
        </w:rPr>
        <w:t xml:space="preserve"> </w:t>
      </w:r>
      <w:r w:rsidR="00980FC6" w:rsidRPr="000A2B63">
        <w:rPr>
          <w:rFonts w:asciiTheme="minorHAnsi" w:hAnsiTheme="minorHAnsi" w:cstheme="minorHAnsi"/>
          <w:sz w:val="20"/>
          <w:szCs w:val="20"/>
        </w:rPr>
        <w:t xml:space="preserve">w ciągu 24 </w:t>
      </w:r>
      <w:r w:rsidR="00BE5EC3" w:rsidRPr="000A2B63">
        <w:rPr>
          <w:rFonts w:asciiTheme="minorHAnsi" w:hAnsiTheme="minorHAnsi" w:cstheme="minorHAnsi"/>
          <w:sz w:val="20"/>
          <w:szCs w:val="20"/>
        </w:rPr>
        <w:t xml:space="preserve">godzin od dostarczenia danej transzy </w:t>
      </w:r>
      <w:r w:rsidR="002305D6" w:rsidRPr="000A2B63">
        <w:rPr>
          <w:rFonts w:asciiTheme="minorHAnsi" w:hAnsiTheme="minorHAnsi" w:cstheme="minorHAnsi"/>
          <w:sz w:val="20"/>
          <w:szCs w:val="20"/>
        </w:rPr>
        <w:t xml:space="preserve">Badanego Produktu Leczniczego </w:t>
      </w:r>
      <w:r w:rsidR="00BE5EC3" w:rsidRPr="000A2B63">
        <w:rPr>
          <w:rFonts w:asciiTheme="minorHAnsi" w:hAnsiTheme="minorHAnsi" w:cstheme="minorHAnsi"/>
          <w:sz w:val="20"/>
          <w:szCs w:val="20"/>
        </w:rPr>
        <w:t xml:space="preserve">do </w:t>
      </w:r>
      <w:r w:rsidR="00980FC6" w:rsidRPr="000A2B63">
        <w:rPr>
          <w:rFonts w:asciiTheme="minorHAnsi" w:hAnsiTheme="minorHAnsi" w:cstheme="minorHAnsi"/>
          <w:sz w:val="20"/>
          <w:szCs w:val="20"/>
        </w:rPr>
        <w:t xml:space="preserve"> </w:t>
      </w:r>
      <w:r w:rsidR="009967D2" w:rsidRPr="000A2B63">
        <w:rPr>
          <w:rFonts w:asciiTheme="minorHAnsi" w:hAnsiTheme="minorHAnsi" w:cstheme="minorHAnsi"/>
          <w:sz w:val="20"/>
          <w:szCs w:val="20"/>
        </w:rPr>
        <w:t>Podmiotu</w:t>
      </w:r>
      <w:r w:rsidR="00F34561" w:rsidRPr="000A2B63">
        <w:rPr>
          <w:rFonts w:asciiTheme="minorHAnsi" w:hAnsiTheme="minorHAnsi" w:cstheme="minorHAnsi"/>
          <w:sz w:val="20"/>
          <w:szCs w:val="20"/>
        </w:rPr>
        <w:t>.</w:t>
      </w:r>
      <w:r w:rsidR="009967D2" w:rsidRPr="000A2B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8A3A04" w14:textId="06F362A1" w:rsidR="00BA68F0" w:rsidRPr="00375132" w:rsidRDefault="00BA68F0" w:rsidP="00EB0214">
      <w:pPr>
        <w:pStyle w:val="Tekstpodstawowy"/>
        <w:numPr>
          <w:ilvl w:val="0"/>
          <w:numId w:val="16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103603540"/>
      <w:bookmarkEnd w:id="7"/>
      <w:r w:rsidRPr="00375132">
        <w:rPr>
          <w:rFonts w:asciiTheme="minorHAnsi" w:hAnsiTheme="minorHAnsi" w:cstheme="minorHAnsi"/>
          <w:sz w:val="20"/>
          <w:szCs w:val="20"/>
        </w:rPr>
        <w:t xml:space="preserve">W razie stwierdzenia </w:t>
      </w:r>
      <w:r w:rsidR="003117CF" w:rsidRPr="00375132">
        <w:rPr>
          <w:rFonts w:asciiTheme="minorHAnsi" w:hAnsiTheme="minorHAnsi" w:cstheme="minorHAnsi"/>
          <w:sz w:val="20"/>
          <w:szCs w:val="20"/>
        </w:rPr>
        <w:t xml:space="preserve">niekompletności przedmiotu dostawy </w:t>
      </w:r>
      <w:r w:rsidR="001D6482" w:rsidRPr="00375132">
        <w:rPr>
          <w:rFonts w:asciiTheme="minorHAnsi" w:hAnsiTheme="minorHAnsi" w:cstheme="minorHAnsi"/>
          <w:sz w:val="20"/>
          <w:szCs w:val="20"/>
        </w:rPr>
        <w:t>w ramach danego zamówienia</w:t>
      </w:r>
      <w:r w:rsidR="007C11D5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3117CF" w:rsidRPr="00375132">
        <w:rPr>
          <w:rFonts w:asciiTheme="minorHAnsi" w:hAnsiTheme="minorHAnsi" w:cstheme="minorHAnsi"/>
          <w:sz w:val="20"/>
          <w:szCs w:val="20"/>
        </w:rPr>
        <w:t>bądź innych niezgodności z warunkami umowy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 okoliczności te </w:t>
      </w:r>
      <w:r w:rsidR="00B93CE0" w:rsidRPr="00375132">
        <w:rPr>
          <w:rFonts w:asciiTheme="minorHAnsi" w:hAnsiTheme="minorHAnsi" w:cstheme="minorHAnsi"/>
          <w:sz w:val="20"/>
          <w:szCs w:val="20"/>
        </w:rPr>
        <w:t>zostaną zgłoszone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B93CE0" w:rsidRPr="00375132">
        <w:rPr>
          <w:rFonts w:asciiTheme="minorHAnsi" w:hAnsiTheme="minorHAnsi" w:cstheme="minorHAnsi"/>
          <w:sz w:val="20"/>
          <w:szCs w:val="20"/>
        </w:rPr>
        <w:t xml:space="preserve">Wykonawcy przez 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9967D2" w:rsidRPr="00375132">
        <w:rPr>
          <w:rFonts w:asciiTheme="minorHAnsi" w:hAnsiTheme="minorHAnsi" w:cstheme="minorHAnsi"/>
          <w:sz w:val="20"/>
          <w:szCs w:val="20"/>
        </w:rPr>
        <w:t>Podmiotu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. Wykonawca zobowiązany jest ustosunkować się do zgłoszonych zastrzeżeń </w:t>
      </w:r>
      <w:r w:rsidR="00B93CE0" w:rsidRPr="00375132">
        <w:rPr>
          <w:rFonts w:asciiTheme="minorHAnsi" w:hAnsiTheme="minorHAnsi" w:cstheme="minorHAnsi"/>
          <w:sz w:val="20"/>
          <w:szCs w:val="20"/>
        </w:rPr>
        <w:t xml:space="preserve">(udzielając odpowiedzi także do wiadomości Zamawiającego) 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nie później niż w ciągu </w:t>
      </w:r>
      <w:r w:rsidR="002101F5" w:rsidRPr="002101F5">
        <w:rPr>
          <w:rFonts w:asciiTheme="minorHAnsi" w:hAnsiTheme="minorHAnsi" w:cstheme="minorHAnsi"/>
          <w:color w:val="FF0000"/>
          <w:sz w:val="20"/>
          <w:szCs w:val="20"/>
        </w:rPr>
        <w:t>10</w:t>
      </w:r>
      <w:r w:rsidR="001B5E6E" w:rsidRPr="002101F5">
        <w:rPr>
          <w:rFonts w:asciiTheme="minorHAnsi" w:hAnsiTheme="minorHAnsi" w:cstheme="minorHAnsi"/>
          <w:color w:val="FF0000"/>
          <w:sz w:val="20"/>
          <w:szCs w:val="20"/>
        </w:rPr>
        <w:t xml:space="preserve"> dni 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od otrzymania </w:t>
      </w:r>
      <w:r w:rsidR="00B93CE0" w:rsidRPr="00375132">
        <w:rPr>
          <w:rFonts w:asciiTheme="minorHAnsi" w:hAnsiTheme="minorHAnsi" w:cstheme="minorHAnsi"/>
          <w:sz w:val="20"/>
          <w:szCs w:val="20"/>
        </w:rPr>
        <w:t>od przedstawiciela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9967D2" w:rsidRPr="00375132">
        <w:rPr>
          <w:rFonts w:asciiTheme="minorHAnsi" w:hAnsiTheme="minorHAnsi" w:cstheme="minorHAnsi"/>
          <w:sz w:val="20"/>
          <w:szCs w:val="20"/>
        </w:rPr>
        <w:t xml:space="preserve">Podmiotu </w:t>
      </w:r>
      <w:r w:rsidR="001B5E6E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B93CE0" w:rsidRPr="00375132">
        <w:rPr>
          <w:rFonts w:asciiTheme="minorHAnsi" w:hAnsiTheme="minorHAnsi" w:cstheme="minorHAnsi"/>
          <w:sz w:val="20"/>
          <w:szCs w:val="20"/>
        </w:rPr>
        <w:t>reklamacji</w:t>
      </w:r>
      <w:r w:rsidR="001B5E6E" w:rsidRPr="00375132">
        <w:rPr>
          <w:rFonts w:asciiTheme="minorHAnsi" w:hAnsiTheme="minorHAnsi" w:cstheme="minorHAnsi"/>
          <w:sz w:val="20"/>
          <w:szCs w:val="20"/>
        </w:rPr>
        <w:t>; po bezskutecznym upływie tego terminu reklamacja uznana będzie w całości zgodnie z żądaniem Zamawiającego.</w:t>
      </w:r>
      <w:bookmarkEnd w:id="8"/>
    </w:p>
    <w:p w14:paraId="5DE0A0CA" w14:textId="66E94300" w:rsidR="00BA68F0" w:rsidRPr="00375132" w:rsidRDefault="00BA68F0" w:rsidP="00A64C34">
      <w:pPr>
        <w:pStyle w:val="Tekstpodstawowy"/>
        <w:numPr>
          <w:ilvl w:val="0"/>
          <w:numId w:val="16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Przedmiot </w:t>
      </w:r>
      <w:r w:rsidR="001D6482" w:rsidRPr="00375132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375132">
        <w:rPr>
          <w:rFonts w:asciiTheme="minorHAnsi" w:hAnsiTheme="minorHAnsi" w:cstheme="minorHAnsi"/>
          <w:sz w:val="20"/>
          <w:szCs w:val="20"/>
        </w:rPr>
        <w:t xml:space="preserve">pozostawiony przez Wykonawcę bądź przedstawiciela </w:t>
      </w:r>
      <w:r w:rsidR="00100901" w:rsidRPr="00375132">
        <w:rPr>
          <w:rFonts w:asciiTheme="minorHAnsi" w:hAnsiTheme="minorHAnsi" w:cstheme="minorHAnsi"/>
          <w:sz w:val="20"/>
          <w:szCs w:val="20"/>
        </w:rPr>
        <w:t>przewoźnika</w:t>
      </w:r>
      <w:r w:rsidRPr="00375132">
        <w:rPr>
          <w:rFonts w:asciiTheme="minorHAnsi" w:hAnsiTheme="minorHAnsi" w:cstheme="minorHAnsi"/>
          <w:sz w:val="20"/>
          <w:szCs w:val="20"/>
        </w:rPr>
        <w:t xml:space="preserve"> w innym miejscu</w:t>
      </w:r>
      <w:r w:rsidR="00BF60A3" w:rsidRPr="00375132">
        <w:rPr>
          <w:rFonts w:asciiTheme="minorHAnsi" w:hAnsiTheme="minorHAnsi" w:cstheme="minorHAnsi"/>
          <w:sz w:val="20"/>
          <w:szCs w:val="20"/>
        </w:rPr>
        <w:t xml:space="preserve"> niż wskazane przez Zamawiającego</w:t>
      </w:r>
      <w:r w:rsidRPr="00375132">
        <w:rPr>
          <w:rFonts w:asciiTheme="minorHAnsi" w:hAnsiTheme="minorHAnsi" w:cstheme="minorHAnsi"/>
          <w:sz w:val="20"/>
          <w:szCs w:val="20"/>
        </w:rPr>
        <w:t>, traktowany będzie jako dostarczony niezgodnie z umową i Wykonawca poniesie wszelkie konsekwencje z tym związane, przewidziane w niniejszej umowie.</w:t>
      </w:r>
    </w:p>
    <w:p w14:paraId="5415A5BB" w14:textId="584513F1" w:rsidR="00CE2FD9" w:rsidRPr="00375132" w:rsidRDefault="00CE2FD9" w:rsidP="00A64C34">
      <w:pPr>
        <w:pStyle w:val="Tekstpodstawowy"/>
        <w:numPr>
          <w:ilvl w:val="0"/>
          <w:numId w:val="16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Zamawiający zastrzega sobie prawo zwrotu dostarczonych a niezamówionych </w:t>
      </w:r>
      <w:r w:rsidR="00E53A32" w:rsidRPr="00375132">
        <w:rPr>
          <w:rFonts w:asciiTheme="minorHAnsi" w:hAnsiTheme="minorHAnsi" w:cstheme="minorHAnsi"/>
          <w:sz w:val="20"/>
          <w:szCs w:val="20"/>
        </w:rPr>
        <w:t>produktów</w:t>
      </w:r>
      <w:r w:rsidR="00305801" w:rsidRPr="00375132">
        <w:rPr>
          <w:rFonts w:asciiTheme="minorHAnsi" w:hAnsiTheme="minorHAnsi" w:cstheme="minorHAnsi"/>
          <w:sz w:val="20"/>
          <w:szCs w:val="20"/>
        </w:rPr>
        <w:t>, jak również</w:t>
      </w:r>
      <w:r w:rsidRPr="00375132">
        <w:rPr>
          <w:rFonts w:asciiTheme="minorHAnsi" w:hAnsiTheme="minorHAnsi" w:cstheme="minorHAnsi"/>
          <w:sz w:val="20"/>
          <w:szCs w:val="20"/>
        </w:rPr>
        <w:t xml:space="preserve"> zwrotu </w:t>
      </w:r>
      <w:r w:rsidR="00E53A32" w:rsidRPr="00375132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375132">
        <w:rPr>
          <w:rFonts w:asciiTheme="minorHAnsi" w:hAnsiTheme="minorHAnsi" w:cstheme="minorHAnsi"/>
          <w:sz w:val="20"/>
          <w:szCs w:val="20"/>
        </w:rPr>
        <w:t xml:space="preserve">budzących zastrzeżenia, w szczególności co do </w:t>
      </w:r>
      <w:r w:rsidR="00E26F07" w:rsidRPr="00375132">
        <w:rPr>
          <w:rFonts w:asciiTheme="minorHAnsi" w:hAnsiTheme="minorHAnsi" w:cstheme="minorHAnsi"/>
          <w:sz w:val="20"/>
          <w:szCs w:val="20"/>
        </w:rPr>
        <w:t xml:space="preserve">ich </w:t>
      </w:r>
      <w:r w:rsidRPr="00375132">
        <w:rPr>
          <w:rFonts w:asciiTheme="minorHAnsi" w:hAnsiTheme="minorHAnsi" w:cstheme="minorHAnsi"/>
          <w:sz w:val="20"/>
          <w:szCs w:val="20"/>
        </w:rPr>
        <w:t xml:space="preserve">kompletności. Zwrot następuje na koszt Wykonawcy w terminie </w:t>
      </w:r>
      <w:r w:rsidR="00B46190" w:rsidRPr="00375132">
        <w:rPr>
          <w:rFonts w:asciiTheme="minorHAnsi" w:hAnsiTheme="minorHAnsi" w:cstheme="minorHAnsi"/>
          <w:sz w:val="20"/>
          <w:szCs w:val="20"/>
        </w:rPr>
        <w:t xml:space="preserve">14  </w:t>
      </w:r>
      <w:r w:rsidRPr="00375132">
        <w:rPr>
          <w:rFonts w:asciiTheme="minorHAnsi" w:hAnsiTheme="minorHAnsi" w:cstheme="minorHAnsi"/>
          <w:sz w:val="20"/>
          <w:szCs w:val="20"/>
        </w:rPr>
        <w:t>dni od dnia złożenia reklamacji.</w:t>
      </w:r>
      <w:r w:rsidR="00100901" w:rsidRPr="003751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FA656" w14:textId="5CC283C7" w:rsidR="00CE2FD9" w:rsidRPr="00375132" w:rsidRDefault="00CE2FD9" w:rsidP="00A64C34">
      <w:pPr>
        <w:pStyle w:val="Tekstpodstawowy"/>
        <w:numPr>
          <w:ilvl w:val="0"/>
          <w:numId w:val="16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Zamawiający (wykonując swoje uprawnienie za pośrednictwem upoważnion</w:t>
      </w:r>
      <w:r w:rsidR="009967D2" w:rsidRPr="00375132">
        <w:rPr>
          <w:rFonts w:asciiTheme="minorHAnsi" w:hAnsiTheme="minorHAnsi" w:cstheme="minorHAnsi"/>
          <w:sz w:val="20"/>
          <w:szCs w:val="20"/>
        </w:rPr>
        <w:t xml:space="preserve">ego przedstawiciela Podmiotu </w:t>
      </w:r>
      <w:r w:rsidRPr="00375132">
        <w:rPr>
          <w:rFonts w:asciiTheme="minorHAnsi" w:hAnsiTheme="minorHAnsi" w:cstheme="minorHAnsi"/>
          <w:sz w:val="20"/>
          <w:szCs w:val="20"/>
        </w:rPr>
        <w:t xml:space="preserve">, bez jakichkolwiek roszczeń finansowych ze strony Wykonawcy z tym związanych, może odmówić przyjęcia </w:t>
      </w:r>
      <w:r w:rsidRPr="00375132">
        <w:rPr>
          <w:rFonts w:asciiTheme="minorHAnsi" w:hAnsiTheme="minorHAnsi" w:cstheme="minorHAnsi"/>
          <w:sz w:val="20"/>
          <w:szCs w:val="20"/>
        </w:rPr>
        <w:lastRenderedPageBreak/>
        <w:t>dostawy w całości lub części, jeżeli</w:t>
      </w:r>
      <w:r w:rsidR="0010090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 xml:space="preserve">całość lub część </w:t>
      </w:r>
      <w:r w:rsidR="006C4A9A" w:rsidRPr="00375132">
        <w:rPr>
          <w:rFonts w:asciiTheme="minorHAnsi" w:hAnsiTheme="minorHAnsi" w:cstheme="minorHAnsi"/>
          <w:sz w:val="20"/>
          <w:szCs w:val="20"/>
        </w:rPr>
        <w:t>dostarczonych Badanych Produktów Leczniczych</w:t>
      </w:r>
      <w:r w:rsidRPr="00375132">
        <w:rPr>
          <w:rFonts w:asciiTheme="minorHAnsi" w:hAnsiTheme="minorHAnsi" w:cstheme="minorHAnsi"/>
          <w:sz w:val="20"/>
          <w:szCs w:val="20"/>
        </w:rPr>
        <w:t xml:space="preserve"> będzie posiada</w:t>
      </w:r>
      <w:r w:rsidR="006C4A9A" w:rsidRPr="00375132">
        <w:rPr>
          <w:rFonts w:asciiTheme="minorHAnsi" w:hAnsiTheme="minorHAnsi" w:cstheme="minorHAnsi"/>
          <w:sz w:val="20"/>
          <w:szCs w:val="20"/>
        </w:rPr>
        <w:t>ć</w:t>
      </w:r>
      <w:r w:rsidRPr="00375132">
        <w:rPr>
          <w:rFonts w:asciiTheme="minorHAnsi" w:hAnsiTheme="minorHAnsi" w:cstheme="minorHAnsi"/>
          <w:sz w:val="20"/>
          <w:szCs w:val="20"/>
        </w:rPr>
        <w:t xml:space="preserve"> termin ważności krótszy niż </w:t>
      </w:r>
      <w:r w:rsidR="00405B7E" w:rsidRPr="00375132">
        <w:rPr>
          <w:rFonts w:asciiTheme="minorHAnsi" w:hAnsiTheme="minorHAnsi" w:cstheme="minorHAnsi"/>
          <w:sz w:val="20"/>
          <w:szCs w:val="20"/>
        </w:rPr>
        <w:t>24 miesiące</w:t>
      </w:r>
      <w:r w:rsidR="00305801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licząc od dnia dostawy</w:t>
      </w:r>
      <w:r w:rsidR="00100901" w:rsidRPr="00375132">
        <w:rPr>
          <w:rFonts w:asciiTheme="minorHAnsi" w:hAnsiTheme="minorHAnsi" w:cstheme="minorHAnsi"/>
          <w:sz w:val="20"/>
          <w:szCs w:val="20"/>
        </w:rPr>
        <w:t xml:space="preserve"> do </w:t>
      </w:r>
      <w:r w:rsidR="009967D2" w:rsidRPr="00375132">
        <w:rPr>
          <w:rFonts w:asciiTheme="minorHAnsi" w:hAnsiTheme="minorHAnsi" w:cstheme="minorHAnsi"/>
          <w:sz w:val="20"/>
          <w:szCs w:val="20"/>
        </w:rPr>
        <w:t>Podmiotu</w:t>
      </w:r>
      <w:r w:rsidR="00100901" w:rsidRPr="00375132">
        <w:rPr>
          <w:rFonts w:asciiTheme="minorHAnsi" w:hAnsiTheme="minorHAnsi" w:cstheme="minorHAnsi"/>
          <w:sz w:val="20"/>
          <w:szCs w:val="20"/>
        </w:rPr>
        <w:t>.</w:t>
      </w:r>
    </w:p>
    <w:p w14:paraId="00FA4C60" w14:textId="6FAC0171" w:rsidR="00432F85" w:rsidRPr="00375132" w:rsidRDefault="00432F85" w:rsidP="00BF60A3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EE41AAD" w14:textId="61E9AEFD" w:rsidR="00954A1D" w:rsidRPr="00375132" w:rsidRDefault="00954A1D" w:rsidP="00954A1D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5</w:t>
      </w:r>
    </w:p>
    <w:p w14:paraId="34C04356" w14:textId="10BF90E0" w:rsidR="00954A1D" w:rsidRPr="00375132" w:rsidRDefault="00954A1D" w:rsidP="004C4DC0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INNE OBOWIĄZKI WYKONAWCY</w:t>
      </w:r>
      <w:r w:rsidR="00305801" w:rsidRPr="00375132">
        <w:rPr>
          <w:rFonts w:asciiTheme="minorHAnsi" w:hAnsiTheme="minorHAnsi" w:cstheme="minorHAnsi"/>
          <w:b/>
          <w:sz w:val="20"/>
          <w:szCs w:val="20"/>
        </w:rPr>
        <w:t>, PODWYKONAWCY</w:t>
      </w:r>
    </w:p>
    <w:p w14:paraId="57BBB260" w14:textId="242541E3" w:rsidR="009967D2" w:rsidRPr="00375132" w:rsidRDefault="00954A1D" w:rsidP="00E24D85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Wykonawca </w:t>
      </w:r>
      <w:r w:rsidR="00AE284A" w:rsidRPr="00375132">
        <w:rPr>
          <w:rFonts w:asciiTheme="minorHAnsi" w:eastAsia="Calibri" w:hAnsiTheme="minorHAnsi" w:cstheme="minorHAnsi"/>
          <w:sz w:val="20"/>
          <w:szCs w:val="20"/>
        </w:rPr>
        <w:t xml:space="preserve">do czasu </w:t>
      </w:r>
      <w:r w:rsidR="00813F82" w:rsidRPr="00375132">
        <w:rPr>
          <w:rFonts w:asciiTheme="minorHAnsi" w:eastAsia="Calibri" w:hAnsiTheme="minorHAnsi" w:cstheme="minorHAnsi"/>
          <w:sz w:val="20"/>
          <w:szCs w:val="20"/>
        </w:rPr>
        <w:t xml:space="preserve">zakończenia Badania, nie dłużej jednak niż </w:t>
      </w:r>
      <w:r w:rsidR="002305D6" w:rsidRPr="00375132">
        <w:rPr>
          <w:rFonts w:asciiTheme="minorHAnsi" w:eastAsia="Calibri" w:hAnsiTheme="minorHAnsi" w:cstheme="minorHAnsi"/>
          <w:sz w:val="20"/>
          <w:szCs w:val="20"/>
        </w:rPr>
        <w:t>30 listopada 2026 roku</w:t>
      </w:r>
      <w:r w:rsidR="00813F82" w:rsidRPr="00375132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zobowiązany </w:t>
      </w:r>
      <w:r w:rsidR="00813F82" w:rsidRPr="00375132">
        <w:rPr>
          <w:rFonts w:asciiTheme="minorHAnsi" w:eastAsia="Calibri" w:hAnsiTheme="minorHAnsi" w:cstheme="minorHAnsi"/>
          <w:sz w:val="20"/>
          <w:szCs w:val="20"/>
        </w:rPr>
        <w:t xml:space="preserve"> jest </w:t>
      </w: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do współpracy z Zamawiającym w zakresie udzielania odpowiedzi na pytania </w:t>
      </w:r>
      <w:r w:rsidR="00366BDD" w:rsidRPr="00375132">
        <w:rPr>
          <w:rFonts w:asciiTheme="minorHAnsi" w:eastAsia="Calibri" w:hAnsiTheme="minorHAnsi" w:cstheme="minorHAnsi"/>
          <w:sz w:val="20"/>
          <w:szCs w:val="20"/>
        </w:rPr>
        <w:t xml:space="preserve">URPL </w:t>
      </w: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i Komisji Bioetycznej dot. </w:t>
      </w:r>
      <w:r w:rsidR="00405B7E" w:rsidRPr="00375132">
        <w:rPr>
          <w:rFonts w:asciiTheme="minorHAnsi" w:eastAsia="Calibri" w:hAnsiTheme="minorHAnsi" w:cstheme="minorHAnsi"/>
          <w:sz w:val="20"/>
          <w:szCs w:val="20"/>
        </w:rPr>
        <w:t>Badan</w:t>
      </w:r>
      <w:r w:rsidR="00DF440D" w:rsidRPr="00375132">
        <w:rPr>
          <w:rFonts w:asciiTheme="minorHAnsi" w:eastAsia="Calibri" w:hAnsiTheme="minorHAnsi" w:cstheme="minorHAnsi"/>
          <w:sz w:val="20"/>
          <w:szCs w:val="20"/>
        </w:rPr>
        <w:t>ego</w:t>
      </w:r>
      <w:r w:rsidR="00405B7E" w:rsidRPr="00375132">
        <w:rPr>
          <w:rFonts w:asciiTheme="minorHAnsi" w:eastAsia="Calibri" w:hAnsiTheme="minorHAnsi" w:cstheme="minorHAnsi"/>
          <w:sz w:val="20"/>
          <w:szCs w:val="20"/>
        </w:rPr>
        <w:t xml:space="preserve"> Produkt</w:t>
      </w:r>
      <w:r w:rsidR="00DF440D" w:rsidRPr="00375132">
        <w:rPr>
          <w:rFonts w:asciiTheme="minorHAnsi" w:eastAsia="Calibri" w:hAnsiTheme="minorHAnsi" w:cstheme="minorHAnsi"/>
          <w:sz w:val="20"/>
          <w:szCs w:val="20"/>
        </w:rPr>
        <w:t>u</w:t>
      </w:r>
      <w:r w:rsidR="00405B7E" w:rsidRPr="00375132">
        <w:rPr>
          <w:rFonts w:asciiTheme="minorHAnsi" w:eastAsia="Calibri" w:hAnsiTheme="minorHAnsi" w:cstheme="minorHAnsi"/>
          <w:sz w:val="20"/>
          <w:szCs w:val="20"/>
        </w:rPr>
        <w:t xml:space="preserve"> Lecznicz</w:t>
      </w:r>
      <w:r w:rsidR="00DF440D" w:rsidRPr="00375132">
        <w:rPr>
          <w:rFonts w:asciiTheme="minorHAnsi" w:eastAsia="Calibri" w:hAnsiTheme="minorHAnsi" w:cstheme="minorHAnsi"/>
          <w:sz w:val="20"/>
          <w:szCs w:val="20"/>
        </w:rPr>
        <w:t>ego.</w:t>
      </w:r>
      <w:r w:rsidR="009A0100" w:rsidRPr="0037513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F440D" w:rsidRPr="0037513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7C8FAE2" w14:textId="2200DA37" w:rsidR="00954A1D" w:rsidRPr="00375132" w:rsidRDefault="00954A1D" w:rsidP="00A64C34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5132">
        <w:rPr>
          <w:rFonts w:asciiTheme="minorHAnsi" w:eastAsia="Calibri" w:hAnsiTheme="minorHAnsi" w:cstheme="minorHAnsi"/>
          <w:sz w:val="20"/>
          <w:szCs w:val="20"/>
        </w:rPr>
        <w:t>Wykonawca</w:t>
      </w:r>
      <w:r w:rsidR="00AE284A" w:rsidRPr="00375132">
        <w:rPr>
          <w:rFonts w:asciiTheme="minorHAnsi" w:eastAsia="Calibri" w:hAnsiTheme="minorHAnsi" w:cstheme="minorHAnsi"/>
          <w:sz w:val="20"/>
          <w:szCs w:val="20"/>
        </w:rPr>
        <w:t xml:space="preserve"> w okresie wskazanym w ust. 1</w:t>
      </w: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 zobowiązany jest do współpracy z Zamawiającym w aspektach związanych z implementacją Rozporządzenia Parlamentu Europejskiego i Rady </w:t>
      </w:r>
      <w:r w:rsidR="001D3617" w:rsidRPr="00375132">
        <w:rPr>
          <w:rFonts w:asciiTheme="minorHAnsi" w:eastAsia="Calibri" w:hAnsiTheme="minorHAnsi" w:cstheme="minorHAnsi"/>
          <w:sz w:val="20"/>
          <w:szCs w:val="20"/>
        </w:rPr>
        <w:t>(</w:t>
      </w:r>
      <w:r w:rsidRPr="00375132">
        <w:rPr>
          <w:rFonts w:asciiTheme="minorHAnsi" w:eastAsia="Calibri" w:hAnsiTheme="minorHAnsi" w:cstheme="minorHAnsi"/>
          <w:sz w:val="20"/>
          <w:szCs w:val="20"/>
        </w:rPr>
        <w:t>UE</w:t>
      </w:r>
      <w:r w:rsidR="001D3617" w:rsidRPr="00375132">
        <w:rPr>
          <w:rFonts w:asciiTheme="minorHAnsi" w:eastAsia="Calibri" w:hAnsiTheme="minorHAnsi" w:cstheme="minorHAnsi"/>
          <w:sz w:val="20"/>
          <w:szCs w:val="20"/>
        </w:rPr>
        <w:t>)</w:t>
      </w:r>
      <w:r w:rsidRPr="00375132">
        <w:rPr>
          <w:rFonts w:asciiTheme="minorHAnsi" w:eastAsia="Calibri" w:hAnsiTheme="minorHAnsi" w:cstheme="minorHAnsi"/>
          <w:sz w:val="20"/>
          <w:szCs w:val="20"/>
        </w:rPr>
        <w:t xml:space="preserve"> nr 536/2014 z dnia 16 kwietnia 2014 r. w sprawie badań klinicznych produktów leczniczych stosowanych u ludzi oraz uchylenia dyrektywy 2001/20/WE w zakresie dotyczącym </w:t>
      </w:r>
      <w:r w:rsidR="00405B7E" w:rsidRPr="00375132">
        <w:rPr>
          <w:rFonts w:asciiTheme="minorHAnsi" w:eastAsia="Calibri" w:hAnsiTheme="minorHAnsi" w:cstheme="minorHAnsi"/>
          <w:sz w:val="20"/>
          <w:szCs w:val="20"/>
        </w:rPr>
        <w:t>Badanych Produktów Leczniczych</w:t>
      </w:r>
      <w:r w:rsidRPr="0037513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5C37C67" w14:textId="08DB000B" w:rsidR="00954A1D" w:rsidRPr="00375132" w:rsidRDefault="00954A1D" w:rsidP="00A64C34">
      <w:pPr>
        <w:pStyle w:val="Zwykytekst"/>
        <w:numPr>
          <w:ilvl w:val="0"/>
          <w:numId w:val="17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  <w:lang w:val="en-GB"/>
        </w:rPr>
      </w:pP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Wykonawca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realizując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umowę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powinien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mieć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na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uwadze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wytyczną</w:t>
      </w:r>
      <w:proofErr w:type="spellEnd"/>
      <w:r w:rsidR="00AE284A"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>oraz</w:t>
      </w:r>
      <w:proofErr w:type="spellEnd"/>
      <w:r w:rsidRPr="00375132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Template for IMP batch release (applicable as from the date of entry into application of Regulation (EU) No 536/2014 on Clinical Trials). </w:t>
      </w:r>
    </w:p>
    <w:p w14:paraId="549D5C8B" w14:textId="01C5A19A" w:rsidR="00F97888" w:rsidRPr="000A2B63" w:rsidRDefault="00F97888" w:rsidP="000A2B63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75132">
        <w:rPr>
          <w:rFonts w:asciiTheme="minorHAnsi" w:eastAsia="Calibri" w:hAnsiTheme="minorHAnsi" w:cstheme="minorHAnsi"/>
          <w:sz w:val="20"/>
          <w:szCs w:val="20"/>
          <w:lang w:eastAsia="en-US"/>
        </w:rPr>
        <w:t>Wykonawca w każdym roku przypadającym w okresie od 2023 r. do 2026 r. (włącznie), zobowiązany jest wypełnić na żądanie Zamawiającego formularz kwalifikacji dostawy usługi transportowej; szablon formularza określa Zamawiający.</w:t>
      </w:r>
    </w:p>
    <w:p w14:paraId="000208A4" w14:textId="452443C7" w:rsidR="00AB59A8" w:rsidRPr="000A2B63" w:rsidRDefault="00C72F45" w:rsidP="000122E2">
      <w:pPr>
        <w:pStyle w:val="Akapitzlist"/>
        <w:numPr>
          <w:ilvl w:val="0"/>
          <w:numId w:val="17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Strony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  <w:bookmarkStart w:id="9" w:name="_Hlk101263034"/>
    </w:p>
    <w:bookmarkEnd w:id="9"/>
    <w:p w14:paraId="64756D1C" w14:textId="03933F4F" w:rsidR="00AA23F7" w:rsidRPr="00375132" w:rsidRDefault="00504ECA" w:rsidP="00AA23F7">
      <w:pPr>
        <w:pStyle w:val="Tekstpodstawowy"/>
        <w:spacing w:before="120" w:after="0" w:line="288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6</w:t>
      </w:r>
    </w:p>
    <w:p w14:paraId="36977E10" w14:textId="77777777" w:rsidR="00AA23F7" w:rsidRPr="00375132" w:rsidRDefault="00241587" w:rsidP="00AA23F7">
      <w:pPr>
        <w:pStyle w:val="Tekstpodstawowy"/>
        <w:spacing w:before="120" w:after="0" w:line="288" w:lineRule="auto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75132">
        <w:rPr>
          <w:rFonts w:asciiTheme="minorHAnsi" w:hAnsiTheme="minorHAnsi" w:cstheme="minorHAnsi"/>
          <w:b/>
          <w:bCs/>
          <w:sz w:val="20"/>
          <w:szCs w:val="20"/>
        </w:rPr>
        <w:t>WYNAGRODZENIE ORAZ WARUNKI PŁATNOŚCI</w:t>
      </w:r>
    </w:p>
    <w:p w14:paraId="60DC958D" w14:textId="5EF1E390" w:rsidR="00C56A12" w:rsidRPr="00375132" w:rsidRDefault="0097391F" w:rsidP="00C56A12">
      <w:pPr>
        <w:pStyle w:val="Tekstpodstawowy"/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1.</w:t>
      </w:r>
      <w:r w:rsidR="00C56A12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Strony ustalają, że </w:t>
      </w:r>
      <w:r w:rsidR="00AB59A8" w:rsidRPr="00375132">
        <w:rPr>
          <w:rFonts w:asciiTheme="minorHAnsi" w:hAnsiTheme="minorHAnsi" w:cstheme="minorHAnsi"/>
          <w:sz w:val="20"/>
          <w:szCs w:val="20"/>
        </w:rPr>
        <w:t xml:space="preserve">maksymalne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łączne wynagrodzenie Wykonawcy zgodnie z przyjętą ofertą wynosi brutto: </w:t>
      </w:r>
      <w:r w:rsidR="00C04C17" w:rsidRPr="00375132">
        <w:rPr>
          <w:rFonts w:asciiTheme="minorHAnsi" w:hAnsiTheme="minorHAnsi" w:cstheme="minorHAnsi"/>
          <w:sz w:val="20"/>
          <w:szCs w:val="20"/>
        </w:rPr>
        <w:t>[…]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zł (słownie brutt</w:t>
      </w:r>
      <w:r w:rsidR="00C04C17" w:rsidRPr="00375132">
        <w:rPr>
          <w:rFonts w:asciiTheme="minorHAnsi" w:hAnsiTheme="minorHAnsi" w:cstheme="minorHAnsi"/>
          <w:sz w:val="20"/>
          <w:szCs w:val="20"/>
        </w:rPr>
        <w:t>o: […]</w:t>
      </w:r>
      <w:r w:rsidR="00AA23F7" w:rsidRPr="00375132">
        <w:rPr>
          <w:rFonts w:asciiTheme="minorHAnsi" w:hAnsiTheme="minorHAnsi" w:cstheme="minorHAnsi"/>
          <w:sz w:val="20"/>
          <w:szCs w:val="20"/>
        </w:rPr>
        <w:t>)</w:t>
      </w:r>
      <w:r w:rsidR="00AB59A8" w:rsidRPr="00375132">
        <w:rPr>
          <w:rFonts w:asciiTheme="minorHAnsi" w:hAnsiTheme="minorHAnsi" w:cstheme="minorHAnsi"/>
          <w:sz w:val="20"/>
          <w:szCs w:val="20"/>
        </w:rPr>
        <w:t>.</w:t>
      </w:r>
    </w:p>
    <w:p w14:paraId="72280B9F" w14:textId="22116DEC" w:rsidR="00C56A12" w:rsidRPr="00375132" w:rsidRDefault="00C56A12" w:rsidP="00C56A12">
      <w:pPr>
        <w:pStyle w:val="Tekstpodstawowy"/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2. </w:t>
      </w:r>
      <w:r w:rsidR="007A23DB" w:rsidRPr="00375132">
        <w:rPr>
          <w:rFonts w:asciiTheme="minorHAnsi" w:hAnsiTheme="minorHAnsi" w:cstheme="minorHAnsi"/>
          <w:sz w:val="20"/>
          <w:szCs w:val="20"/>
        </w:rPr>
        <w:t xml:space="preserve">Z tytułu prawidłowej realizacji poszczególnych </w:t>
      </w:r>
      <w:r w:rsidR="001D6482" w:rsidRPr="00375132">
        <w:rPr>
          <w:rFonts w:asciiTheme="minorHAnsi" w:hAnsiTheme="minorHAnsi" w:cstheme="minorHAnsi"/>
          <w:sz w:val="20"/>
          <w:szCs w:val="20"/>
        </w:rPr>
        <w:t>zamówień</w:t>
      </w:r>
      <w:r w:rsidR="007A23DB" w:rsidRPr="00375132">
        <w:rPr>
          <w:rFonts w:asciiTheme="minorHAnsi" w:hAnsiTheme="minorHAnsi" w:cstheme="minorHAnsi"/>
          <w:sz w:val="20"/>
          <w:szCs w:val="20"/>
        </w:rPr>
        <w:t xml:space="preserve"> w ramach </w:t>
      </w:r>
      <w:r w:rsidR="00A278D9" w:rsidRPr="00375132">
        <w:rPr>
          <w:rFonts w:asciiTheme="minorHAnsi" w:hAnsiTheme="minorHAnsi" w:cstheme="minorHAnsi"/>
          <w:sz w:val="20"/>
          <w:szCs w:val="20"/>
        </w:rPr>
        <w:t xml:space="preserve">przedmiotu umowy, Wykonawcy należeć się będzie wynagrodzenie ustalone </w:t>
      </w:r>
      <w:r w:rsidR="00E24D85" w:rsidRPr="00375132">
        <w:rPr>
          <w:rFonts w:asciiTheme="minorHAnsi" w:hAnsiTheme="minorHAnsi" w:cstheme="minorHAnsi"/>
          <w:sz w:val="20"/>
          <w:szCs w:val="20"/>
        </w:rPr>
        <w:t>-</w:t>
      </w:r>
      <w:r w:rsidR="00A278D9" w:rsidRPr="00375132">
        <w:rPr>
          <w:rFonts w:asciiTheme="minorHAnsi" w:hAnsiTheme="minorHAnsi" w:cstheme="minorHAnsi"/>
          <w:sz w:val="20"/>
          <w:szCs w:val="20"/>
        </w:rPr>
        <w:t xml:space="preserve">odpowiednio do zakresu danego </w:t>
      </w:r>
      <w:r w:rsidR="001D6482" w:rsidRPr="00375132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022E90" w:rsidRPr="00375132">
        <w:rPr>
          <w:rFonts w:asciiTheme="minorHAnsi" w:hAnsiTheme="minorHAnsi" w:cstheme="minorHAnsi"/>
          <w:sz w:val="20"/>
          <w:szCs w:val="20"/>
        </w:rPr>
        <w:t xml:space="preserve">i jego faktycznej realizacji </w:t>
      </w:r>
      <w:r w:rsidR="001D6482" w:rsidRPr="00375132">
        <w:rPr>
          <w:rFonts w:asciiTheme="minorHAnsi" w:hAnsiTheme="minorHAnsi" w:cstheme="minorHAnsi"/>
          <w:sz w:val="20"/>
          <w:szCs w:val="20"/>
        </w:rPr>
        <w:t xml:space="preserve">- </w:t>
      </w:r>
      <w:r w:rsidR="007A23DB" w:rsidRPr="00375132">
        <w:rPr>
          <w:rFonts w:asciiTheme="minorHAnsi" w:hAnsiTheme="minorHAnsi" w:cstheme="minorHAnsi"/>
          <w:sz w:val="20"/>
          <w:szCs w:val="20"/>
        </w:rPr>
        <w:t xml:space="preserve">w oparciu o stawki określone w treści Oferty.   </w:t>
      </w:r>
    </w:p>
    <w:p w14:paraId="296D24DC" w14:textId="206672EC" w:rsidR="00C85FEC" w:rsidRPr="00375132" w:rsidRDefault="00C56A12" w:rsidP="00C56A12">
      <w:pPr>
        <w:pStyle w:val="Tekstpodstawowy"/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3. </w:t>
      </w:r>
      <w:r w:rsidR="00AA23F7" w:rsidRPr="00375132">
        <w:rPr>
          <w:rFonts w:asciiTheme="minorHAnsi" w:hAnsiTheme="minorHAnsi" w:cstheme="minorHAnsi"/>
          <w:sz w:val="20"/>
          <w:szCs w:val="20"/>
        </w:rPr>
        <w:t>Kwot</w:t>
      </w:r>
      <w:r w:rsidR="007A23DB" w:rsidRPr="00375132">
        <w:rPr>
          <w:rFonts w:asciiTheme="minorHAnsi" w:hAnsiTheme="minorHAnsi" w:cstheme="minorHAnsi"/>
          <w:sz w:val="20"/>
          <w:szCs w:val="20"/>
        </w:rPr>
        <w:t xml:space="preserve">y ustalone zgodnie z ust. </w:t>
      </w:r>
      <w:r w:rsidR="00F2550D" w:rsidRPr="00375132">
        <w:rPr>
          <w:rFonts w:asciiTheme="minorHAnsi" w:hAnsiTheme="minorHAnsi" w:cstheme="minorHAnsi"/>
          <w:sz w:val="20"/>
          <w:szCs w:val="20"/>
        </w:rPr>
        <w:t xml:space="preserve">2 </w:t>
      </w:r>
      <w:r w:rsidR="00AA23F7" w:rsidRPr="00375132">
        <w:rPr>
          <w:rFonts w:asciiTheme="minorHAnsi" w:hAnsiTheme="minorHAnsi" w:cstheme="minorHAnsi"/>
          <w:sz w:val="20"/>
          <w:szCs w:val="20"/>
        </w:rPr>
        <w:t>obejmuj</w:t>
      </w:r>
      <w:r w:rsidR="003E5243" w:rsidRPr="00375132">
        <w:rPr>
          <w:rFonts w:asciiTheme="minorHAnsi" w:hAnsiTheme="minorHAnsi" w:cstheme="minorHAnsi"/>
          <w:sz w:val="20"/>
          <w:szCs w:val="20"/>
        </w:rPr>
        <w:t>ą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wszystkie elementy realizacji umowy, w szczególności</w:t>
      </w:r>
      <w:r w:rsidR="00022E90" w:rsidRPr="00375132">
        <w:rPr>
          <w:rFonts w:asciiTheme="minorHAnsi" w:hAnsiTheme="minorHAnsi" w:cstheme="minorHAnsi"/>
          <w:sz w:val="20"/>
          <w:szCs w:val="20"/>
        </w:rPr>
        <w:t xml:space="preserve"> 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koszt samego towaru, koszt ubezpieczenia towaru na czas dostawy, koszt dostarczania towaru, koszty </w:t>
      </w:r>
      <w:r w:rsidR="00946BD8" w:rsidRPr="00375132">
        <w:rPr>
          <w:rFonts w:asciiTheme="minorHAnsi" w:hAnsiTheme="minorHAnsi" w:cstheme="minorHAnsi"/>
          <w:sz w:val="20"/>
          <w:szCs w:val="20"/>
        </w:rPr>
        <w:t xml:space="preserve">przygotowania i </w:t>
      </w:r>
      <w:r w:rsidR="00AA23F7" w:rsidRPr="00375132">
        <w:rPr>
          <w:rFonts w:asciiTheme="minorHAnsi" w:hAnsiTheme="minorHAnsi" w:cstheme="minorHAnsi"/>
          <w:sz w:val="20"/>
          <w:szCs w:val="20"/>
        </w:rPr>
        <w:t>przekazania dokumentacji,</w:t>
      </w:r>
      <w:r w:rsidR="00722860" w:rsidRPr="00375132">
        <w:rPr>
          <w:rFonts w:asciiTheme="minorHAnsi" w:hAnsiTheme="minorHAnsi" w:cstheme="minorHAnsi"/>
          <w:sz w:val="20"/>
          <w:szCs w:val="20"/>
        </w:rPr>
        <w:t xml:space="preserve"> ko</w:t>
      </w:r>
      <w:r w:rsidR="00BC37C1" w:rsidRPr="00375132">
        <w:rPr>
          <w:rFonts w:asciiTheme="minorHAnsi" w:hAnsiTheme="minorHAnsi" w:cstheme="minorHAnsi"/>
          <w:sz w:val="20"/>
          <w:szCs w:val="20"/>
        </w:rPr>
        <w:t xml:space="preserve">szty świadczeń, o których mowa w § </w:t>
      </w:r>
      <w:r w:rsidRPr="00375132">
        <w:rPr>
          <w:rFonts w:asciiTheme="minorHAnsi" w:hAnsiTheme="minorHAnsi" w:cstheme="minorHAnsi"/>
          <w:sz w:val="20"/>
          <w:szCs w:val="20"/>
        </w:rPr>
        <w:t>5</w:t>
      </w:r>
      <w:r w:rsidR="00BC37C1" w:rsidRPr="00375132">
        <w:rPr>
          <w:rFonts w:asciiTheme="minorHAnsi" w:hAnsiTheme="minorHAnsi" w:cstheme="minorHAnsi"/>
          <w:sz w:val="20"/>
          <w:szCs w:val="20"/>
        </w:rPr>
        <w:t>,</w:t>
      </w:r>
      <w:r w:rsidR="001A3349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1D6482" w:rsidRPr="00375132">
        <w:rPr>
          <w:rFonts w:asciiTheme="minorHAnsi" w:hAnsiTheme="minorHAnsi" w:cstheme="minorHAnsi"/>
          <w:sz w:val="20"/>
          <w:szCs w:val="20"/>
        </w:rPr>
        <w:t>koszty administracyjne Wykonawcy związane z obsługą umowy,</w:t>
      </w:r>
      <w:r w:rsidR="00AF1F46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podatek VAT. Wykonawca, z zastrzeżeniem postanowień § </w:t>
      </w:r>
      <w:r w:rsidR="004D4DFE" w:rsidRPr="00375132">
        <w:rPr>
          <w:rFonts w:asciiTheme="minorHAnsi" w:hAnsiTheme="minorHAnsi" w:cstheme="minorHAnsi"/>
          <w:sz w:val="20"/>
          <w:szCs w:val="20"/>
        </w:rPr>
        <w:t>7</w:t>
      </w:r>
      <w:r w:rsidR="00AA23F7" w:rsidRPr="00375132">
        <w:rPr>
          <w:rFonts w:asciiTheme="minorHAnsi" w:hAnsiTheme="minorHAnsi" w:cstheme="minorHAnsi"/>
          <w:sz w:val="20"/>
          <w:szCs w:val="20"/>
        </w:rPr>
        <w:t>, nie jest uprawniony do żądania od Zamawiającego zwiększenia wynagrodzenia ani obciążania go jakimikolwiek kosztami czy wydatkami.</w:t>
      </w:r>
    </w:p>
    <w:p w14:paraId="76C96E75" w14:textId="797F98BA" w:rsidR="003D6C66" w:rsidRPr="00375132" w:rsidRDefault="00C56A12" w:rsidP="00C56A12">
      <w:pPr>
        <w:pStyle w:val="Tekstpodstawowy"/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4. </w:t>
      </w:r>
      <w:r w:rsidR="00AA23F7" w:rsidRPr="00375132">
        <w:rPr>
          <w:rFonts w:asciiTheme="minorHAnsi" w:hAnsiTheme="minorHAnsi" w:cstheme="minorHAnsi"/>
          <w:sz w:val="20"/>
          <w:szCs w:val="20"/>
        </w:rPr>
        <w:t>Wynagrodzenie</w:t>
      </w:r>
      <w:r w:rsidR="003D6C66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będzie płatne w częściach, na podstawie faktur wystawionych przez Wykonawcę po zrealizowaniu </w:t>
      </w:r>
      <w:r w:rsidR="003E5243" w:rsidRPr="00375132">
        <w:rPr>
          <w:rFonts w:asciiTheme="minorHAnsi" w:hAnsiTheme="minorHAnsi" w:cstheme="minorHAnsi"/>
          <w:sz w:val="20"/>
          <w:szCs w:val="20"/>
        </w:rPr>
        <w:t>danego zamówienia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1A3349" w:rsidRPr="00375132">
        <w:rPr>
          <w:rFonts w:asciiTheme="minorHAnsi" w:hAnsiTheme="minorHAnsi" w:cstheme="minorHAnsi"/>
          <w:sz w:val="20"/>
          <w:szCs w:val="20"/>
        </w:rPr>
        <w:t xml:space="preserve">oraz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doręczeniu Zamawiającemu </w:t>
      </w:r>
      <w:r w:rsidR="00561E48" w:rsidRPr="00375132">
        <w:rPr>
          <w:rFonts w:asciiTheme="minorHAnsi" w:hAnsiTheme="minorHAnsi" w:cstheme="minorHAnsi"/>
          <w:sz w:val="20"/>
          <w:szCs w:val="20"/>
        </w:rPr>
        <w:t xml:space="preserve">kompletu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dokumentacji, o której mowa w § </w:t>
      </w:r>
      <w:r w:rsidR="00A278D9" w:rsidRPr="00375132">
        <w:rPr>
          <w:rFonts w:asciiTheme="minorHAnsi" w:hAnsiTheme="minorHAnsi" w:cstheme="minorHAnsi"/>
          <w:sz w:val="20"/>
          <w:szCs w:val="20"/>
        </w:rPr>
        <w:lastRenderedPageBreak/>
        <w:t>4</w:t>
      </w:r>
      <w:r w:rsidR="00AF1F46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ust. </w:t>
      </w:r>
      <w:r w:rsidR="00946BD8" w:rsidRPr="00375132">
        <w:rPr>
          <w:rFonts w:asciiTheme="minorHAnsi" w:hAnsiTheme="minorHAnsi" w:cstheme="minorHAnsi"/>
          <w:sz w:val="20"/>
          <w:szCs w:val="20"/>
        </w:rPr>
        <w:t>3</w:t>
      </w:r>
      <w:r w:rsidR="005634F9" w:rsidRPr="00375132">
        <w:rPr>
          <w:rFonts w:asciiTheme="minorHAnsi" w:hAnsiTheme="minorHAnsi" w:cstheme="minorHAnsi"/>
          <w:sz w:val="20"/>
          <w:szCs w:val="20"/>
        </w:rPr>
        <w:t xml:space="preserve"> dotyczącej danego </w:t>
      </w:r>
      <w:r w:rsidR="003E5243" w:rsidRPr="00375132">
        <w:rPr>
          <w:rFonts w:asciiTheme="minorHAnsi" w:hAnsiTheme="minorHAnsi" w:cstheme="minorHAnsi"/>
          <w:sz w:val="20"/>
          <w:szCs w:val="20"/>
        </w:rPr>
        <w:t>zamówienia</w:t>
      </w:r>
      <w:r w:rsidR="005634F9" w:rsidRPr="00375132">
        <w:rPr>
          <w:rFonts w:asciiTheme="minorHAnsi" w:hAnsiTheme="minorHAnsi" w:cstheme="minorHAnsi"/>
          <w:sz w:val="20"/>
          <w:szCs w:val="20"/>
        </w:rPr>
        <w:t>,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E24D85" w:rsidRPr="00375132">
        <w:rPr>
          <w:rFonts w:asciiTheme="minorHAnsi" w:hAnsiTheme="minorHAnsi" w:cstheme="minorHAnsi"/>
          <w:sz w:val="20"/>
          <w:szCs w:val="20"/>
        </w:rPr>
        <w:t>`</w:t>
      </w:r>
      <w:r w:rsidR="00FD0D17" w:rsidRPr="00375132">
        <w:rPr>
          <w:rFonts w:asciiTheme="minorHAnsi" w:hAnsiTheme="minorHAnsi" w:cstheme="minorHAnsi"/>
          <w:sz w:val="20"/>
          <w:szCs w:val="20"/>
        </w:rPr>
        <w:t>a także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zakończeniu ewentualnych procedur reklamacyjnych</w:t>
      </w:r>
      <w:r w:rsidR="00BC37C1" w:rsidRPr="00375132">
        <w:rPr>
          <w:rFonts w:asciiTheme="minorHAnsi" w:hAnsiTheme="minorHAnsi" w:cstheme="minorHAnsi"/>
          <w:sz w:val="20"/>
          <w:szCs w:val="20"/>
        </w:rPr>
        <w:t xml:space="preserve"> związanych z </w:t>
      </w:r>
      <w:r w:rsidR="00FD0D17" w:rsidRPr="00375132">
        <w:rPr>
          <w:rFonts w:asciiTheme="minorHAnsi" w:hAnsiTheme="minorHAnsi" w:cstheme="minorHAnsi"/>
          <w:sz w:val="20"/>
          <w:szCs w:val="20"/>
        </w:rPr>
        <w:t>danym</w:t>
      </w:r>
      <w:r w:rsidR="00BC37C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3E5243" w:rsidRPr="00375132">
        <w:rPr>
          <w:rFonts w:asciiTheme="minorHAnsi" w:hAnsiTheme="minorHAnsi" w:cstheme="minorHAnsi"/>
          <w:sz w:val="20"/>
          <w:szCs w:val="20"/>
        </w:rPr>
        <w:t>zamówieniem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D99B87" w14:textId="3DA660C2" w:rsidR="00C85FEC" w:rsidRPr="00375132" w:rsidRDefault="000A2B63" w:rsidP="000A2B63">
      <w:pPr>
        <w:pStyle w:val="Tekstpodstawowy"/>
        <w:spacing w:before="120" w:after="0"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  <w:r w:rsidR="00AA23F7" w:rsidRPr="00375132">
        <w:rPr>
          <w:rFonts w:asciiTheme="minorHAnsi" w:hAnsiTheme="minorHAnsi" w:cstheme="minorHAnsi"/>
          <w:sz w:val="20"/>
          <w:szCs w:val="20"/>
        </w:rPr>
        <w:t>Płatnoś</w:t>
      </w:r>
      <w:r w:rsidR="003D6C66" w:rsidRPr="00375132">
        <w:rPr>
          <w:rFonts w:asciiTheme="minorHAnsi" w:hAnsiTheme="minorHAnsi" w:cstheme="minorHAnsi"/>
          <w:sz w:val="20"/>
          <w:szCs w:val="20"/>
        </w:rPr>
        <w:t>ci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3D6C66" w:rsidRPr="00375132">
        <w:rPr>
          <w:rFonts w:asciiTheme="minorHAnsi" w:hAnsiTheme="minorHAnsi" w:cstheme="minorHAnsi"/>
          <w:sz w:val="20"/>
          <w:szCs w:val="20"/>
        </w:rPr>
        <w:t>realizowane będą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5D476B" w:rsidRPr="00375132">
        <w:rPr>
          <w:rFonts w:asciiTheme="minorHAnsi" w:hAnsiTheme="minorHAnsi" w:cstheme="minorHAnsi"/>
          <w:bCs/>
          <w:sz w:val="20"/>
          <w:szCs w:val="20"/>
        </w:rPr>
        <w:t>30</w:t>
      </w:r>
      <w:r w:rsidR="00AA23F7" w:rsidRPr="00375132">
        <w:rPr>
          <w:rFonts w:asciiTheme="minorHAnsi" w:hAnsiTheme="minorHAnsi" w:cstheme="minorHAnsi"/>
          <w:bCs/>
          <w:sz w:val="20"/>
          <w:szCs w:val="20"/>
        </w:rPr>
        <w:t xml:space="preserve"> dni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1818F6CD" w14:textId="4D1D69A1" w:rsidR="00AA23F7" w:rsidRPr="00375132" w:rsidRDefault="00AA23F7" w:rsidP="00C56A12">
      <w:pPr>
        <w:pStyle w:val="Tekstpodstawowy"/>
        <w:numPr>
          <w:ilvl w:val="0"/>
          <w:numId w:val="17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 dzień zapłaty uważać się będzie dzień obciążenia rachunku bankowego Zamawiającego.</w:t>
      </w:r>
    </w:p>
    <w:p w14:paraId="6C49A056" w14:textId="3295DB32" w:rsidR="009A7A31" w:rsidRPr="000A2B63" w:rsidRDefault="00E53A32" w:rsidP="000122E2">
      <w:pPr>
        <w:pStyle w:val="Tekstpodstawowy"/>
        <w:numPr>
          <w:ilvl w:val="0"/>
          <w:numId w:val="17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Zamawiający dopuszcza złożenie faktury VAT w formie ustrukturyzowanego  dokumentu elektronicznego, który zostanie przesłany na adres: faktury@gumed.edu.pl oraz dodatkowo na adres:</w:t>
      </w:r>
      <w:r w:rsidR="006B7451" w:rsidRPr="00375132">
        <w:rPr>
          <w:rFonts w:asciiTheme="minorHAnsi" w:hAnsiTheme="minorHAnsi" w:cstheme="minorHAnsi"/>
          <w:sz w:val="20"/>
          <w:szCs w:val="20"/>
        </w:rPr>
        <w:t xml:space="preserve"> zaopatrzenie</w:t>
      </w:r>
      <w:r w:rsidRPr="00375132">
        <w:rPr>
          <w:rFonts w:asciiTheme="minorHAnsi" w:hAnsiTheme="minorHAnsi" w:cstheme="minorHAnsi"/>
          <w:sz w:val="20"/>
          <w:szCs w:val="20"/>
        </w:rPr>
        <w:t>@gumed.edu.pl, zgodnie z Ustawą o elektronicznym fakturowaniu w zamówieniach publicznych, koncesjach na roboty budowlane lub usługi oraz partnerstwie publiczno-prywatnym z dnia 9 listopada 2018 r. 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. Dz. U. z 2020 r. poz. 1666 z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>. zm.).</w:t>
      </w:r>
    </w:p>
    <w:p w14:paraId="66B296A2" w14:textId="77777777" w:rsidR="009A7A31" w:rsidRPr="00375132" w:rsidRDefault="009A7A31" w:rsidP="0003658A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ADBFCC" w14:textId="2E0E20C3" w:rsidR="0003658A" w:rsidRPr="00375132" w:rsidRDefault="0003658A" w:rsidP="0003658A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7</w:t>
      </w:r>
    </w:p>
    <w:p w14:paraId="10A3DD7D" w14:textId="77777777" w:rsidR="0003658A" w:rsidRPr="00375132" w:rsidRDefault="0003658A" w:rsidP="0003658A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ZMIANA UMOWY W ZAKRESIE WYSOKOŚCI WYNAGRODZENIA WYKONAWCY</w:t>
      </w:r>
    </w:p>
    <w:p w14:paraId="7974B8DB" w14:textId="77777777" w:rsidR="0003658A" w:rsidRPr="00375132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Wynagrodzenie za realizację przedmiotu umowy ulegnie odpowiedniej zmianie w następujących okolicznościach i na następujących zasadach: </w:t>
      </w:r>
    </w:p>
    <w:p w14:paraId="0DE4AF75" w14:textId="77777777" w:rsidR="0003658A" w:rsidRPr="00375132" w:rsidRDefault="0003658A" w:rsidP="00A64C34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 przypadku zmiany stawki podatku od towarów i usług – wynagrodzenie, które nie zostało jeszcze rozliczone, ulegnie zmianie od dnia wejścia w życie nowej stawki tego podatku; </w:t>
      </w:r>
    </w:p>
    <w:p w14:paraId="192BE5C3" w14:textId="77777777" w:rsidR="0003658A" w:rsidRPr="00375132" w:rsidRDefault="0003658A" w:rsidP="00A64C34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 przypadkach zmian: </w:t>
      </w:r>
    </w:p>
    <w:p w14:paraId="441A1D8A" w14:textId="77777777" w:rsidR="0003658A" w:rsidRPr="00375132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minimalnego wynagrodzenia za pracę ustalonego na podstawie art. 2 ust. 3-5 ustawy z dnia 10 października 2002 r. o minimalnym wynagrodzeniu za pracę 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>. Dz. U. z 2020 r. poz. 2207), lub</w:t>
      </w:r>
    </w:p>
    <w:p w14:paraId="38EC1DB6" w14:textId="77777777" w:rsidR="0003658A" w:rsidRPr="00375132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zdrowotne, lub </w:t>
      </w:r>
    </w:p>
    <w:p w14:paraId="553C9C24" w14:textId="77777777" w:rsidR="0003658A" w:rsidRPr="00375132" w:rsidRDefault="0003658A" w:rsidP="00A64C34">
      <w:pPr>
        <w:pStyle w:val="Akapitzlist"/>
        <w:numPr>
          <w:ilvl w:val="1"/>
          <w:numId w:val="23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. Dz. U. z 2020 r. poz. 1342 z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>. zm.),</w:t>
      </w:r>
    </w:p>
    <w:p w14:paraId="113F06CB" w14:textId="1C85468A" w:rsidR="0003658A" w:rsidRPr="00375132" w:rsidRDefault="0003658A" w:rsidP="0003658A">
      <w:pPr>
        <w:spacing w:before="120" w:line="288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jeżeli zmiany te będą miały wpływ na koszty wykonania przez Wykonawcę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>mowy.</w:t>
      </w:r>
    </w:p>
    <w:p w14:paraId="39F45AEF" w14:textId="3FEFE590" w:rsidR="0003658A" w:rsidRPr="00375132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Każda ze Stron, w terminie od dnia opublikowania przepisów wprowadzających zmiany, o których mowa w ust. 1 lit. b, do 30 dnia od dnia ich wejścia w życie, może złożyć pisemny wniosek o dokonanie zmiany wynagrodzenia;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>umowy</w:t>
      </w:r>
      <w:r w:rsidRPr="00375132">
        <w:rPr>
          <w:rFonts w:asciiTheme="minorHAnsi" w:hAnsiTheme="minorHAnsi" w:cstheme="minorHAnsi"/>
          <w:sz w:val="20"/>
          <w:szCs w:val="20"/>
        </w:rPr>
        <w:t>.</w:t>
      </w:r>
    </w:p>
    <w:p w14:paraId="6E515DB6" w14:textId="71469F73" w:rsidR="0003658A" w:rsidRPr="00375132" w:rsidRDefault="0003658A" w:rsidP="00A64C34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Jeśli o dokonanie zmiany wynagrodzenia w okolicznościach wskazanych w ust. 1 lit. b wnioskuje Wykonawca, jest on zobowiązany dołączyć do wniosku dokumenty, z których będzie wynikać, w jakim zakresie zmiany te mają wpływ na koszty wykonania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>umowy</w:t>
      </w:r>
      <w:r w:rsidRPr="00375132">
        <w:rPr>
          <w:rFonts w:asciiTheme="minorHAnsi" w:hAnsiTheme="minorHAnsi" w:cstheme="minorHAnsi"/>
          <w:sz w:val="20"/>
          <w:szCs w:val="20"/>
        </w:rPr>
        <w:t xml:space="preserve">, w szczególności: </w:t>
      </w:r>
    </w:p>
    <w:p w14:paraId="4284F59F" w14:textId="77777777" w:rsidR="0003658A" w:rsidRPr="00375132" w:rsidRDefault="0003658A" w:rsidP="00A64C34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umowy oraz części wynagrodzenia odpowiadającej temu zakresowi - w przypadku zmiany, o której mowa w ust. 1 lit. b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 i), lub </w:t>
      </w:r>
    </w:p>
    <w:p w14:paraId="01CF9AD3" w14:textId="77777777" w:rsidR="0003658A" w:rsidRPr="00375132" w:rsidRDefault="0003658A" w:rsidP="00A64C34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lastRenderedPageBreak/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w jakim wykonują oni prace bezpośrednio związane z realizacją przedmiotu umowy oraz części wynagrodzenia odpowiadającej temu zakresowi - w przypadku zmiany, o której mowa w ust. w ust. 1 lit. b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 ii);</w:t>
      </w:r>
    </w:p>
    <w:p w14:paraId="3FC3CF41" w14:textId="3D5FEC53" w:rsidR="00E643B8" w:rsidRPr="00375132" w:rsidRDefault="0003658A" w:rsidP="00F53BEB">
      <w:pPr>
        <w:pStyle w:val="Akapitzlist"/>
        <w:numPr>
          <w:ilvl w:val="0"/>
          <w:numId w:val="24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pisemne zestawienie wynagrodzeń (zarówno przed, jak i po zmianie) pracowników świadczących usługi, wraz z wpłatami na poczet pracowniczych planów kapitałowych w części  finansowanej przez Wykonawcę, z określeniem zakresu (konkretnej części etatu), w jakim wykonują oni prace bezpośrednio związane z realizacją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 xml:space="preserve">umowy </w:t>
      </w:r>
      <w:r w:rsidRPr="00375132">
        <w:rPr>
          <w:rFonts w:asciiTheme="minorHAnsi" w:hAnsiTheme="minorHAnsi" w:cstheme="minorHAnsi"/>
          <w:sz w:val="20"/>
          <w:szCs w:val="20"/>
        </w:rPr>
        <w:t xml:space="preserve">oraz części wynagrodzenia odpowiadającej temu zakresowi - w przypadku zmiany, o której mowa w ust. 1 lit. b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 iii).</w:t>
      </w:r>
    </w:p>
    <w:p w14:paraId="3D757A88" w14:textId="02CF0B53" w:rsidR="00504ECA" w:rsidRPr="00375132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8</w:t>
      </w:r>
    </w:p>
    <w:p w14:paraId="5EEA8EBE" w14:textId="2652F5F1" w:rsidR="00504ECA" w:rsidRPr="00375132" w:rsidRDefault="00241587" w:rsidP="008C3A58">
      <w:pPr>
        <w:tabs>
          <w:tab w:val="left" w:pos="273"/>
        </w:tabs>
        <w:spacing w:line="288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772F8F8" w14:textId="4280F2A2" w:rsidR="00504ECA" w:rsidRPr="00375132" w:rsidRDefault="00504ECA" w:rsidP="00A64C34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Zamawiającemu, niezależnie od ustawowego prawa odstąpienia od </w:t>
      </w:r>
      <w:r w:rsidR="007077DC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 xml:space="preserve">mowy, przysługuje umowne prawo do odstąpienia od </w:t>
      </w:r>
      <w:r w:rsidR="00AA23F7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>mowy w całości lub w części</w:t>
      </w:r>
      <w:r w:rsidR="00D4643A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w przypadku:</w:t>
      </w:r>
    </w:p>
    <w:p w14:paraId="33830580" w14:textId="465F4EEE" w:rsidR="0085427F" w:rsidRPr="00375132" w:rsidRDefault="00504ECA" w:rsidP="000D2450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jeżeli </w:t>
      </w:r>
      <w:r w:rsidR="00424C53" w:rsidRPr="00375132">
        <w:rPr>
          <w:rFonts w:asciiTheme="minorHAnsi" w:hAnsiTheme="minorHAnsi" w:cstheme="minorHAnsi"/>
          <w:sz w:val="20"/>
          <w:szCs w:val="20"/>
        </w:rPr>
        <w:t xml:space="preserve">z jakichkolwiek względów dojdzie do przerwania Badania lub jego przedterminowego zakończenia;  </w:t>
      </w:r>
    </w:p>
    <w:p w14:paraId="3096CB83" w14:textId="18AEE96C" w:rsidR="00504ECA" w:rsidRPr="00375132" w:rsidRDefault="00504ECA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jeżeli z przyczyn nieleżących po stronie Zamawiającego nastąpi opóźnienie w realizacji </w:t>
      </w:r>
      <w:r w:rsidR="00CD1DF8" w:rsidRPr="00375132">
        <w:rPr>
          <w:rFonts w:asciiTheme="minorHAnsi" w:hAnsiTheme="minorHAnsi" w:cstheme="minorHAnsi"/>
          <w:sz w:val="20"/>
          <w:szCs w:val="20"/>
        </w:rPr>
        <w:t>B</w:t>
      </w:r>
      <w:r w:rsidRPr="00375132">
        <w:rPr>
          <w:rFonts w:asciiTheme="minorHAnsi" w:hAnsiTheme="minorHAnsi" w:cstheme="minorHAnsi"/>
          <w:sz w:val="20"/>
          <w:szCs w:val="20"/>
        </w:rPr>
        <w:t xml:space="preserve">adania w stosunku do </w:t>
      </w:r>
      <w:r w:rsidR="00CD1DF8" w:rsidRPr="00375132">
        <w:rPr>
          <w:rFonts w:asciiTheme="minorHAnsi" w:hAnsiTheme="minorHAnsi" w:cstheme="minorHAnsi"/>
          <w:sz w:val="20"/>
          <w:szCs w:val="20"/>
        </w:rPr>
        <w:t>h</w:t>
      </w:r>
      <w:r w:rsidRPr="00375132">
        <w:rPr>
          <w:rFonts w:asciiTheme="minorHAnsi" w:hAnsiTheme="minorHAnsi" w:cstheme="minorHAnsi"/>
          <w:sz w:val="20"/>
          <w:szCs w:val="20"/>
        </w:rPr>
        <w:t>armonogramu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Badania</w:t>
      </w:r>
      <w:r w:rsidRPr="00375132">
        <w:rPr>
          <w:rFonts w:asciiTheme="minorHAnsi" w:hAnsiTheme="minorHAnsi" w:cstheme="minorHAnsi"/>
          <w:sz w:val="20"/>
          <w:szCs w:val="20"/>
        </w:rPr>
        <w:t xml:space="preserve">, przekraczające 30 dni, co uniemożliwi wykonanie  umowy </w:t>
      </w:r>
      <w:r w:rsidR="002B1F6C" w:rsidRPr="00375132">
        <w:rPr>
          <w:rFonts w:asciiTheme="minorHAnsi" w:hAnsiTheme="minorHAnsi" w:cstheme="minorHAnsi"/>
          <w:sz w:val="20"/>
          <w:szCs w:val="20"/>
        </w:rPr>
        <w:t>zawartej pomiędzy Zamawiającym a ABM</w:t>
      </w:r>
      <w:r w:rsidRPr="0037513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6D8067D" w14:textId="442F5585" w:rsidR="00504ECA" w:rsidRPr="00375132" w:rsidRDefault="00F86975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zwłok</w:t>
      </w:r>
      <w:r w:rsidR="002B1F6C" w:rsidRPr="00375132">
        <w:rPr>
          <w:rFonts w:asciiTheme="minorHAnsi" w:hAnsiTheme="minorHAnsi" w:cstheme="minorHAnsi"/>
          <w:sz w:val="20"/>
          <w:szCs w:val="20"/>
        </w:rPr>
        <w:t>i</w:t>
      </w:r>
      <w:r w:rsidR="00504ECA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8C3A58" w:rsidRPr="00375132">
        <w:rPr>
          <w:rFonts w:asciiTheme="minorHAnsi" w:hAnsiTheme="minorHAnsi" w:cstheme="minorHAnsi"/>
          <w:sz w:val="20"/>
          <w:szCs w:val="20"/>
        </w:rPr>
        <w:t xml:space="preserve">w dostawie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Badanego Produktu Leczniczego </w:t>
      </w:r>
      <w:r w:rsidR="002B1F6C" w:rsidRPr="00375132">
        <w:rPr>
          <w:rFonts w:asciiTheme="minorHAnsi" w:hAnsiTheme="minorHAnsi" w:cstheme="minorHAnsi"/>
          <w:sz w:val="20"/>
          <w:szCs w:val="20"/>
        </w:rPr>
        <w:t xml:space="preserve">przekraczającej </w:t>
      </w:r>
      <w:r w:rsidR="00504ECA" w:rsidRPr="00375132">
        <w:rPr>
          <w:rFonts w:asciiTheme="minorHAnsi" w:hAnsiTheme="minorHAnsi" w:cstheme="minorHAnsi"/>
          <w:sz w:val="20"/>
          <w:szCs w:val="20"/>
        </w:rPr>
        <w:t xml:space="preserve">30 dni, w stosunku do terminu wykonania </w:t>
      </w:r>
      <w:r w:rsidRPr="00375132">
        <w:rPr>
          <w:rFonts w:asciiTheme="minorHAnsi" w:hAnsiTheme="minorHAnsi" w:cstheme="minorHAnsi"/>
          <w:sz w:val="20"/>
          <w:szCs w:val="20"/>
        </w:rPr>
        <w:t xml:space="preserve">określonego w </w:t>
      </w:r>
      <w:r w:rsidR="00904310" w:rsidRPr="00375132">
        <w:rPr>
          <w:rFonts w:asciiTheme="minorHAnsi" w:hAnsiTheme="minorHAnsi" w:cstheme="minorHAnsi"/>
          <w:sz w:val="20"/>
          <w:szCs w:val="20"/>
        </w:rPr>
        <w:t>treści zamówienia</w:t>
      </w:r>
      <w:r w:rsidRPr="00375132">
        <w:rPr>
          <w:rFonts w:asciiTheme="minorHAnsi" w:hAnsiTheme="minorHAnsi" w:cstheme="minorHAnsi"/>
          <w:sz w:val="20"/>
          <w:szCs w:val="20"/>
        </w:rPr>
        <w:t>,</w:t>
      </w:r>
    </w:p>
    <w:p w14:paraId="187DB70A" w14:textId="1478D579" w:rsidR="00504ECA" w:rsidRPr="00375132" w:rsidRDefault="00504ECA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nieuzasadnionego przerwania przez Wykonawcę wykonywania przedmiotu </w:t>
      </w:r>
      <w:r w:rsidR="00C85FEC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 xml:space="preserve">mowy </w:t>
      </w:r>
      <w:r w:rsidRPr="00375132">
        <w:rPr>
          <w:rFonts w:asciiTheme="minorHAnsi" w:hAnsiTheme="minorHAnsi" w:cstheme="minorHAnsi"/>
          <w:sz w:val="20"/>
          <w:szCs w:val="20"/>
        </w:rPr>
        <w:br/>
        <w:t>i bezskutecznego upływu terminu wyznaczonego przez Zamawiające</w:t>
      </w:r>
      <w:r w:rsidR="001C2298" w:rsidRPr="00375132">
        <w:rPr>
          <w:rFonts w:asciiTheme="minorHAnsi" w:hAnsiTheme="minorHAnsi" w:cstheme="minorHAnsi"/>
          <w:sz w:val="20"/>
          <w:szCs w:val="20"/>
        </w:rPr>
        <w:t>go na wznowienie jego wykonania,</w:t>
      </w:r>
    </w:p>
    <w:p w14:paraId="50206E57" w14:textId="47019377" w:rsidR="002B1F6C" w:rsidRPr="00375132" w:rsidRDefault="002246DD" w:rsidP="00A64C34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rozwiązania umowy </w:t>
      </w:r>
      <w:r w:rsidR="003D4B14" w:rsidRPr="00375132">
        <w:rPr>
          <w:rFonts w:asciiTheme="minorHAnsi" w:hAnsiTheme="minorHAnsi" w:cstheme="minorHAnsi"/>
          <w:sz w:val="20"/>
          <w:szCs w:val="20"/>
        </w:rPr>
        <w:t xml:space="preserve">o dofinansowanie zawartej </w:t>
      </w:r>
      <w:r w:rsidRPr="00375132">
        <w:rPr>
          <w:rFonts w:asciiTheme="minorHAnsi" w:hAnsiTheme="minorHAnsi" w:cstheme="minorHAnsi"/>
          <w:sz w:val="20"/>
          <w:szCs w:val="20"/>
        </w:rPr>
        <w:t>pomiędzy Zamawiającym a ABM</w:t>
      </w:r>
      <w:r w:rsidR="003D4B14" w:rsidRPr="00375132">
        <w:rPr>
          <w:rFonts w:asciiTheme="minorHAnsi" w:hAnsiTheme="minorHAnsi" w:cstheme="minorHAnsi"/>
          <w:sz w:val="20"/>
          <w:szCs w:val="20"/>
        </w:rPr>
        <w:t xml:space="preserve"> stanowiącej źródło finansowania Badania</w:t>
      </w:r>
      <w:r w:rsidR="00AA23F7" w:rsidRPr="00375132">
        <w:rPr>
          <w:rFonts w:asciiTheme="minorHAnsi" w:hAnsiTheme="minorHAnsi" w:cstheme="minorHAnsi"/>
          <w:sz w:val="20"/>
          <w:szCs w:val="20"/>
        </w:rPr>
        <w:t>.</w:t>
      </w:r>
    </w:p>
    <w:p w14:paraId="1FA3ADF3" w14:textId="5C065999" w:rsidR="00504ECA" w:rsidRPr="00375132" w:rsidRDefault="00504ECA" w:rsidP="00A64C34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Uprawnienie do odstąpienia od </w:t>
      </w:r>
      <w:r w:rsidR="002246DD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 xml:space="preserve">mowy, o którym mowa w ust. 1 </w:t>
      </w:r>
      <w:r w:rsidR="003A7533" w:rsidRPr="00375132">
        <w:rPr>
          <w:rFonts w:asciiTheme="minorHAnsi" w:hAnsiTheme="minorHAnsi" w:cstheme="minorHAnsi"/>
          <w:sz w:val="20"/>
          <w:szCs w:val="20"/>
        </w:rPr>
        <w:t>lit.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3A7533" w:rsidRPr="00375132">
        <w:rPr>
          <w:rFonts w:asciiTheme="minorHAnsi" w:hAnsiTheme="minorHAnsi" w:cstheme="minorHAnsi"/>
          <w:sz w:val="20"/>
          <w:szCs w:val="20"/>
        </w:rPr>
        <w:t>a-</w:t>
      </w:r>
      <w:r w:rsidR="00F2550D" w:rsidRPr="00375132">
        <w:rPr>
          <w:rFonts w:asciiTheme="minorHAnsi" w:hAnsiTheme="minorHAnsi" w:cstheme="minorHAnsi"/>
          <w:sz w:val="20"/>
          <w:szCs w:val="20"/>
        </w:rPr>
        <w:t>c</w:t>
      </w:r>
      <w:r w:rsidR="00AA23F7" w:rsidRPr="00375132">
        <w:rPr>
          <w:rFonts w:asciiTheme="minorHAnsi" w:hAnsiTheme="minorHAnsi" w:cstheme="minorHAnsi"/>
          <w:sz w:val="20"/>
          <w:szCs w:val="20"/>
        </w:rPr>
        <w:t xml:space="preserve"> i </w:t>
      </w:r>
      <w:r w:rsidR="00F2550D" w:rsidRPr="00375132">
        <w:rPr>
          <w:rFonts w:asciiTheme="minorHAnsi" w:hAnsiTheme="minorHAnsi" w:cstheme="minorHAnsi"/>
          <w:sz w:val="20"/>
          <w:szCs w:val="20"/>
        </w:rPr>
        <w:t>e</w:t>
      </w:r>
      <w:r w:rsidR="003A7533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Zamawiający ma prawo wykonać w terminie do </w:t>
      </w:r>
      <w:r w:rsidR="003D4B14" w:rsidRPr="00375132">
        <w:rPr>
          <w:rFonts w:asciiTheme="minorHAnsi" w:hAnsiTheme="minorHAnsi" w:cstheme="minorHAnsi"/>
          <w:sz w:val="20"/>
          <w:szCs w:val="20"/>
        </w:rPr>
        <w:t>45</w:t>
      </w:r>
      <w:r w:rsidRPr="00375132">
        <w:rPr>
          <w:rFonts w:asciiTheme="minorHAnsi" w:hAnsiTheme="minorHAnsi" w:cstheme="minorHAnsi"/>
          <w:sz w:val="20"/>
          <w:szCs w:val="20"/>
        </w:rPr>
        <w:t xml:space="preserve"> dni od dnia powzięcia wiadomości o przyczynie uzasadniającej odstąpienie od </w:t>
      </w:r>
      <w:r w:rsidR="002246DD" w:rsidRPr="00375132">
        <w:rPr>
          <w:rFonts w:asciiTheme="minorHAnsi" w:hAnsiTheme="minorHAnsi" w:cstheme="minorHAnsi"/>
          <w:sz w:val="20"/>
          <w:szCs w:val="20"/>
        </w:rPr>
        <w:t>u</w:t>
      </w:r>
      <w:r w:rsidRPr="00375132">
        <w:rPr>
          <w:rFonts w:asciiTheme="minorHAnsi" w:hAnsiTheme="minorHAnsi" w:cstheme="minorHAnsi"/>
          <w:sz w:val="20"/>
          <w:szCs w:val="20"/>
        </w:rPr>
        <w:t xml:space="preserve">mowy, a w przypadku określonym w ust. 1 </w:t>
      </w:r>
      <w:r w:rsidR="003A7533" w:rsidRPr="00375132">
        <w:rPr>
          <w:rFonts w:asciiTheme="minorHAnsi" w:hAnsiTheme="minorHAnsi" w:cstheme="minorHAnsi"/>
          <w:sz w:val="20"/>
          <w:szCs w:val="20"/>
        </w:rPr>
        <w:t xml:space="preserve">lit. </w:t>
      </w:r>
      <w:r w:rsidR="00F2550D" w:rsidRPr="00375132">
        <w:rPr>
          <w:rFonts w:asciiTheme="minorHAnsi" w:hAnsiTheme="minorHAnsi" w:cstheme="minorHAnsi"/>
          <w:sz w:val="20"/>
          <w:szCs w:val="20"/>
        </w:rPr>
        <w:t xml:space="preserve">d </w:t>
      </w:r>
      <w:r w:rsidRPr="00375132">
        <w:rPr>
          <w:rFonts w:asciiTheme="minorHAnsi" w:hAnsiTheme="minorHAnsi" w:cstheme="minorHAnsi"/>
          <w:sz w:val="20"/>
          <w:szCs w:val="20"/>
        </w:rPr>
        <w:t xml:space="preserve">– w terminie </w:t>
      </w:r>
      <w:r w:rsidR="003D4B14" w:rsidRPr="00375132">
        <w:rPr>
          <w:rFonts w:asciiTheme="minorHAnsi" w:hAnsiTheme="minorHAnsi" w:cstheme="minorHAnsi"/>
          <w:sz w:val="20"/>
          <w:szCs w:val="20"/>
        </w:rPr>
        <w:t>45</w:t>
      </w:r>
      <w:r w:rsidRPr="00375132">
        <w:rPr>
          <w:rFonts w:asciiTheme="minorHAnsi" w:hAnsiTheme="minorHAnsi" w:cstheme="minorHAnsi"/>
          <w:sz w:val="20"/>
          <w:szCs w:val="20"/>
        </w:rPr>
        <w:t xml:space="preserve"> dni od dnia bezskutecznego upływu terminu wyznaczonego w wezwaniu</w:t>
      </w:r>
      <w:r w:rsidR="00AA23F7" w:rsidRPr="00375132">
        <w:rPr>
          <w:rFonts w:asciiTheme="minorHAnsi" w:hAnsiTheme="minorHAnsi" w:cstheme="minorHAnsi"/>
          <w:sz w:val="20"/>
          <w:szCs w:val="20"/>
        </w:rPr>
        <w:t>.</w:t>
      </w:r>
    </w:p>
    <w:p w14:paraId="35E9F0C4" w14:textId="77777777" w:rsidR="008D568C" w:rsidRPr="00375132" w:rsidRDefault="00504ECA" w:rsidP="008D568C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Oświadczenie o odstąpieniu od umowy należy złożyć drugiej stronie w formie pisemnej pod rygorem nieważności. Oświadczenie o odstąpieniu od umowy musi zawierać uzasadnienie.</w:t>
      </w:r>
    </w:p>
    <w:p w14:paraId="1EF2CEBE" w14:textId="3DFDA49C" w:rsidR="00686BBA" w:rsidRPr="00375132" w:rsidRDefault="00AA6E24" w:rsidP="00686BBA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 przypadku odstąpienia od umowy w całości Wykonawca</w:t>
      </w:r>
      <w:r w:rsidR="00F45167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zachowuje prawo do żądania wynagrodzenia za towar dostarczony do dnia odstąpienia</w:t>
      </w:r>
      <w:r w:rsidR="00770357" w:rsidRPr="00375132">
        <w:rPr>
          <w:rFonts w:asciiTheme="minorHAnsi" w:hAnsiTheme="minorHAnsi" w:cstheme="minorHAnsi"/>
          <w:sz w:val="20"/>
          <w:szCs w:val="20"/>
        </w:rPr>
        <w:t xml:space="preserve"> oraz nie jest uprawniony do żądania zwrotu dostarczonego towaru</w:t>
      </w:r>
      <w:r w:rsidR="00D87844" w:rsidRPr="00375132">
        <w:rPr>
          <w:rFonts w:asciiTheme="minorHAnsi" w:hAnsiTheme="minorHAnsi" w:cstheme="minorHAnsi"/>
          <w:sz w:val="20"/>
          <w:szCs w:val="20"/>
        </w:rPr>
        <w:t>.</w:t>
      </w:r>
    </w:p>
    <w:p w14:paraId="6DD61BA0" w14:textId="60464B8F" w:rsidR="00686BBA" w:rsidRPr="00375132" w:rsidRDefault="00686BBA" w:rsidP="00686BBA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Jednakże jeśli Wykonawca będący wytwórcą </w:t>
      </w:r>
      <w:r w:rsidR="001E7B2D" w:rsidRPr="00375132">
        <w:rPr>
          <w:rFonts w:asciiTheme="minorHAnsi" w:hAnsiTheme="minorHAnsi" w:cstheme="minorHAnsi"/>
          <w:sz w:val="20"/>
          <w:szCs w:val="20"/>
        </w:rPr>
        <w:t>Badanego Produktu Leczniczego</w:t>
      </w:r>
      <w:r w:rsidRPr="00375132">
        <w:rPr>
          <w:rFonts w:asciiTheme="minorHAnsi" w:hAnsiTheme="minorHAnsi" w:cstheme="minorHAnsi"/>
          <w:sz w:val="20"/>
          <w:szCs w:val="20"/>
        </w:rPr>
        <w:t>:</w:t>
      </w:r>
    </w:p>
    <w:p w14:paraId="36A3E14F" w14:textId="7AA82DE0" w:rsidR="00686BBA" w:rsidRPr="00375132" w:rsidRDefault="00686BBA" w:rsidP="00686BBA">
      <w:pPr>
        <w:numPr>
          <w:ilvl w:val="1"/>
          <w:numId w:val="1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wykaże, że do momentu odstąpienia od umowy przez Zamawiającego wyprodukował</w:t>
      </w:r>
      <w:r w:rsidR="00F3237B" w:rsidRPr="00375132">
        <w:rPr>
          <w:rFonts w:asciiTheme="minorHAnsi" w:hAnsiTheme="minorHAnsi" w:cstheme="minorHAnsi"/>
          <w:sz w:val="20"/>
          <w:szCs w:val="20"/>
        </w:rPr>
        <w:t>/pozyskał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Badany </w:t>
      </w:r>
      <w:r w:rsidRPr="00375132">
        <w:rPr>
          <w:rFonts w:asciiTheme="minorHAnsi" w:hAnsiTheme="minorHAnsi" w:cstheme="minorHAnsi"/>
          <w:sz w:val="20"/>
          <w:szCs w:val="20"/>
        </w:rPr>
        <w:t xml:space="preserve">Produkt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Leczniczy </w:t>
      </w:r>
      <w:r w:rsidR="00D36F83" w:rsidRPr="00375132">
        <w:rPr>
          <w:rFonts w:asciiTheme="minorHAnsi" w:hAnsiTheme="minorHAnsi" w:cstheme="minorHAnsi"/>
          <w:sz w:val="20"/>
          <w:szCs w:val="20"/>
        </w:rPr>
        <w:t>na podstawie złożonego przez Zamawiającego przed złożeniem oświadczenia o odstąpieniu zamówienia</w:t>
      </w:r>
      <w:r w:rsidRPr="00375132">
        <w:rPr>
          <w:rFonts w:asciiTheme="minorHAnsi" w:hAnsiTheme="minorHAnsi" w:cstheme="minorHAnsi"/>
          <w:sz w:val="20"/>
          <w:szCs w:val="20"/>
        </w:rPr>
        <w:t xml:space="preserve">, oraz  </w:t>
      </w:r>
    </w:p>
    <w:p w14:paraId="2CD30E3B" w14:textId="20F4EEC7" w:rsidR="00686BBA" w:rsidRPr="00375132" w:rsidRDefault="00686BBA" w:rsidP="00686BBA">
      <w:pPr>
        <w:numPr>
          <w:ilvl w:val="1"/>
          <w:numId w:val="1"/>
        </w:num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dostarczy </w:t>
      </w:r>
      <w:r w:rsidR="001E7B2D" w:rsidRPr="00375132">
        <w:rPr>
          <w:rFonts w:asciiTheme="minorHAnsi" w:hAnsiTheme="minorHAnsi" w:cstheme="minorHAnsi"/>
          <w:sz w:val="20"/>
          <w:szCs w:val="20"/>
        </w:rPr>
        <w:t>Badany Produkty Leczniczy</w:t>
      </w:r>
      <w:r w:rsidRPr="00375132">
        <w:rPr>
          <w:rFonts w:asciiTheme="minorHAnsi" w:hAnsiTheme="minorHAnsi" w:cstheme="minorHAnsi"/>
          <w:sz w:val="20"/>
          <w:szCs w:val="20"/>
        </w:rPr>
        <w:t>, o który</w:t>
      </w:r>
      <w:r w:rsidR="00BB2F54" w:rsidRPr="00375132">
        <w:rPr>
          <w:rFonts w:asciiTheme="minorHAnsi" w:hAnsiTheme="minorHAnsi" w:cstheme="minorHAnsi"/>
          <w:sz w:val="20"/>
          <w:szCs w:val="20"/>
        </w:rPr>
        <w:t>m</w:t>
      </w:r>
      <w:r w:rsidRPr="00375132">
        <w:rPr>
          <w:rFonts w:asciiTheme="minorHAnsi" w:hAnsiTheme="minorHAnsi" w:cstheme="minorHAnsi"/>
          <w:sz w:val="20"/>
          <w:szCs w:val="20"/>
        </w:rPr>
        <w:t xml:space="preserve"> mowa w lit. a, </w:t>
      </w:r>
      <w:r w:rsidR="00770357" w:rsidRPr="00375132">
        <w:rPr>
          <w:rFonts w:asciiTheme="minorHAnsi" w:hAnsiTheme="minorHAnsi" w:cstheme="minorHAnsi"/>
          <w:sz w:val="20"/>
          <w:szCs w:val="20"/>
        </w:rPr>
        <w:t>zgodnie z treścią zamówienia i w terminie tam wskazanym</w:t>
      </w:r>
      <w:r w:rsidRPr="00375132">
        <w:rPr>
          <w:rFonts w:asciiTheme="minorHAnsi" w:hAnsiTheme="minorHAnsi" w:cstheme="minorHAnsi"/>
          <w:sz w:val="20"/>
          <w:szCs w:val="20"/>
        </w:rPr>
        <w:t>;</w:t>
      </w:r>
    </w:p>
    <w:p w14:paraId="5C0135E6" w14:textId="3A06CE6D" w:rsidR="000A2B63" w:rsidRPr="000A2B63" w:rsidRDefault="00686BBA" w:rsidP="000A2B63">
      <w:pPr>
        <w:suppressAutoHyphens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lastRenderedPageBreak/>
        <w:t>taki Wykonawca uprawniony będzie do żądania</w:t>
      </w:r>
      <w:r w:rsidR="00BE5EC3" w:rsidRPr="00375132">
        <w:rPr>
          <w:rFonts w:asciiTheme="minorHAnsi" w:hAnsiTheme="minorHAnsi" w:cstheme="minorHAnsi"/>
          <w:sz w:val="20"/>
          <w:szCs w:val="20"/>
        </w:rPr>
        <w:t xml:space="preserve"> od Zamawiającego </w:t>
      </w:r>
      <w:r w:rsidRPr="00375132">
        <w:rPr>
          <w:rFonts w:asciiTheme="minorHAnsi" w:hAnsiTheme="minorHAnsi" w:cstheme="minorHAnsi"/>
          <w:sz w:val="20"/>
          <w:szCs w:val="20"/>
        </w:rPr>
        <w:t xml:space="preserve">wynagrodzenia za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wytworzony </w:t>
      </w:r>
      <w:r w:rsidRPr="00375132">
        <w:rPr>
          <w:rFonts w:asciiTheme="minorHAnsi" w:hAnsiTheme="minorHAnsi" w:cstheme="minorHAnsi"/>
          <w:sz w:val="20"/>
          <w:szCs w:val="20"/>
        </w:rPr>
        <w:t xml:space="preserve">i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dostarczony </w:t>
      </w:r>
      <w:r w:rsidRPr="00375132">
        <w:rPr>
          <w:rFonts w:asciiTheme="minorHAnsi" w:hAnsiTheme="minorHAnsi" w:cstheme="minorHAnsi"/>
          <w:sz w:val="20"/>
          <w:szCs w:val="20"/>
        </w:rPr>
        <w:t xml:space="preserve">zgodnie z postanowieniami niniejszego ustępu </w:t>
      </w:r>
      <w:r w:rsidR="001E7B2D" w:rsidRPr="00375132">
        <w:rPr>
          <w:rFonts w:asciiTheme="minorHAnsi" w:hAnsiTheme="minorHAnsi" w:cstheme="minorHAnsi"/>
          <w:sz w:val="20"/>
          <w:szCs w:val="20"/>
        </w:rPr>
        <w:t xml:space="preserve">Badany Produkty Leczniczy </w:t>
      </w:r>
      <w:r w:rsidR="00D36F83" w:rsidRPr="00375132">
        <w:rPr>
          <w:rFonts w:asciiTheme="minorHAnsi" w:hAnsiTheme="minorHAnsi" w:cstheme="minorHAnsi"/>
          <w:sz w:val="20"/>
          <w:szCs w:val="20"/>
        </w:rPr>
        <w:t xml:space="preserve">ustalonego zgodnie z postanowieniami § </w:t>
      </w:r>
      <w:r w:rsidR="00CC45D0" w:rsidRPr="00375132">
        <w:rPr>
          <w:rFonts w:asciiTheme="minorHAnsi" w:hAnsiTheme="minorHAnsi" w:cstheme="minorHAnsi"/>
          <w:sz w:val="20"/>
          <w:szCs w:val="20"/>
        </w:rPr>
        <w:t>6</w:t>
      </w:r>
      <w:r w:rsidR="00D36F83" w:rsidRPr="00375132">
        <w:rPr>
          <w:rFonts w:asciiTheme="minorHAnsi" w:hAnsiTheme="minorHAnsi" w:cstheme="minorHAnsi"/>
          <w:sz w:val="20"/>
          <w:szCs w:val="20"/>
        </w:rPr>
        <w:t xml:space="preserve"> ust. </w:t>
      </w:r>
      <w:r w:rsidR="005D27C2" w:rsidRPr="00375132">
        <w:rPr>
          <w:rFonts w:asciiTheme="minorHAnsi" w:hAnsiTheme="minorHAnsi" w:cstheme="minorHAnsi"/>
          <w:sz w:val="20"/>
          <w:szCs w:val="20"/>
        </w:rPr>
        <w:t>2</w:t>
      </w:r>
      <w:r w:rsidR="00A7112F" w:rsidRPr="00375132">
        <w:rPr>
          <w:rFonts w:asciiTheme="minorHAnsi" w:hAnsiTheme="minorHAnsi" w:cstheme="minorHAnsi"/>
          <w:sz w:val="20"/>
          <w:szCs w:val="20"/>
        </w:rPr>
        <w:t>.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B74D6F" w14:textId="77777777" w:rsidR="000A2B63" w:rsidRPr="00375132" w:rsidRDefault="000A2B63" w:rsidP="008C3A58">
      <w:pPr>
        <w:suppressAutoHyphens/>
        <w:spacing w:line="288" w:lineRule="auto"/>
        <w:jc w:val="both"/>
        <w:rPr>
          <w:rFonts w:asciiTheme="minorHAnsi" w:hAnsiTheme="minorHAnsi" w:cstheme="minorHAnsi"/>
          <w:strike/>
          <w:color w:val="00B0F0"/>
          <w:sz w:val="20"/>
          <w:szCs w:val="20"/>
        </w:rPr>
      </w:pPr>
    </w:p>
    <w:p w14:paraId="4086D731" w14:textId="6B5918E3" w:rsidR="00504ECA" w:rsidRPr="00375132" w:rsidRDefault="00504ECA" w:rsidP="008C3A58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9</w:t>
      </w:r>
    </w:p>
    <w:p w14:paraId="0FFA3EA2" w14:textId="6AD4EAD1" w:rsidR="00504ECA" w:rsidRPr="00375132" w:rsidRDefault="00241587" w:rsidP="008C3A58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0E417970" w14:textId="77777777" w:rsidR="00504ECA" w:rsidRPr="00375132" w:rsidRDefault="00504ECA" w:rsidP="00A64C34">
      <w:pPr>
        <w:numPr>
          <w:ilvl w:val="0"/>
          <w:numId w:val="3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 przypadku niewykonania lub nienależytego wykonania umowy Zamawiający ma prawo do naliczenia następujących kar umownych:</w:t>
      </w:r>
    </w:p>
    <w:p w14:paraId="7ADE68BF" w14:textId="05AA8A23" w:rsidR="005076A0" w:rsidRPr="00375132" w:rsidRDefault="000B03D3" w:rsidP="000B03D3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 zwłokę w realizacji zamówienia</w:t>
      </w:r>
      <w:r w:rsidR="00770357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>- w wysokości 0,1% wartości brutto wynagrodzenia</w:t>
      </w:r>
      <w:r w:rsidR="005D27C2" w:rsidRPr="00375132">
        <w:rPr>
          <w:rFonts w:asciiTheme="minorHAnsi" w:hAnsiTheme="minorHAnsi" w:cstheme="minorHAnsi"/>
          <w:sz w:val="20"/>
          <w:szCs w:val="20"/>
        </w:rPr>
        <w:t>, o której mowa w § 6 ust. 1,</w:t>
      </w:r>
      <w:r w:rsidRPr="00375132">
        <w:rPr>
          <w:rFonts w:asciiTheme="minorHAnsi" w:hAnsiTheme="minorHAnsi" w:cstheme="minorHAnsi"/>
          <w:sz w:val="20"/>
          <w:szCs w:val="20"/>
        </w:rPr>
        <w:t xml:space="preserve"> za każdy dzień zwłoki, liczony od dnia następnego po dniu, w którym dane zamówienie miało być zrealizowane, nie więcej jednak niż 10% </w:t>
      </w:r>
      <w:r w:rsidR="005D27C2" w:rsidRPr="00375132">
        <w:rPr>
          <w:rFonts w:asciiTheme="minorHAnsi" w:hAnsiTheme="minorHAnsi" w:cstheme="minorHAnsi"/>
          <w:sz w:val="20"/>
          <w:szCs w:val="20"/>
        </w:rPr>
        <w:t xml:space="preserve">tej </w:t>
      </w:r>
      <w:r w:rsidRPr="00375132">
        <w:rPr>
          <w:rFonts w:asciiTheme="minorHAnsi" w:hAnsiTheme="minorHAnsi" w:cstheme="minorHAnsi"/>
          <w:sz w:val="20"/>
          <w:szCs w:val="20"/>
        </w:rPr>
        <w:t>wartości brutto umowy;</w:t>
      </w:r>
    </w:p>
    <w:p w14:paraId="3D2CDE9E" w14:textId="22BF71A0" w:rsidR="00982ECB" w:rsidRPr="00375132" w:rsidRDefault="00982ECB" w:rsidP="00A64C34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 przypadku odstąpienia od umowy z przyczy</w:t>
      </w:r>
      <w:r w:rsidR="00A21567" w:rsidRPr="00375132">
        <w:rPr>
          <w:rFonts w:asciiTheme="minorHAnsi" w:hAnsiTheme="minorHAnsi" w:cstheme="minorHAnsi"/>
          <w:sz w:val="20"/>
          <w:szCs w:val="20"/>
        </w:rPr>
        <w:t>n leżących po stronie Wykonawcy</w:t>
      </w:r>
      <w:r w:rsidR="001E2DD1" w:rsidRPr="00375132">
        <w:rPr>
          <w:rFonts w:asciiTheme="minorHAnsi" w:hAnsiTheme="minorHAnsi" w:cstheme="minorHAnsi"/>
          <w:sz w:val="20"/>
          <w:szCs w:val="20"/>
        </w:rPr>
        <w:t xml:space="preserve"> - w wysokości 10% wartości brutto umowy, o której mowa w § </w:t>
      </w:r>
      <w:r w:rsidR="00CC45D0" w:rsidRPr="00375132">
        <w:rPr>
          <w:rFonts w:asciiTheme="minorHAnsi" w:hAnsiTheme="minorHAnsi" w:cstheme="minorHAnsi"/>
          <w:sz w:val="20"/>
          <w:szCs w:val="20"/>
        </w:rPr>
        <w:t>6</w:t>
      </w:r>
      <w:r w:rsidR="001E2DD1" w:rsidRPr="00375132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699F4C30" w14:textId="56D8D801" w:rsidR="00A21567" w:rsidRPr="00375132" w:rsidRDefault="00A21567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color w:val="000000"/>
          <w:sz w:val="20"/>
          <w:szCs w:val="20"/>
        </w:rPr>
        <w:t xml:space="preserve">Zamawiający ma prawo do dochodzenia od Wykonawcy kar umownych z tytułów określonych  w ust. 1 jednocześnie, </w:t>
      </w:r>
      <w:r w:rsidRPr="00375132">
        <w:rPr>
          <w:rFonts w:asciiTheme="minorHAnsi" w:hAnsiTheme="minorHAnsi" w:cstheme="minorHAnsi"/>
          <w:sz w:val="20"/>
          <w:szCs w:val="20"/>
        </w:rPr>
        <w:t>jednak</w:t>
      </w:r>
      <w:r w:rsidRPr="0037513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Pr="00375132">
        <w:rPr>
          <w:rFonts w:asciiTheme="minorHAnsi" w:hAnsiTheme="minorHAnsi" w:cstheme="minorHAnsi"/>
          <w:sz w:val="20"/>
          <w:szCs w:val="20"/>
        </w:rPr>
        <w:t xml:space="preserve">ączna wysokość kar umownych nie przekroczy </w:t>
      </w:r>
      <w:r w:rsidR="000B03D3" w:rsidRPr="00375132">
        <w:rPr>
          <w:rFonts w:asciiTheme="minorHAnsi" w:hAnsiTheme="minorHAnsi" w:cstheme="minorHAnsi"/>
          <w:sz w:val="20"/>
          <w:szCs w:val="20"/>
        </w:rPr>
        <w:t>30</w:t>
      </w:r>
      <w:r w:rsidR="008304C8" w:rsidRPr="00375132">
        <w:rPr>
          <w:rFonts w:asciiTheme="minorHAnsi" w:hAnsiTheme="minorHAnsi" w:cstheme="minorHAnsi"/>
          <w:sz w:val="20"/>
          <w:szCs w:val="20"/>
        </w:rPr>
        <w:t xml:space="preserve">% </w:t>
      </w:r>
      <w:r w:rsidRPr="00375132">
        <w:rPr>
          <w:rFonts w:asciiTheme="minorHAnsi" w:hAnsiTheme="minorHAnsi" w:cstheme="minorHAnsi"/>
          <w:sz w:val="20"/>
          <w:szCs w:val="20"/>
        </w:rPr>
        <w:t xml:space="preserve">wartości 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brutto </w:t>
      </w:r>
      <w:r w:rsidRPr="00375132">
        <w:rPr>
          <w:rFonts w:asciiTheme="minorHAnsi" w:hAnsiTheme="minorHAnsi" w:cstheme="minorHAnsi"/>
          <w:sz w:val="20"/>
          <w:szCs w:val="20"/>
        </w:rPr>
        <w:t xml:space="preserve">umowy, o której mowa § </w:t>
      </w:r>
      <w:r w:rsidR="00CC45D0" w:rsidRPr="00375132">
        <w:rPr>
          <w:rFonts w:asciiTheme="minorHAnsi" w:hAnsiTheme="minorHAnsi" w:cstheme="minorHAnsi"/>
          <w:sz w:val="20"/>
          <w:szCs w:val="20"/>
        </w:rPr>
        <w:t>6</w:t>
      </w:r>
      <w:r w:rsidR="00BC37C1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>ust. 1.</w:t>
      </w:r>
    </w:p>
    <w:p w14:paraId="3BE4BDC7" w14:textId="5E8F41EB" w:rsidR="00241587" w:rsidRPr="00375132" w:rsidRDefault="00E55F88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375132">
        <w:rPr>
          <w:rFonts w:asciiTheme="minorHAnsi" w:hAnsiTheme="minorHAnsi" w:cstheme="minorHAnsi"/>
          <w:sz w:val="20"/>
          <w:szCs w:val="20"/>
        </w:rPr>
        <w:t>.</w:t>
      </w:r>
    </w:p>
    <w:p w14:paraId="4DEE3FE8" w14:textId="1C1DA80D" w:rsidR="00E55F88" w:rsidRPr="00375132" w:rsidRDefault="00E55F88" w:rsidP="00A64C34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Wykonawca wyraża zgodę na potrącenie naliczonej kary umownej z przysługującego mu wynagrodzenia po wcześniejszym wezwaniu Wykonawcy przez Zamawiającego do ich zapłaty w terminie 7 dni.</w:t>
      </w:r>
    </w:p>
    <w:p w14:paraId="720B7537" w14:textId="4E12B95E" w:rsidR="00504ECA" w:rsidRPr="00375132" w:rsidRDefault="00504ECA" w:rsidP="002246DD">
      <w:pPr>
        <w:spacing w:before="120" w:line="288" w:lineRule="auto"/>
        <w:rPr>
          <w:rFonts w:asciiTheme="minorHAnsi" w:hAnsiTheme="minorHAnsi" w:cstheme="minorHAnsi"/>
          <w:sz w:val="20"/>
          <w:szCs w:val="20"/>
        </w:rPr>
      </w:pPr>
    </w:p>
    <w:p w14:paraId="642F2839" w14:textId="6CDDC51C" w:rsidR="0003658A" w:rsidRPr="00375132" w:rsidRDefault="0003658A" w:rsidP="0003658A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§ 1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0</w:t>
      </w:r>
    </w:p>
    <w:p w14:paraId="0026FBE9" w14:textId="77777777" w:rsidR="0003658A" w:rsidRPr="00375132" w:rsidRDefault="0003658A" w:rsidP="0003658A">
      <w:pPr>
        <w:tabs>
          <w:tab w:val="left" w:pos="3393"/>
        </w:tabs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729ACE04" w14:textId="77777777" w:rsidR="0003658A" w:rsidRPr="00375132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37DE6E62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jest konieczne dla zrealizowania przedmiotu umowy;</w:t>
      </w:r>
    </w:p>
    <w:p w14:paraId="6B3D8249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jest wymagane na podstawie przepisów obowiązującego prawa;</w:t>
      </w:r>
    </w:p>
    <w:p w14:paraId="31BC1ECF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8F6C172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następuje na podstawie uprzedniej, pisemnej pod rygorem nieważności, zgody drugiej Strony.</w:t>
      </w:r>
    </w:p>
    <w:p w14:paraId="4D67E883" w14:textId="77777777" w:rsidR="0003658A" w:rsidRPr="00375132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. Dz. U. z 2020 r. poz. 1913 z </w:t>
      </w:r>
      <w:proofErr w:type="spellStart"/>
      <w:r w:rsidRPr="0037513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75132">
        <w:rPr>
          <w:rFonts w:asciiTheme="minorHAnsi" w:hAnsiTheme="minorHAnsi" w:cstheme="minorHAnsi"/>
          <w:sz w:val="20"/>
          <w:szCs w:val="20"/>
        </w:rPr>
        <w:t xml:space="preserve">. zm.), jak również wszelkie inne informacje oznaczone przez Stronę jako poufne. </w:t>
      </w:r>
    </w:p>
    <w:p w14:paraId="264FC8FA" w14:textId="77777777" w:rsidR="0003658A" w:rsidRPr="00375132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5DDDDB10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pracownicy i współpracownicy Stron – jeśli uzyskanie przez nich dostępu do informacji poufnych lub danych osobowych jest konieczne dla zrealizowania przedmiotu umowy;</w:t>
      </w:r>
    </w:p>
    <w:p w14:paraId="2329D027" w14:textId="77777777" w:rsidR="0003658A" w:rsidRPr="00375132" w:rsidRDefault="0003658A" w:rsidP="00A64C34">
      <w:pPr>
        <w:pStyle w:val="Akapitzlist"/>
        <w:numPr>
          <w:ilvl w:val="1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lastRenderedPageBreak/>
        <w:t>ubezpieczyciele oraz doradcy prawni i finansowi Stron.</w:t>
      </w:r>
    </w:p>
    <w:p w14:paraId="16232BC2" w14:textId="77777777" w:rsidR="0003658A" w:rsidRPr="00375132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5E525ECF" w14:textId="77777777" w:rsidR="0003658A" w:rsidRPr="00375132" w:rsidRDefault="0003658A" w:rsidP="00A64C34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Każda ze Stron zobowiązana jest przetwarzać dane osobowe zgodnie z przepisami obowiązującego prawa, w szczególności </w:t>
      </w:r>
      <w:r w:rsidRPr="00375132">
        <w:rPr>
          <w:rFonts w:asciiTheme="minorHAnsi" w:hAnsiTheme="minorHAnsi" w:cstheme="minorHAns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EF4A0E6" w14:textId="0E7D0EC1" w:rsidR="00241587" w:rsidRPr="00375132" w:rsidRDefault="0003658A" w:rsidP="00F53BEB">
      <w:pPr>
        <w:pStyle w:val="Akapitzlist"/>
        <w:numPr>
          <w:ilvl w:val="0"/>
          <w:numId w:val="25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Obowiązek zachowania poufności pozostaje w mocy </w:t>
      </w:r>
      <w:r w:rsidR="00CE1B29" w:rsidRPr="00375132">
        <w:rPr>
          <w:rFonts w:asciiTheme="minorHAnsi" w:hAnsiTheme="minorHAnsi" w:cstheme="minorHAnsi"/>
          <w:sz w:val="20"/>
          <w:szCs w:val="20"/>
        </w:rPr>
        <w:t>przez okres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0D2450" w:rsidRPr="00375132">
        <w:rPr>
          <w:rFonts w:asciiTheme="minorHAnsi" w:hAnsiTheme="minorHAnsi" w:cstheme="minorHAnsi"/>
          <w:sz w:val="20"/>
          <w:szCs w:val="20"/>
        </w:rPr>
        <w:t>10 lat</w:t>
      </w:r>
      <w:r w:rsidR="00CE1B29" w:rsidRPr="00375132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Pr="00375132">
        <w:rPr>
          <w:rFonts w:asciiTheme="minorHAnsi" w:hAnsiTheme="minorHAnsi" w:cstheme="minorHAnsi"/>
          <w:sz w:val="20"/>
          <w:szCs w:val="20"/>
        </w:rPr>
        <w:t xml:space="preserve">. Odstąpienie od Umowy lub jej wygaśniecie pozostaje bez wpływu na postanowienia dotyczące poufności. </w:t>
      </w:r>
    </w:p>
    <w:p w14:paraId="2F6BFD6A" w14:textId="77777777" w:rsidR="00241587" w:rsidRPr="00375132" w:rsidRDefault="00241587" w:rsidP="00F86975">
      <w:pPr>
        <w:suppressAutoHyphens/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9779F4" w14:textId="28A861A1" w:rsidR="00F86975" w:rsidRPr="00375132" w:rsidRDefault="00BA00A9" w:rsidP="00F86975">
      <w:pPr>
        <w:suppressAutoHyphens/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6B30A7" w:rsidRPr="00375132">
        <w:rPr>
          <w:rFonts w:asciiTheme="minorHAnsi" w:hAnsiTheme="minorHAnsi" w:cstheme="minorHAnsi"/>
          <w:b/>
          <w:sz w:val="20"/>
          <w:szCs w:val="20"/>
        </w:rPr>
        <w:t>1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1</w:t>
      </w:r>
    </w:p>
    <w:p w14:paraId="58158623" w14:textId="32667AB3" w:rsidR="008E1219" w:rsidRPr="00375132" w:rsidRDefault="00D95BB6" w:rsidP="009C6C2F">
      <w:pPr>
        <w:suppressAutoHyphens/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DORĘCZENIA. OSOBY UPOWAŻNIONE DO KONTAKTÓW</w:t>
      </w:r>
    </w:p>
    <w:p w14:paraId="45CE5CC4" w14:textId="1C438240" w:rsidR="00D95BB6" w:rsidRPr="00375132" w:rsidRDefault="00D95BB6" w:rsidP="00A64C3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</w:t>
      </w:r>
      <w:r w:rsidR="009C6C2F" w:rsidRPr="00375132">
        <w:rPr>
          <w:rFonts w:asciiTheme="minorHAnsi" w:hAnsiTheme="minorHAnsi" w:cstheme="minorHAnsi"/>
          <w:sz w:val="20"/>
          <w:szCs w:val="20"/>
        </w:rPr>
        <w:t>S</w:t>
      </w:r>
      <w:r w:rsidRPr="00375132">
        <w:rPr>
          <w:rFonts w:asciiTheme="minorHAnsi" w:hAnsiTheme="minorHAnsi" w:cstheme="minorHAnsi"/>
          <w:sz w:val="20"/>
          <w:szCs w:val="20"/>
        </w:rPr>
        <w:t>trona, której to dotyczy</w:t>
      </w:r>
      <w:r w:rsidR="00D06284" w:rsidRPr="00375132">
        <w:rPr>
          <w:rFonts w:asciiTheme="minorHAnsi" w:hAnsiTheme="minorHAnsi" w:cstheme="minorHAnsi"/>
          <w:sz w:val="20"/>
          <w:szCs w:val="20"/>
        </w:rPr>
        <w:t>,</w:t>
      </w:r>
      <w:r w:rsidRPr="00375132">
        <w:rPr>
          <w:rFonts w:asciiTheme="minorHAnsi" w:hAnsiTheme="minorHAnsi" w:cstheme="minorHAnsi"/>
          <w:sz w:val="20"/>
          <w:szCs w:val="20"/>
        </w:rPr>
        <w:t xml:space="preserve"> nie poinformuje pisemnie drugiej </w:t>
      </w:r>
      <w:r w:rsidR="009C6C2F" w:rsidRPr="00375132">
        <w:rPr>
          <w:rFonts w:asciiTheme="minorHAnsi" w:hAnsiTheme="minorHAnsi" w:cstheme="minorHAnsi"/>
          <w:sz w:val="20"/>
          <w:szCs w:val="20"/>
        </w:rPr>
        <w:t>S</w:t>
      </w:r>
      <w:r w:rsidRPr="00375132">
        <w:rPr>
          <w:rFonts w:asciiTheme="minorHAnsi" w:hAnsiTheme="minorHAnsi" w:cstheme="minorHAnsi"/>
          <w:sz w:val="20"/>
          <w:szCs w:val="20"/>
        </w:rPr>
        <w:t xml:space="preserve">trony o innym adresie. </w:t>
      </w:r>
    </w:p>
    <w:p w14:paraId="2AB810DD" w14:textId="319974C7" w:rsidR="008E1219" w:rsidRPr="00375132" w:rsidRDefault="008E1219" w:rsidP="00A64C3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426" w:hanging="568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Do bieżącej współpracy w sprawach związanych z wykonywaniem umowy</w:t>
      </w:r>
      <w:r w:rsidR="00B26B5A"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Pr="00375132">
        <w:rPr>
          <w:rFonts w:asciiTheme="minorHAnsi" w:hAnsiTheme="minorHAnsi" w:cstheme="minorHAnsi"/>
          <w:sz w:val="20"/>
          <w:szCs w:val="20"/>
        </w:rPr>
        <w:t xml:space="preserve">upoważnieni są: </w:t>
      </w:r>
    </w:p>
    <w:p w14:paraId="44D72394" w14:textId="77777777" w:rsidR="006B30A7" w:rsidRPr="00375132" w:rsidRDefault="008E1219" w:rsidP="00A64C3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14:paraId="68F41E9E" w14:textId="37F7D365" w:rsidR="006B30A7" w:rsidRPr="000A2B63" w:rsidRDefault="000016D9" w:rsidP="000A2B63">
      <w:p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63">
        <w:rPr>
          <w:rFonts w:asciiTheme="minorHAnsi" w:hAnsiTheme="minorHAnsi" w:cstheme="minorHAnsi"/>
          <w:sz w:val="20"/>
          <w:szCs w:val="20"/>
        </w:rPr>
        <w:t>Magdalena Jaskólska</w:t>
      </w:r>
      <w:r w:rsidR="006B30A7" w:rsidRPr="000A2B63">
        <w:rPr>
          <w:rFonts w:asciiTheme="minorHAnsi" w:hAnsiTheme="minorHAnsi" w:cstheme="minorHAnsi"/>
          <w:sz w:val="20"/>
          <w:szCs w:val="20"/>
        </w:rPr>
        <w:t>,</w:t>
      </w:r>
      <w:r w:rsidR="00D95BB6" w:rsidRPr="000A2B63">
        <w:rPr>
          <w:rFonts w:asciiTheme="minorHAnsi" w:hAnsiTheme="minorHAnsi" w:cstheme="minorHAnsi"/>
          <w:sz w:val="20"/>
          <w:szCs w:val="20"/>
        </w:rPr>
        <w:t xml:space="preserve"> tel. </w:t>
      </w:r>
      <w:r w:rsidR="001E7B2D" w:rsidRPr="000A2B63">
        <w:rPr>
          <w:rFonts w:asciiTheme="minorHAnsi" w:hAnsiTheme="minorHAnsi" w:cstheme="minorHAnsi"/>
          <w:sz w:val="20"/>
          <w:szCs w:val="20"/>
        </w:rPr>
        <w:t xml:space="preserve">58 348 18 85, </w:t>
      </w:r>
      <w:r w:rsidR="003D4B14" w:rsidRPr="000A2B63">
        <w:rPr>
          <w:rFonts w:asciiTheme="minorHAnsi" w:hAnsiTheme="minorHAnsi" w:cstheme="minorHAnsi"/>
          <w:sz w:val="20"/>
          <w:szCs w:val="20"/>
        </w:rPr>
        <w:t>adres e-mail:</w:t>
      </w:r>
      <w:r w:rsidR="004750CA" w:rsidRPr="000A2B63">
        <w:rPr>
          <w:rFonts w:asciiTheme="minorHAnsi" w:hAnsiTheme="minorHAnsi" w:cstheme="minorHAnsi"/>
          <w:sz w:val="20"/>
          <w:szCs w:val="20"/>
        </w:rPr>
        <w:t xml:space="preserve"> </w:t>
      </w:r>
      <w:r w:rsidRPr="000A2B63">
        <w:rPr>
          <w:rFonts w:asciiTheme="minorHAnsi" w:hAnsiTheme="minorHAnsi" w:cstheme="minorHAnsi"/>
          <w:sz w:val="20"/>
          <w:szCs w:val="20"/>
        </w:rPr>
        <w:t>magdalena.jaskolska</w:t>
      </w:r>
      <w:r w:rsidR="004750CA" w:rsidRPr="000A2B63">
        <w:rPr>
          <w:rFonts w:asciiTheme="minorHAnsi" w:hAnsiTheme="minorHAnsi" w:cstheme="minorHAnsi"/>
          <w:sz w:val="20"/>
          <w:szCs w:val="20"/>
        </w:rPr>
        <w:t>@gumed.edu.pl</w:t>
      </w:r>
      <w:r w:rsidR="006B30A7" w:rsidRPr="000A2B63">
        <w:rPr>
          <w:rFonts w:asciiTheme="minorHAnsi" w:hAnsiTheme="minorHAnsi" w:cstheme="minorHAnsi"/>
          <w:sz w:val="20"/>
          <w:szCs w:val="20"/>
        </w:rPr>
        <w:t>;</w:t>
      </w:r>
    </w:p>
    <w:p w14:paraId="2BE9454C" w14:textId="0035ABFB" w:rsidR="008E1219" w:rsidRPr="00375132" w:rsidRDefault="008E1219" w:rsidP="00A64C3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3D4B14" w:rsidRPr="00375132">
        <w:rPr>
          <w:rFonts w:asciiTheme="minorHAnsi" w:hAnsiTheme="minorHAnsi" w:cstheme="minorHAnsi"/>
          <w:sz w:val="20"/>
          <w:szCs w:val="20"/>
        </w:rPr>
        <w:t>[…]</w:t>
      </w:r>
      <w:r w:rsidRPr="00375132">
        <w:rPr>
          <w:rFonts w:asciiTheme="minorHAnsi" w:hAnsiTheme="minorHAnsi" w:cstheme="minorHAnsi"/>
          <w:sz w:val="20"/>
          <w:szCs w:val="20"/>
        </w:rPr>
        <w:t xml:space="preserve"> tel. </w:t>
      </w:r>
      <w:r w:rsidR="003D4B14" w:rsidRPr="00375132">
        <w:rPr>
          <w:rFonts w:asciiTheme="minorHAnsi" w:hAnsiTheme="minorHAnsi" w:cstheme="minorHAnsi"/>
          <w:sz w:val="20"/>
          <w:szCs w:val="20"/>
        </w:rPr>
        <w:t>[…],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  <w:r w:rsidR="003D4B14" w:rsidRPr="00375132">
        <w:rPr>
          <w:rFonts w:asciiTheme="minorHAnsi" w:hAnsiTheme="minorHAnsi" w:cstheme="minorHAnsi"/>
          <w:sz w:val="20"/>
          <w:szCs w:val="20"/>
        </w:rPr>
        <w:t>adres e-mail: […];</w:t>
      </w:r>
      <w:r w:rsidRPr="003751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0DB026" w14:textId="2DD34EE2" w:rsidR="000C6504" w:rsidRPr="00375132" w:rsidRDefault="000C6504" w:rsidP="00A64C34">
      <w:pPr>
        <w:pStyle w:val="Akapitzlist"/>
        <w:numPr>
          <w:ilvl w:val="0"/>
          <w:numId w:val="11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230AE59E" w14:textId="4CF23ECC" w:rsidR="008E1219" w:rsidRPr="00375132" w:rsidRDefault="008E1219" w:rsidP="000C6504">
      <w:pPr>
        <w:pStyle w:val="Akapitzlist"/>
        <w:tabs>
          <w:tab w:val="left" w:pos="284"/>
        </w:tabs>
        <w:suppressAutoHyphens/>
        <w:spacing w:before="120" w:line="288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302226" w14:textId="73ED07A1" w:rsidR="006B30A7" w:rsidRPr="00375132" w:rsidRDefault="006B30A7" w:rsidP="006B30A7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75132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0122E2" w:rsidRPr="0037513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89B02DE" w14:textId="7898BEFD" w:rsidR="006B30A7" w:rsidRPr="00375132" w:rsidRDefault="00F55F12" w:rsidP="006B30A7">
      <w:pPr>
        <w:spacing w:line="360" w:lineRule="auto"/>
        <w:ind w:left="40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75132">
        <w:rPr>
          <w:rFonts w:asciiTheme="minorHAnsi" w:hAnsiTheme="minorHAnsi" w:cstheme="minorHAnsi"/>
          <w:b/>
          <w:bCs/>
          <w:sz w:val="20"/>
          <w:szCs w:val="20"/>
        </w:rPr>
        <w:t>ZMIANA UMOWY</w:t>
      </w:r>
    </w:p>
    <w:p w14:paraId="0DC9CA41" w14:textId="26E9DB74" w:rsidR="006B30A7" w:rsidRPr="00375132" w:rsidRDefault="006B30A7" w:rsidP="00A64C34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Zamawiający</w:t>
      </w:r>
      <w:r w:rsidR="00DE5433" w:rsidRPr="00375132">
        <w:rPr>
          <w:rFonts w:asciiTheme="minorHAnsi" w:hAnsiTheme="minorHAnsi" w:cstheme="minorHAnsi"/>
          <w:sz w:val="20"/>
          <w:szCs w:val="20"/>
        </w:rPr>
        <w:t>, zgodnie z art. 455 PZP,</w:t>
      </w:r>
      <w:r w:rsidRPr="00375132">
        <w:rPr>
          <w:rFonts w:asciiTheme="minorHAnsi" w:hAnsiTheme="minorHAnsi" w:cstheme="minorHAnsi"/>
          <w:sz w:val="20"/>
          <w:szCs w:val="20"/>
        </w:rPr>
        <w:t xml:space="preserve"> przewiduje</w:t>
      </w:r>
      <w:r w:rsidR="00DE5433" w:rsidRPr="00375132">
        <w:rPr>
          <w:rFonts w:asciiTheme="minorHAnsi" w:hAnsiTheme="minorHAnsi" w:cstheme="minorHAnsi"/>
          <w:sz w:val="20"/>
          <w:szCs w:val="20"/>
        </w:rPr>
        <w:t xml:space="preserve"> możliwość zmian </w:t>
      </w:r>
      <w:r w:rsidR="006B768F" w:rsidRPr="00375132">
        <w:rPr>
          <w:rFonts w:asciiTheme="minorHAnsi" w:hAnsiTheme="minorHAnsi" w:cstheme="minorHAnsi"/>
          <w:sz w:val="20"/>
          <w:szCs w:val="20"/>
        </w:rPr>
        <w:t xml:space="preserve">umowy </w:t>
      </w:r>
      <w:r w:rsidR="00DE5433" w:rsidRPr="00375132">
        <w:rPr>
          <w:rFonts w:asciiTheme="minorHAnsi" w:hAnsiTheme="minorHAnsi" w:cstheme="minorHAnsi"/>
          <w:sz w:val="20"/>
          <w:szCs w:val="20"/>
        </w:rPr>
        <w:t>w następujących przypadkach</w:t>
      </w:r>
      <w:r w:rsidRPr="00375132">
        <w:rPr>
          <w:rFonts w:asciiTheme="minorHAnsi" w:hAnsiTheme="minorHAnsi" w:cstheme="minorHAnsi"/>
          <w:sz w:val="20"/>
          <w:szCs w:val="20"/>
        </w:rPr>
        <w:t>:</w:t>
      </w:r>
    </w:p>
    <w:p w14:paraId="687BCF52" w14:textId="77777777" w:rsidR="00DE5433" w:rsidRPr="00375132" w:rsidRDefault="00DE5433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gdy konieczność wprowadzenia zmian wynika z zaistnienia siły wyższej;</w:t>
      </w:r>
    </w:p>
    <w:p w14:paraId="4C2438CB" w14:textId="4E63CC75" w:rsidR="006B30A7" w:rsidRPr="00375132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gdy konieczność wprowadzenia zmian wynika z przyczyn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 leżąc</w:t>
      </w:r>
      <w:r w:rsidRPr="00375132">
        <w:rPr>
          <w:rFonts w:asciiTheme="minorHAnsi" w:hAnsiTheme="minorHAnsi" w:cstheme="minorHAnsi"/>
          <w:sz w:val="20"/>
          <w:szCs w:val="20"/>
        </w:rPr>
        <w:t>ych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 po stronie Zamawiającego związan</w:t>
      </w:r>
      <w:r w:rsidRPr="00375132">
        <w:rPr>
          <w:rFonts w:asciiTheme="minorHAnsi" w:hAnsiTheme="minorHAnsi" w:cstheme="minorHAnsi"/>
          <w:sz w:val="20"/>
          <w:szCs w:val="20"/>
        </w:rPr>
        <w:t>ych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 z prowadzeniem </w:t>
      </w:r>
      <w:r w:rsidR="00BB2F54" w:rsidRPr="00375132">
        <w:rPr>
          <w:rFonts w:asciiTheme="minorHAnsi" w:hAnsiTheme="minorHAnsi" w:cstheme="minorHAnsi"/>
          <w:sz w:val="20"/>
          <w:szCs w:val="20"/>
        </w:rPr>
        <w:t xml:space="preserve">lub organizacją </w:t>
      </w:r>
      <w:r w:rsidRPr="00375132">
        <w:rPr>
          <w:rFonts w:asciiTheme="minorHAnsi" w:hAnsiTheme="minorHAnsi" w:cstheme="minorHAnsi"/>
          <w:sz w:val="20"/>
          <w:szCs w:val="20"/>
        </w:rPr>
        <w:t>Badania</w:t>
      </w:r>
      <w:r w:rsidR="006B30A7" w:rsidRPr="00375132">
        <w:rPr>
          <w:rFonts w:asciiTheme="minorHAnsi" w:hAnsiTheme="minorHAnsi" w:cstheme="minorHAnsi"/>
          <w:sz w:val="20"/>
          <w:szCs w:val="20"/>
        </w:rPr>
        <w:t>, w tym w szczególności koniecznoś</w:t>
      </w:r>
      <w:r w:rsidR="000B03D3" w:rsidRPr="00375132">
        <w:rPr>
          <w:rFonts w:asciiTheme="minorHAnsi" w:hAnsiTheme="minorHAnsi" w:cstheme="minorHAnsi"/>
          <w:sz w:val="20"/>
          <w:szCs w:val="20"/>
        </w:rPr>
        <w:t>ci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 wprowadzenia zmian zakresu lub sposobu prowadzenia </w:t>
      </w:r>
      <w:r w:rsidRPr="00375132">
        <w:rPr>
          <w:rFonts w:asciiTheme="minorHAnsi" w:hAnsiTheme="minorHAnsi" w:cstheme="minorHAnsi"/>
          <w:sz w:val="20"/>
          <w:szCs w:val="20"/>
        </w:rPr>
        <w:t>B</w:t>
      </w:r>
      <w:r w:rsidR="006B30A7" w:rsidRPr="00375132">
        <w:rPr>
          <w:rFonts w:asciiTheme="minorHAnsi" w:hAnsiTheme="minorHAnsi" w:cstheme="minorHAnsi"/>
          <w:sz w:val="20"/>
          <w:szCs w:val="20"/>
        </w:rPr>
        <w:t>adania, w tym wynikające</w:t>
      </w:r>
      <w:r w:rsidR="000B03D3" w:rsidRPr="00375132">
        <w:rPr>
          <w:rFonts w:asciiTheme="minorHAnsi" w:hAnsiTheme="minorHAnsi" w:cstheme="minorHAnsi"/>
          <w:sz w:val="20"/>
          <w:szCs w:val="20"/>
        </w:rPr>
        <w:t>j</w:t>
      </w:r>
      <w:r w:rsidR="006B30A7" w:rsidRPr="00375132">
        <w:rPr>
          <w:rFonts w:asciiTheme="minorHAnsi" w:hAnsiTheme="minorHAnsi" w:cstheme="minorHAnsi"/>
          <w:sz w:val="20"/>
          <w:szCs w:val="20"/>
        </w:rPr>
        <w:t xml:space="preserve"> z wprowadzonego na terytorium Polski stanu epidemii wirusa SARS – </w:t>
      </w:r>
      <w:proofErr w:type="spellStart"/>
      <w:r w:rsidR="006B30A7" w:rsidRPr="00375132">
        <w:rPr>
          <w:rFonts w:asciiTheme="minorHAnsi" w:hAnsiTheme="minorHAnsi" w:cstheme="minorHAnsi"/>
          <w:sz w:val="20"/>
          <w:szCs w:val="20"/>
        </w:rPr>
        <w:t>CoV</w:t>
      </w:r>
      <w:proofErr w:type="spellEnd"/>
      <w:r w:rsidR="006B30A7" w:rsidRPr="00375132">
        <w:rPr>
          <w:rFonts w:asciiTheme="minorHAnsi" w:hAnsiTheme="minorHAnsi" w:cstheme="minorHAnsi"/>
          <w:sz w:val="20"/>
          <w:szCs w:val="20"/>
        </w:rPr>
        <w:t xml:space="preserve"> – 2</w:t>
      </w:r>
      <w:r w:rsidR="00F565EF" w:rsidRPr="00375132">
        <w:rPr>
          <w:rFonts w:asciiTheme="minorHAnsi" w:hAnsiTheme="minorHAnsi" w:cstheme="minorHAnsi"/>
          <w:sz w:val="20"/>
          <w:szCs w:val="20"/>
        </w:rPr>
        <w:t xml:space="preserve"> bądź kwestii związanych z bezpieczeństwem uczestników Badania</w:t>
      </w:r>
      <w:r w:rsidR="00220F06" w:rsidRPr="00375132">
        <w:rPr>
          <w:rFonts w:asciiTheme="minorHAnsi" w:hAnsiTheme="minorHAnsi" w:cstheme="minorHAnsi"/>
          <w:sz w:val="20"/>
          <w:szCs w:val="20"/>
        </w:rPr>
        <w:t>;</w:t>
      </w:r>
    </w:p>
    <w:p w14:paraId="24A39785" w14:textId="7494BE8A" w:rsidR="006B30A7" w:rsidRPr="00375132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gdy konieczność wprowadzenia zmian wynika z przepisów prawa mających wpływ na wykonanie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>umowy</w:t>
      </w:r>
      <w:r w:rsidR="006B30A7" w:rsidRPr="00375132">
        <w:rPr>
          <w:rFonts w:asciiTheme="minorHAnsi" w:hAnsiTheme="minorHAnsi" w:cstheme="minorHAnsi"/>
          <w:sz w:val="20"/>
          <w:szCs w:val="20"/>
        </w:rPr>
        <w:t>;</w:t>
      </w:r>
    </w:p>
    <w:p w14:paraId="02458482" w14:textId="4BE25931" w:rsidR="006B30A7" w:rsidRPr="002101F5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2101F5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gdy konieczność wprowadzenia zmian wynika z </w:t>
      </w:r>
      <w:r w:rsidR="006B30A7" w:rsidRPr="002101F5">
        <w:rPr>
          <w:rFonts w:asciiTheme="minorHAnsi" w:hAnsiTheme="minorHAnsi" w:cstheme="minorHAnsi"/>
          <w:strike/>
          <w:color w:val="FF0000"/>
          <w:sz w:val="20"/>
          <w:szCs w:val="20"/>
        </w:rPr>
        <w:t>utraty przez Zamawiającego źródła finansowania zamówienia w całości lub części, a także w przypadku przesunięcia źródeł finansowania zamówienia;</w:t>
      </w:r>
    </w:p>
    <w:p w14:paraId="30EC2BE9" w14:textId="21B8FE09" w:rsidR="00DE5433" w:rsidRPr="00375132" w:rsidRDefault="00DE5433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lastRenderedPageBreak/>
        <w:t>gdy konieczność wprowadzenia zmian wynika z innych okoliczności niezależnych od Stron, których nie dało się przewidzieć przy zachowaniu należytej staranności;</w:t>
      </w:r>
    </w:p>
    <w:p w14:paraId="50F6537E" w14:textId="095EA654" w:rsidR="00602396" w:rsidRPr="00375132" w:rsidRDefault="00602396" w:rsidP="00A64C34">
      <w:pPr>
        <w:pStyle w:val="Akapitzlist1"/>
        <w:widowControl/>
        <w:numPr>
          <w:ilvl w:val="0"/>
          <w:numId w:val="19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 przypadku wstrzymania realizacji przedmiotu </w:t>
      </w:r>
      <w:r w:rsidR="006B768F" w:rsidRPr="00375132">
        <w:rPr>
          <w:rFonts w:asciiTheme="minorHAnsi" w:hAnsiTheme="minorHAnsi" w:cstheme="minorHAnsi"/>
          <w:sz w:val="20"/>
          <w:szCs w:val="20"/>
        </w:rPr>
        <w:t xml:space="preserve">umowy </w:t>
      </w:r>
      <w:r w:rsidRPr="00375132">
        <w:rPr>
          <w:rFonts w:asciiTheme="minorHAnsi" w:hAnsiTheme="minorHAnsi" w:cstheme="minorHAnsi"/>
          <w:sz w:val="20"/>
          <w:szCs w:val="20"/>
        </w:rPr>
        <w:t>przez Zamawiającego, nie wynikającego z winy Wykonawcy.</w:t>
      </w:r>
    </w:p>
    <w:p w14:paraId="6701A513" w14:textId="59AE7FB2" w:rsidR="00602396" w:rsidRPr="00375132" w:rsidRDefault="00602396" w:rsidP="00A64C34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W przypadkach określonych w ust. 1, Zmawiający przewiduje możliwość:</w:t>
      </w:r>
    </w:p>
    <w:p w14:paraId="4526B008" w14:textId="2A241BA2" w:rsidR="00602396" w:rsidRPr="00375132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zmiany terminu realizacji umowy, </w:t>
      </w:r>
    </w:p>
    <w:p w14:paraId="268D3DF0" w14:textId="25ACDD84" w:rsidR="000B03D3" w:rsidRPr="00375132" w:rsidRDefault="000B03D3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zmiany terminu obowiązywania umowy;</w:t>
      </w:r>
    </w:p>
    <w:p w14:paraId="2DEC3920" w14:textId="195F1F12" w:rsidR="00602396" w:rsidRPr="00375132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zmian w sposobie rozliczania z Wykonawcą, o ile te zmiany będą korzystne dla Zamawiającego;</w:t>
      </w:r>
    </w:p>
    <w:p w14:paraId="5A583FA3" w14:textId="5EEC4713" w:rsidR="00602396" w:rsidRPr="00375132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zmiany sposobu wykonania przedmiotu Umowy;</w:t>
      </w:r>
    </w:p>
    <w:p w14:paraId="296F9439" w14:textId="7A821DEE" w:rsidR="000A5A12" w:rsidRPr="00375132" w:rsidRDefault="000A5A12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zmiany </w:t>
      </w:r>
      <w:r w:rsidR="00F3237B" w:rsidRPr="00375132">
        <w:rPr>
          <w:rFonts w:asciiTheme="minorHAnsi" w:hAnsiTheme="minorHAnsi" w:cstheme="minorHAnsi"/>
          <w:sz w:val="20"/>
          <w:szCs w:val="20"/>
        </w:rPr>
        <w:t xml:space="preserve">Podmiotu/ adresu </w:t>
      </w:r>
      <w:r w:rsidR="00BB2F54" w:rsidRPr="00375132">
        <w:rPr>
          <w:rFonts w:asciiTheme="minorHAnsi" w:hAnsiTheme="minorHAnsi" w:cstheme="minorHAnsi"/>
          <w:sz w:val="20"/>
          <w:szCs w:val="20"/>
        </w:rPr>
        <w:t>P</w:t>
      </w:r>
      <w:r w:rsidR="00F3237B" w:rsidRPr="00375132">
        <w:rPr>
          <w:rFonts w:asciiTheme="minorHAnsi" w:hAnsiTheme="minorHAnsi" w:cstheme="minorHAnsi"/>
          <w:sz w:val="20"/>
          <w:szCs w:val="20"/>
        </w:rPr>
        <w:t>odmiotu</w:t>
      </w:r>
      <w:r w:rsidR="00BB2F54" w:rsidRPr="00375132">
        <w:rPr>
          <w:rFonts w:asciiTheme="minorHAnsi" w:hAnsiTheme="minorHAnsi" w:cstheme="minorHAnsi"/>
          <w:sz w:val="20"/>
          <w:szCs w:val="20"/>
        </w:rPr>
        <w:t>,</w:t>
      </w:r>
      <w:r w:rsidR="00F3237B" w:rsidRPr="00375132">
        <w:rPr>
          <w:rFonts w:asciiTheme="minorHAnsi" w:hAnsiTheme="minorHAnsi" w:cstheme="minorHAnsi"/>
          <w:sz w:val="20"/>
          <w:szCs w:val="20"/>
        </w:rPr>
        <w:t xml:space="preserve"> do którego dostarczane będą Badane Produkty Lecznicze</w:t>
      </w:r>
      <w:r w:rsidRPr="00375132">
        <w:rPr>
          <w:rFonts w:asciiTheme="minorHAnsi" w:hAnsiTheme="minorHAnsi" w:cstheme="minorHAnsi"/>
          <w:sz w:val="20"/>
          <w:szCs w:val="20"/>
        </w:rPr>
        <w:t>;</w:t>
      </w:r>
    </w:p>
    <w:p w14:paraId="068E4734" w14:textId="77777777" w:rsidR="00602396" w:rsidRPr="00375132" w:rsidRDefault="00602396" w:rsidP="00A64C34">
      <w:pPr>
        <w:pStyle w:val="Akapitzlist1"/>
        <w:numPr>
          <w:ilvl w:val="0"/>
          <w:numId w:val="26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zmiany kwot wynagrodzenia należnego Wykonawcy.</w:t>
      </w:r>
    </w:p>
    <w:p w14:paraId="622DC98B" w14:textId="6721C26B" w:rsidR="000C6504" w:rsidRPr="00375132" w:rsidRDefault="006B30A7" w:rsidP="00A64C34">
      <w:pPr>
        <w:pStyle w:val="Akapitzlist1"/>
        <w:widowControl/>
        <w:numPr>
          <w:ilvl w:val="0"/>
          <w:numId w:val="20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 xml:space="preserve">Wystąpienie którejkolwiek z wymienionych w ust. 1 okoliczności nie stanowi bezwzględnego zobowiązania </w:t>
      </w:r>
      <w:r w:rsidR="00BC37C1" w:rsidRPr="00375132">
        <w:rPr>
          <w:rFonts w:asciiTheme="minorHAnsi" w:hAnsiTheme="minorHAnsi" w:cstheme="minorHAnsi"/>
          <w:sz w:val="20"/>
          <w:szCs w:val="20"/>
        </w:rPr>
        <w:t>Z</w:t>
      </w:r>
      <w:r w:rsidRPr="00375132">
        <w:rPr>
          <w:rFonts w:asciiTheme="minorHAnsi" w:hAnsiTheme="minorHAnsi" w:cstheme="minorHAnsi"/>
          <w:sz w:val="20"/>
          <w:szCs w:val="20"/>
        </w:rPr>
        <w:t xml:space="preserve">amawiającego do dokonania takich zmian ani nie może stanowić podstawy roszczeń </w:t>
      </w:r>
      <w:r w:rsidR="00AA6E24" w:rsidRPr="00375132">
        <w:rPr>
          <w:rFonts w:asciiTheme="minorHAnsi" w:hAnsiTheme="minorHAnsi" w:cstheme="minorHAnsi"/>
          <w:sz w:val="20"/>
          <w:szCs w:val="20"/>
        </w:rPr>
        <w:t>W</w:t>
      </w:r>
      <w:r w:rsidRPr="00375132">
        <w:rPr>
          <w:rFonts w:asciiTheme="minorHAnsi" w:hAnsiTheme="minorHAnsi" w:cstheme="minorHAnsi"/>
          <w:sz w:val="20"/>
          <w:szCs w:val="20"/>
        </w:rPr>
        <w:t xml:space="preserve">ykonawcy </w:t>
      </w:r>
      <w:r w:rsidR="00AA6E24" w:rsidRPr="00375132">
        <w:rPr>
          <w:rFonts w:asciiTheme="minorHAnsi" w:hAnsiTheme="minorHAnsi" w:cstheme="minorHAnsi"/>
          <w:sz w:val="20"/>
          <w:szCs w:val="20"/>
        </w:rPr>
        <w:t>o</w:t>
      </w:r>
      <w:r w:rsidRPr="00375132">
        <w:rPr>
          <w:rFonts w:asciiTheme="minorHAnsi" w:hAnsiTheme="minorHAnsi" w:cstheme="minorHAnsi"/>
          <w:sz w:val="20"/>
          <w:szCs w:val="20"/>
        </w:rPr>
        <w:t xml:space="preserve"> ich dokonani</w:t>
      </w:r>
      <w:r w:rsidR="00AA6E24" w:rsidRPr="00375132">
        <w:rPr>
          <w:rFonts w:asciiTheme="minorHAnsi" w:hAnsiTheme="minorHAnsi" w:cstheme="minorHAnsi"/>
          <w:sz w:val="20"/>
          <w:szCs w:val="20"/>
        </w:rPr>
        <w:t>e</w:t>
      </w:r>
      <w:r w:rsidRPr="00375132">
        <w:rPr>
          <w:rFonts w:asciiTheme="minorHAnsi" w:hAnsiTheme="minorHAnsi" w:cstheme="minorHAnsi"/>
          <w:sz w:val="20"/>
          <w:szCs w:val="20"/>
        </w:rPr>
        <w:t>.</w:t>
      </w:r>
    </w:p>
    <w:p w14:paraId="28A6F7AF" w14:textId="474C0FED" w:rsidR="006B30A7" w:rsidRPr="00375132" w:rsidRDefault="006B30A7" w:rsidP="00A64C34">
      <w:pPr>
        <w:pStyle w:val="Akapitzlist1"/>
        <w:widowControl/>
        <w:numPr>
          <w:ilvl w:val="0"/>
          <w:numId w:val="20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375132">
        <w:rPr>
          <w:rFonts w:asciiTheme="minorHAnsi" w:hAnsiTheme="minorHAnsi" w:cstheme="minorHAnsi"/>
          <w:sz w:val="20"/>
          <w:szCs w:val="20"/>
        </w:rPr>
        <w:t>Ewentualna zmiana umowy nastąpi z uwzględnieniem wpływu, jaki wywiera wystąpienie okoliczności uzasadniającej modyfikację na dotychczasowy kształt zobowiązania umownego.</w:t>
      </w:r>
    </w:p>
    <w:p w14:paraId="4552C628" w14:textId="7DF89EA8" w:rsidR="000C6504" w:rsidRPr="00375132" w:rsidRDefault="000C6504" w:rsidP="00A64C34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</w:pPr>
      <w:r w:rsidRPr="00375132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 xml:space="preserve">Wszelkie zmiany </w:t>
      </w:r>
      <w:r w:rsidR="003A7533" w:rsidRPr="00375132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u</w:t>
      </w:r>
      <w:r w:rsidRPr="00375132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mowy wymagają formy pisemnego aneksu pod rygorem nieważności</w:t>
      </w:r>
      <w:r w:rsidR="00FB53DF" w:rsidRPr="00375132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, chyba że z pozostałych postanowień umowy wynika co innego</w:t>
      </w:r>
      <w:r w:rsidRPr="00375132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.</w:t>
      </w:r>
    </w:p>
    <w:p w14:paraId="0460086E" w14:textId="77777777" w:rsidR="006B30A7" w:rsidRPr="00375132" w:rsidRDefault="006B30A7" w:rsidP="00F53BEB">
      <w:pPr>
        <w:tabs>
          <w:tab w:val="left" w:pos="284"/>
        </w:tabs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79769" w14:textId="3536A7CE" w:rsidR="00D95BB6" w:rsidRPr="00375132" w:rsidRDefault="009C6C2F" w:rsidP="00D95BB6">
      <w:pPr>
        <w:pStyle w:val="Akapitzlist"/>
        <w:suppressAutoHyphens/>
        <w:spacing w:line="288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§ 1</w:t>
      </w:r>
      <w:r w:rsidR="000122E2" w:rsidRPr="00375132">
        <w:rPr>
          <w:rFonts w:asciiTheme="minorHAnsi" w:hAnsiTheme="minorHAnsi" w:cstheme="minorHAnsi"/>
          <w:b/>
          <w:sz w:val="20"/>
          <w:szCs w:val="20"/>
        </w:rPr>
        <w:t>3</w:t>
      </w:r>
    </w:p>
    <w:p w14:paraId="78685D20" w14:textId="77777777" w:rsidR="00D95BB6" w:rsidRPr="00375132" w:rsidRDefault="00D95BB6" w:rsidP="005339C8">
      <w:pPr>
        <w:pStyle w:val="Akapitzlist"/>
        <w:suppressAutoHyphens/>
        <w:spacing w:line="288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B7F7A1F" w14:textId="77777777" w:rsidR="008E1219" w:rsidRPr="00375132" w:rsidRDefault="008E1219" w:rsidP="00D95BB6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9BA691C" w14:textId="7FCAFD2E" w:rsidR="007E04B4" w:rsidRPr="00375132" w:rsidRDefault="007E04B4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Cs/>
          <w:sz w:val="20"/>
          <w:szCs w:val="20"/>
        </w:rPr>
        <w:t>Umowa zawarta została na czas wykonania zobowiązań w niej określonych, przy czym okres ten</w:t>
      </w:r>
      <w:r w:rsidR="00924F33" w:rsidRPr="00375132">
        <w:rPr>
          <w:rFonts w:asciiTheme="minorHAnsi" w:hAnsiTheme="minorHAnsi" w:cstheme="minorHAnsi"/>
          <w:bCs/>
          <w:sz w:val="20"/>
          <w:szCs w:val="20"/>
        </w:rPr>
        <w:t xml:space="preserve"> w żadnym wypadku nie będzie trwał dłużej </w:t>
      </w:r>
      <w:r w:rsidR="001E7B2D" w:rsidRPr="00375132">
        <w:rPr>
          <w:rFonts w:asciiTheme="minorHAnsi" w:hAnsiTheme="minorHAnsi" w:cstheme="minorHAnsi"/>
          <w:bCs/>
          <w:sz w:val="20"/>
          <w:szCs w:val="20"/>
        </w:rPr>
        <w:t>niż do dnia 30 listopada 2026 roku.</w:t>
      </w:r>
    </w:p>
    <w:p w14:paraId="4407F1AF" w14:textId="0DC5D649" w:rsidR="003A7533" w:rsidRPr="00375132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 sprawach nieuregulowanych niniejszą umową zastosowanie znajdują przepisy kodeksu cywilnego</w:t>
      </w:r>
      <w:r w:rsidR="000C6504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oraz inne przepisy obowiązującego prawa</w:t>
      </w: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14:paraId="01B1FBEF" w14:textId="1FB3BB09" w:rsidR="003A7533" w:rsidRPr="00375132" w:rsidRDefault="000C6504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hAnsiTheme="minorHAnsi" w:cstheme="minorHAnsi"/>
          <w:bCs/>
          <w:sz w:val="20"/>
          <w:szCs w:val="20"/>
        </w:rPr>
        <w:t xml:space="preserve">Nagłówki wprowadzone zostały do </w:t>
      </w:r>
      <w:r w:rsidR="00CE1B29" w:rsidRPr="00375132">
        <w:rPr>
          <w:rFonts w:asciiTheme="minorHAnsi" w:hAnsiTheme="minorHAnsi" w:cstheme="minorHAnsi"/>
          <w:bCs/>
          <w:sz w:val="20"/>
          <w:szCs w:val="20"/>
        </w:rPr>
        <w:t>u</w:t>
      </w:r>
      <w:r w:rsidRPr="00375132">
        <w:rPr>
          <w:rFonts w:asciiTheme="minorHAnsi" w:hAnsiTheme="minorHAnsi" w:cstheme="minorHAnsi"/>
          <w:bCs/>
          <w:sz w:val="20"/>
          <w:szCs w:val="20"/>
        </w:rPr>
        <w:t xml:space="preserve">mowy dla ułatwienia jej lektury i pozostają bez wpływu na interpretację postanowień </w:t>
      </w:r>
      <w:r w:rsidR="00CE1B29" w:rsidRPr="00375132">
        <w:rPr>
          <w:rFonts w:asciiTheme="minorHAnsi" w:hAnsiTheme="minorHAnsi" w:cstheme="minorHAnsi"/>
          <w:bCs/>
          <w:sz w:val="20"/>
          <w:szCs w:val="20"/>
        </w:rPr>
        <w:t>u</w:t>
      </w:r>
      <w:r w:rsidRPr="00375132">
        <w:rPr>
          <w:rFonts w:asciiTheme="minorHAnsi" w:hAnsiTheme="minorHAnsi" w:cstheme="minorHAnsi"/>
          <w:bCs/>
          <w:sz w:val="20"/>
          <w:szCs w:val="20"/>
        </w:rPr>
        <w:t xml:space="preserve">mowy. </w:t>
      </w:r>
    </w:p>
    <w:p w14:paraId="6ABF7122" w14:textId="77777777" w:rsidR="003A7533" w:rsidRPr="00375132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Wszelkie spory wynikłe między Stronami związane z zawarciem lub wykonaniem niniejszej umowy Strony zobowiązują się rozstrzygać w drodze przyjaznych negocjacji. W przypadku braku porozumienia, Strony zgodnie poddają ewentualne spory pod rozstrzygnięcie</w:t>
      </w:r>
      <w:r w:rsidR="00067905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sądu powszechnego</w:t>
      </w: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właściwego miejscowo</w:t>
      </w:r>
      <w:r w:rsidR="00067905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dla siedziby Zamawiającego.</w:t>
      </w: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4B3EF3D4" w14:textId="1B88D0D0" w:rsidR="00D95BB6" w:rsidRPr="00375132" w:rsidRDefault="00D95BB6" w:rsidP="00A64C34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Wszystkie załączniki do niniejszej umowy stanowią jej integralną część. Załączniki do niniejszej umowy stanowią: </w:t>
      </w:r>
    </w:p>
    <w:p w14:paraId="47F4875F" w14:textId="77777777" w:rsidR="0098306D" w:rsidRPr="00375132" w:rsidRDefault="00D95BB6" w:rsidP="00A64C34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1. </w:t>
      </w:r>
      <w:r w:rsidR="00155683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</w:t>
      </w: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ferta Wykonawcy </w:t>
      </w:r>
      <w:r w:rsidR="00C72F45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oraz </w:t>
      </w:r>
      <w:r w:rsidR="00BC37C1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Opis przedmiotu zamówienia</w:t>
      </w:r>
      <w:r w:rsidR="0098306D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;</w:t>
      </w:r>
    </w:p>
    <w:p w14:paraId="491CD8BE" w14:textId="0F1F911A" w:rsidR="00D95BB6" w:rsidRPr="00375132" w:rsidRDefault="0098306D" w:rsidP="00A64C34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bookmarkStart w:id="10" w:name="_Hlk103602980"/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2. Wzór </w:t>
      </w:r>
      <w:bookmarkEnd w:id="10"/>
      <w:r w:rsidR="00EF7E1B"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umowy jakościowej.</w:t>
      </w:r>
    </w:p>
    <w:p w14:paraId="1583A21D" w14:textId="496549E4" w:rsidR="000C6504" w:rsidRPr="00375132" w:rsidRDefault="000C6504" w:rsidP="00A64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37513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14:paraId="66EFDFDD" w14:textId="4855F6CC" w:rsidR="00504ECA" w:rsidRPr="00375132" w:rsidRDefault="00504ECA" w:rsidP="000C6504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C0E29" w14:textId="322A0D75" w:rsidR="00CA6A7E" w:rsidRPr="00375132" w:rsidRDefault="00504ECA" w:rsidP="000A2B6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  <w:sectPr w:rsidR="00CA6A7E" w:rsidRPr="00375132" w:rsidSect="00DE168D">
          <w:headerReference w:type="default" r:id="rId8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375132">
        <w:rPr>
          <w:rFonts w:asciiTheme="minorHAnsi" w:hAnsiTheme="minorHAnsi" w:cstheme="minorHAnsi"/>
          <w:b/>
          <w:bCs/>
          <w:sz w:val="20"/>
          <w:szCs w:val="20"/>
        </w:rPr>
        <w:t>WYKONAWCA                                                                                             ZAMAWIAJĄC</w:t>
      </w:r>
    </w:p>
    <w:bookmarkEnd w:id="2"/>
    <w:p w14:paraId="150ED022" w14:textId="77777777" w:rsidR="007C0EC4" w:rsidRPr="00375132" w:rsidRDefault="007C0EC4" w:rsidP="00F55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C0EC4" w:rsidRPr="00375132" w:rsidSect="00890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911F" w16cex:dateUtc="2022-07-14T10:57:00Z"/>
  <w16cex:commentExtensible w16cex:durableId="2677C25F" w16cex:dateUtc="2022-07-12T07:50:00Z"/>
  <w16cex:commentExtensible w16cex:durableId="26798526" w16cex:dateUtc="2022-07-13T15:53:00Z"/>
  <w16cex:commentExtensible w16cex:durableId="26769FCA" w16cex:dateUtc="2022-07-11T11:10:00Z"/>
  <w16cex:commentExtensible w16cex:durableId="2672DA21" w16cex:dateUtc="2022-07-08T14:30:00Z"/>
  <w16cex:commentExtensible w16cex:durableId="266FA40A" w16cex:dateUtc="2022-07-06T04:02:00Z"/>
  <w16cex:commentExtensible w16cex:durableId="26798950" w16cex:dateUtc="2022-07-13T1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5594" w14:textId="77777777" w:rsidR="003F5952" w:rsidRDefault="003F5952" w:rsidP="00343832">
      <w:r>
        <w:separator/>
      </w:r>
    </w:p>
  </w:endnote>
  <w:endnote w:type="continuationSeparator" w:id="0">
    <w:p w14:paraId="4F91CD33" w14:textId="77777777" w:rsidR="003F5952" w:rsidRDefault="003F595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8F9C" w14:textId="77777777" w:rsidR="003F5952" w:rsidRDefault="003F5952" w:rsidP="00343832">
      <w:r>
        <w:separator/>
      </w:r>
    </w:p>
  </w:footnote>
  <w:footnote w:type="continuationSeparator" w:id="0">
    <w:p w14:paraId="6798B29A" w14:textId="77777777" w:rsidR="003F5952" w:rsidRDefault="003F5952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B4E6" w14:textId="42146456" w:rsidR="00BE6178" w:rsidRPr="00DE20D2" w:rsidRDefault="00BE6178" w:rsidP="00335453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120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0F"/>
    <w:multiLevelType w:val="multilevel"/>
    <w:tmpl w:val="1798A7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8B124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B6145"/>
    <w:multiLevelType w:val="multilevel"/>
    <w:tmpl w:val="842AC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8F1239C"/>
    <w:multiLevelType w:val="hybridMultilevel"/>
    <w:tmpl w:val="DF3E12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605D"/>
    <w:multiLevelType w:val="hybridMultilevel"/>
    <w:tmpl w:val="D996C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8A11C75"/>
    <w:multiLevelType w:val="hybridMultilevel"/>
    <w:tmpl w:val="D41E3ED2"/>
    <w:lvl w:ilvl="0" w:tplc="A8D43F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34AEA"/>
    <w:multiLevelType w:val="hybridMultilevel"/>
    <w:tmpl w:val="9FC002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CD7C42"/>
    <w:multiLevelType w:val="hybridMultilevel"/>
    <w:tmpl w:val="8F16A7DC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6304720"/>
    <w:multiLevelType w:val="hybridMultilevel"/>
    <w:tmpl w:val="690A4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96F7B"/>
    <w:multiLevelType w:val="hybridMultilevel"/>
    <w:tmpl w:val="158038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F61FE"/>
    <w:multiLevelType w:val="hybridMultilevel"/>
    <w:tmpl w:val="5B7E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6702B"/>
    <w:multiLevelType w:val="hybridMultilevel"/>
    <w:tmpl w:val="47642AA2"/>
    <w:lvl w:ilvl="0" w:tplc="769A7E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12362C"/>
    <w:multiLevelType w:val="hybridMultilevel"/>
    <w:tmpl w:val="A126ACB2"/>
    <w:lvl w:ilvl="0" w:tplc="A52E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C511F"/>
    <w:multiLevelType w:val="hybridMultilevel"/>
    <w:tmpl w:val="FD0EA2E6"/>
    <w:lvl w:ilvl="0" w:tplc="0415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3DE256EC"/>
    <w:multiLevelType w:val="hybridMultilevel"/>
    <w:tmpl w:val="C3F299D2"/>
    <w:lvl w:ilvl="0" w:tplc="F0080A4A">
      <w:start w:val="1"/>
      <w:numFmt w:val="lowerRoman"/>
      <w:lvlText w:val="%1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 w15:restartNumberingAfterBreak="0">
    <w:nsid w:val="4BF952CB"/>
    <w:multiLevelType w:val="hybridMultilevel"/>
    <w:tmpl w:val="994ED22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2D4022"/>
    <w:multiLevelType w:val="hybridMultilevel"/>
    <w:tmpl w:val="0DB4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64B3D9B"/>
    <w:multiLevelType w:val="hybridMultilevel"/>
    <w:tmpl w:val="913E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732E9"/>
    <w:multiLevelType w:val="hybridMultilevel"/>
    <w:tmpl w:val="C6B6E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06D23"/>
    <w:multiLevelType w:val="hybridMultilevel"/>
    <w:tmpl w:val="953E0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3698D"/>
    <w:multiLevelType w:val="hybridMultilevel"/>
    <w:tmpl w:val="1B10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E75C2"/>
    <w:multiLevelType w:val="hybridMultilevel"/>
    <w:tmpl w:val="809C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37A3C"/>
    <w:multiLevelType w:val="hybridMultilevel"/>
    <w:tmpl w:val="78664E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F921FA"/>
    <w:multiLevelType w:val="hybridMultilevel"/>
    <w:tmpl w:val="0EA6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46961A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B600F"/>
    <w:multiLevelType w:val="hybridMultilevel"/>
    <w:tmpl w:val="BD24B6D6"/>
    <w:lvl w:ilvl="0" w:tplc="4180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2516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16F6"/>
    <w:multiLevelType w:val="hybridMultilevel"/>
    <w:tmpl w:val="09C896D8"/>
    <w:lvl w:ilvl="0" w:tplc="D9CA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D2F18"/>
    <w:multiLevelType w:val="hybridMultilevel"/>
    <w:tmpl w:val="86B2E4A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3" w15:restartNumberingAfterBreak="0">
    <w:nsid w:val="7EB12519"/>
    <w:multiLevelType w:val="hybridMultilevel"/>
    <w:tmpl w:val="425654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27"/>
  </w:num>
  <w:num w:numId="5">
    <w:abstractNumId w:val="10"/>
  </w:num>
  <w:num w:numId="6">
    <w:abstractNumId w:val="40"/>
  </w:num>
  <w:num w:numId="7">
    <w:abstractNumId w:val="25"/>
  </w:num>
  <w:num w:numId="8">
    <w:abstractNumId w:val="36"/>
  </w:num>
  <w:num w:numId="9">
    <w:abstractNumId w:val="21"/>
  </w:num>
  <w:num w:numId="10">
    <w:abstractNumId w:val="13"/>
  </w:num>
  <w:num w:numId="11">
    <w:abstractNumId w:val="37"/>
  </w:num>
  <w:num w:numId="12">
    <w:abstractNumId w:val="43"/>
  </w:num>
  <w:num w:numId="13">
    <w:abstractNumId w:val="29"/>
  </w:num>
  <w:num w:numId="14">
    <w:abstractNumId w:val="20"/>
  </w:num>
  <w:num w:numId="15">
    <w:abstractNumId w:val="31"/>
  </w:num>
  <w:num w:numId="16">
    <w:abstractNumId w:val="22"/>
  </w:num>
  <w:num w:numId="17">
    <w:abstractNumId w:val="28"/>
  </w:num>
  <w:num w:numId="18">
    <w:abstractNumId w:val="26"/>
  </w:num>
  <w:num w:numId="19">
    <w:abstractNumId w:val="4"/>
  </w:num>
  <w:num w:numId="20">
    <w:abstractNumId w:val="38"/>
  </w:num>
  <w:num w:numId="21">
    <w:abstractNumId w:val="34"/>
  </w:num>
  <w:num w:numId="22">
    <w:abstractNumId w:val="18"/>
  </w:num>
  <w:num w:numId="23">
    <w:abstractNumId w:val="11"/>
  </w:num>
  <w:num w:numId="24">
    <w:abstractNumId w:val="33"/>
  </w:num>
  <w:num w:numId="25">
    <w:abstractNumId w:val="24"/>
  </w:num>
  <w:num w:numId="26">
    <w:abstractNumId w:val="19"/>
  </w:num>
  <w:num w:numId="27">
    <w:abstractNumId w:val="12"/>
  </w:num>
  <w:num w:numId="28">
    <w:abstractNumId w:val="39"/>
  </w:num>
  <w:num w:numId="29">
    <w:abstractNumId w:val="15"/>
  </w:num>
  <w:num w:numId="30">
    <w:abstractNumId w:val="17"/>
  </w:num>
  <w:num w:numId="31">
    <w:abstractNumId w:val="1"/>
  </w:num>
  <w:num w:numId="32">
    <w:abstractNumId w:val="35"/>
  </w:num>
  <w:num w:numId="33">
    <w:abstractNumId w:val="14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2"/>
  </w:num>
  <w:num w:numId="38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16D9"/>
    <w:rsid w:val="00004DBD"/>
    <w:rsid w:val="00007F66"/>
    <w:rsid w:val="00010A02"/>
    <w:rsid w:val="000119A1"/>
    <w:rsid w:val="000122E2"/>
    <w:rsid w:val="000136BA"/>
    <w:rsid w:val="00013B07"/>
    <w:rsid w:val="00014E33"/>
    <w:rsid w:val="0001797A"/>
    <w:rsid w:val="0001797F"/>
    <w:rsid w:val="000220A3"/>
    <w:rsid w:val="00022E90"/>
    <w:rsid w:val="00023E51"/>
    <w:rsid w:val="000246A1"/>
    <w:rsid w:val="00024CF7"/>
    <w:rsid w:val="00026D20"/>
    <w:rsid w:val="000308AF"/>
    <w:rsid w:val="00030CF0"/>
    <w:rsid w:val="00032E74"/>
    <w:rsid w:val="0003398B"/>
    <w:rsid w:val="000351D2"/>
    <w:rsid w:val="0003542F"/>
    <w:rsid w:val="00035662"/>
    <w:rsid w:val="0003658A"/>
    <w:rsid w:val="000435E9"/>
    <w:rsid w:val="00043A93"/>
    <w:rsid w:val="00050C97"/>
    <w:rsid w:val="00051006"/>
    <w:rsid w:val="0005452A"/>
    <w:rsid w:val="00054728"/>
    <w:rsid w:val="00055847"/>
    <w:rsid w:val="000663F6"/>
    <w:rsid w:val="0006654C"/>
    <w:rsid w:val="00067905"/>
    <w:rsid w:val="000679A2"/>
    <w:rsid w:val="0007224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2B63"/>
    <w:rsid w:val="000A325D"/>
    <w:rsid w:val="000A4BDF"/>
    <w:rsid w:val="000A5A12"/>
    <w:rsid w:val="000A79A2"/>
    <w:rsid w:val="000B03D3"/>
    <w:rsid w:val="000B68D6"/>
    <w:rsid w:val="000B7E4D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1402"/>
    <w:rsid w:val="000E4D62"/>
    <w:rsid w:val="000E5B76"/>
    <w:rsid w:val="000F0B0D"/>
    <w:rsid w:val="000F47C6"/>
    <w:rsid w:val="000F7786"/>
    <w:rsid w:val="00100901"/>
    <w:rsid w:val="00103603"/>
    <w:rsid w:val="00107B6C"/>
    <w:rsid w:val="00110382"/>
    <w:rsid w:val="001111FE"/>
    <w:rsid w:val="00111DD3"/>
    <w:rsid w:val="001121C4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179C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800A6"/>
    <w:rsid w:val="00180CB9"/>
    <w:rsid w:val="00181A26"/>
    <w:rsid w:val="00183A58"/>
    <w:rsid w:val="00186DB0"/>
    <w:rsid w:val="00192770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B7B6D"/>
    <w:rsid w:val="001C2298"/>
    <w:rsid w:val="001D0825"/>
    <w:rsid w:val="001D3617"/>
    <w:rsid w:val="001D6482"/>
    <w:rsid w:val="001D7206"/>
    <w:rsid w:val="001E05AE"/>
    <w:rsid w:val="001E219F"/>
    <w:rsid w:val="001E2DD1"/>
    <w:rsid w:val="001E4571"/>
    <w:rsid w:val="001E4D04"/>
    <w:rsid w:val="001E603E"/>
    <w:rsid w:val="001E658D"/>
    <w:rsid w:val="001E6A01"/>
    <w:rsid w:val="001E6C58"/>
    <w:rsid w:val="001E7B2D"/>
    <w:rsid w:val="001F3315"/>
    <w:rsid w:val="001F3B34"/>
    <w:rsid w:val="001F4090"/>
    <w:rsid w:val="00200D8D"/>
    <w:rsid w:val="00203B91"/>
    <w:rsid w:val="00204DF5"/>
    <w:rsid w:val="002079F9"/>
    <w:rsid w:val="002101F5"/>
    <w:rsid w:val="00211AFC"/>
    <w:rsid w:val="002123FF"/>
    <w:rsid w:val="002169A3"/>
    <w:rsid w:val="00217406"/>
    <w:rsid w:val="00220F06"/>
    <w:rsid w:val="002227AB"/>
    <w:rsid w:val="002246DD"/>
    <w:rsid w:val="002305D6"/>
    <w:rsid w:val="00231CF8"/>
    <w:rsid w:val="002355B6"/>
    <w:rsid w:val="00235DC8"/>
    <w:rsid w:val="00241587"/>
    <w:rsid w:val="0024624E"/>
    <w:rsid w:val="00246FC5"/>
    <w:rsid w:val="00247BCD"/>
    <w:rsid w:val="00250F65"/>
    <w:rsid w:val="00251C90"/>
    <w:rsid w:val="00252C61"/>
    <w:rsid w:val="00253715"/>
    <w:rsid w:val="00255590"/>
    <w:rsid w:val="00255F15"/>
    <w:rsid w:val="00260B0B"/>
    <w:rsid w:val="00260B66"/>
    <w:rsid w:val="00266714"/>
    <w:rsid w:val="002669B1"/>
    <w:rsid w:val="00267642"/>
    <w:rsid w:val="00271E56"/>
    <w:rsid w:val="00275519"/>
    <w:rsid w:val="00276CB6"/>
    <w:rsid w:val="00277A69"/>
    <w:rsid w:val="00277D0E"/>
    <w:rsid w:val="00281332"/>
    <w:rsid w:val="00285B0C"/>
    <w:rsid w:val="00286661"/>
    <w:rsid w:val="00290816"/>
    <w:rsid w:val="002937AC"/>
    <w:rsid w:val="00295560"/>
    <w:rsid w:val="002A1AAD"/>
    <w:rsid w:val="002A3DF5"/>
    <w:rsid w:val="002A42AB"/>
    <w:rsid w:val="002A550C"/>
    <w:rsid w:val="002B0BF5"/>
    <w:rsid w:val="002B1558"/>
    <w:rsid w:val="002B1F6C"/>
    <w:rsid w:val="002B717B"/>
    <w:rsid w:val="002B722C"/>
    <w:rsid w:val="002C07A3"/>
    <w:rsid w:val="002C1236"/>
    <w:rsid w:val="002C2315"/>
    <w:rsid w:val="002D4A2F"/>
    <w:rsid w:val="002D51FB"/>
    <w:rsid w:val="002E3475"/>
    <w:rsid w:val="002E48EA"/>
    <w:rsid w:val="002E5CA4"/>
    <w:rsid w:val="002E7415"/>
    <w:rsid w:val="002F3AFE"/>
    <w:rsid w:val="002F718E"/>
    <w:rsid w:val="00301434"/>
    <w:rsid w:val="00301A2F"/>
    <w:rsid w:val="00305801"/>
    <w:rsid w:val="00306B20"/>
    <w:rsid w:val="00306B4B"/>
    <w:rsid w:val="00307DB4"/>
    <w:rsid w:val="003117CF"/>
    <w:rsid w:val="00312267"/>
    <w:rsid w:val="00312509"/>
    <w:rsid w:val="0031464B"/>
    <w:rsid w:val="00314D46"/>
    <w:rsid w:val="00316F0D"/>
    <w:rsid w:val="0031772F"/>
    <w:rsid w:val="003178D0"/>
    <w:rsid w:val="00321CFB"/>
    <w:rsid w:val="003225A2"/>
    <w:rsid w:val="00323D19"/>
    <w:rsid w:val="00326692"/>
    <w:rsid w:val="00331688"/>
    <w:rsid w:val="003328A4"/>
    <w:rsid w:val="00334055"/>
    <w:rsid w:val="00335453"/>
    <w:rsid w:val="00340F56"/>
    <w:rsid w:val="00342FBF"/>
    <w:rsid w:val="00343832"/>
    <w:rsid w:val="00345854"/>
    <w:rsid w:val="00345B79"/>
    <w:rsid w:val="00345D7E"/>
    <w:rsid w:val="0035006F"/>
    <w:rsid w:val="0035011D"/>
    <w:rsid w:val="00353E1C"/>
    <w:rsid w:val="00354D37"/>
    <w:rsid w:val="00356920"/>
    <w:rsid w:val="00356BAC"/>
    <w:rsid w:val="00360FF3"/>
    <w:rsid w:val="00363DAF"/>
    <w:rsid w:val="003653BE"/>
    <w:rsid w:val="00366BDD"/>
    <w:rsid w:val="00366E36"/>
    <w:rsid w:val="00375132"/>
    <w:rsid w:val="00375579"/>
    <w:rsid w:val="00375B0E"/>
    <w:rsid w:val="003814FE"/>
    <w:rsid w:val="003863ED"/>
    <w:rsid w:val="0038699E"/>
    <w:rsid w:val="00387C97"/>
    <w:rsid w:val="00390D43"/>
    <w:rsid w:val="00391E44"/>
    <w:rsid w:val="00392D56"/>
    <w:rsid w:val="003A0ECF"/>
    <w:rsid w:val="003A25DB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5243"/>
    <w:rsid w:val="003E5C0E"/>
    <w:rsid w:val="003E68F4"/>
    <w:rsid w:val="003E6A18"/>
    <w:rsid w:val="003E7DCF"/>
    <w:rsid w:val="003E7E81"/>
    <w:rsid w:val="003F18CF"/>
    <w:rsid w:val="003F4745"/>
    <w:rsid w:val="003F5952"/>
    <w:rsid w:val="003F5CA6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54B6"/>
    <w:rsid w:val="004162F3"/>
    <w:rsid w:val="00420881"/>
    <w:rsid w:val="004224ED"/>
    <w:rsid w:val="00422BD2"/>
    <w:rsid w:val="00424C53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315C"/>
    <w:rsid w:val="004346AA"/>
    <w:rsid w:val="004366D1"/>
    <w:rsid w:val="00441B66"/>
    <w:rsid w:val="00442FD9"/>
    <w:rsid w:val="0044646F"/>
    <w:rsid w:val="004504C4"/>
    <w:rsid w:val="00454AE6"/>
    <w:rsid w:val="004557A6"/>
    <w:rsid w:val="004573E2"/>
    <w:rsid w:val="0046091C"/>
    <w:rsid w:val="00462501"/>
    <w:rsid w:val="00462A74"/>
    <w:rsid w:val="004719E7"/>
    <w:rsid w:val="004750CA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28D5"/>
    <w:rsid w:val="004A50DA"/>
    <w:rsid w:val="004B145C"/>
    <w:rsid w:val="004B2C41"/>
    <w:rsid w:val="004C0CF8"/>
    <w:rsid w:val="004C0EB7"/>
    <w:rsid w:val="004C1EC9"/>
    <w:rsid w:val="004C2A77"/>
    <w:rsid w:val="004C3A22"/>
    <w:rsid w:val="004C4DC0"/>
    <w:rsid w:val="004D183D"/>
    <w:rsid w:val="004D4907"/>
    <w:rsid w:val="004D4DFE"/>
    <w:rsid w:val="004D6BC8"/>
    <w:rsid w:val="004E0347"/>
    <w:rsid w:val="004E19E9"/>
    <w:rsid w:val="004E29E1"/>
    <w:rsid w:val="004E7875"/>
    <w:rsid w:val="004F312B"/>
    <w:rsid w:val="004F5EDE"/>
    <w:rsid w:val="004F6E60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60A5"/>
    <w:rsid w:val="00516329"/>
    <w:rsid w:val="00516E93"/>
    <w:rsid w:val="005239E8"/>
    <w:rsid w:val="00523AF2"/>
    <w:rsid w:val="00523B1A"/>
    <w:rsid w:val="00525260"/>
    <w:rsid w:val="0052580D"/>
    <w:rsid w:val="00526072"/>
    <w:rsid w:val="00527DAE"/>
    <w:rsid w:val="00530403"/>
    <w:rsid w:val="00530FD0"/>
    <w:rsid w:val="00532B3A"/>
    <w:rsid w:val="005339C8"/>
    <w:rsid w:val="0053463A"/>
    <w:rsid w:val="005360DF"/>
    <w:rsid w:val="0054121C"/>
    <w:rsid w:val="00541DA4"/>
    <w:rsid w:val="0054246B"/>
    <w:rsid w:val="0054397E"/>
    <w:rsid w:val="0054479B"/>
    <w:rsid w:val="00544CA3"/>
    <w:rsid w:val="005453AD"/>
    <w:rsid w:val="0055282C"/>
    <w:rsid w:val="00552B1D"/>
    <w:rsid w:val="00553FE9"/>
    <w:rsid w:val="00554116"/>
    <w:rsid w:val="005563F7"/>
    <w:rsid w:val="00561E48"/>
    <w:rsid w:val="005634F9"/>
    <w:rsid w:val="005652B9"/>
    <w:rsid w:val="005654F4"/>
    <w:rsid w:val="00570ACB"/>
    <w:rsid w:val="0057141E"/>
    <w:rsid w:val="00572558"/>
    <w:rsid w:val="005738DF"/>
    <w:rsid w:val="00574B85"/>
    <w:rsid w:val="0057725A"/>
    <w:rsid w:val="005773A8"/>
    <w:rsid w:val="00577F9E"/>
    <w:rsid w:val="00581F69"/>
    <w:rsid w:val="00582384"/>
    <w:rsid w:val="00582427"/>
    <w:rsid w:val="005833CC"/>
    <w:rsid w:val="00585D89"/>
    <w:rsid w:val="00587F8F"/>
    <w:rsid w:val="00595C4D"/>
    <w:rsid w:val="00596546"/>
    <w:rsid w:val="00596CB4"/>
    <w:rsid w:val="00596DED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27C2"/>
    <w:rsid w:val="005D3351"/>
    <w:rsid w:val="005D476B"/>
    <w:rsid w:val="005D58E7"/>
    <w:rsid w:val="005D62C5"/>
    <w:rsid w:val="005D66D0"/>
    <w:rsid w:val="005E2EDF"/>
    <w:rsid w:val="005E3706"/>
    <w:rsid w:val="005E5A2C"/>
    <w:rsid w:val="005E5C2B"/>
    <w:rsid w:val="005E690D"/>
    <w:rsid w:val="005E6FF0"/>
    <w:rsid w:val="005E7B31"/>
    <w:rsid w:val="005E7B51"/>
    <w:rsid w:val="005F24AD"/>
    <w:rsid w:val="005F4406"/>
    <w:rsid w:val="005F7966"/>
    <w:rsid w:val="00600B7F"/>
    <w:rsid w:val="00602396"/>
    <w:rsid w:val="00602867"/>
    <w:rsid w:val="006032AF"/>
    <w:rsid w:val="00605C4C"/>
    <w:rsid w:val="006115E1"/>
    <w:rsid w:val="00613EF1"/>
    <w:rsid w:val="0061555B"/>
    <w:rsid w:val="00615854"/>
    <w:rsid w:val="00615FCB"/>
    <w:rsid w:val="00621E0E"/>
    <w:rsid w:val="00626E8F"/>
    <w:rsid w:val="00627EB1"/>
    <w:rsid w:val="00631C4F"/>
    <w:rsid w:val="00633AB3"/>
    <w:rsid w:val="006370BD"/>
    <w:rsid w:val="00640CB0"/>
    <w:rsid w:val="00641FCE"/>
    <w:rsid w:val="00651607"/>
    <w:rsid w:val="0065542D"/>
    <w:rsid w:val="0065571E"/>
    <w:rsid w:val="00656005"/>
    <w:rsid w:val="00662F0B"/>
    <w:rsid w:val="00663816"/>
    <w:rsid w:val="00663F88"/>
    <w:rsid w:val="006641C9"/>
    <w:rsid w:val="0066518F"/>
    <w:rsid w:val="00665AD3"/>
    <w:rsid w:val="006672FE"/>
    <w:rsid w:val="006708BD"/>
    <w:rsid w:val="00671197"/>
    <w:rsid w:val="00671EDC"/>
    <w:rsid w:val="0067410A"/>
    <w:rsid w:val="006743EA"/>
    <w:rsid w:val="00676709"/>
    <w:rsid w:val="0067690E"/>
    <w:rsid w:val="00682BEC"/>
    <w:rsid w:val="0068310F"/>
    <w:rsid w:val="006862F0"/>
    <w:rsid w:val="00686BBA"/>
    <w:rsid w:val="00691DC7"/>
    <w:rsid w:val="00697602"/>
    <w:rsid w:val="006A0562"/>
    <w:rsid w:val="006A0857"/>
    <w:rsid w:val="006A0991"/>
    <w:rsid w:val="006A2AA6"/>
    <w:rsid w:val="006A346C"/>
    <w:rsid w:val="006A44B9"/>
    <w:rsid w:val="006A5F0D"/>
    <w:rsid w:val="006A6C11"/>
    <w:rsid w:val="006B1337"/>
    <w:rsid w:val="006B30A7"/>
    <w:rsid w:val="006B5C2E"/>
    <w:rsid w:val="006B7451"/>
    <w:rsid w:val="006B768F"/>
    <w:rsid w:val="006C2AD2"/>
    <w:rsid w:val="006C4A9A"/>
    <w:rsid w:val="006C4C04"/>
    <w:rsid w:val="006C6C50"/>
    <w:rsid w:val="006D08C0"/>
    <w:rsid w:val="006D0DB6"/>
    <w:rsid w:val="006D3C58"/>
    <w:rsid w:val="006D43E5"/>
    <w:rsid w:val="006D53E3"/>
    <w:rsid w:val="006D55A3"/>
    <w:rsid w:val="006D56C8"/>
    <w:rsid w:val="006E29A5"/>
    <w:rsid w:val="006E4500"/>
    <w:rsid w:val="006E4A0D"/>
    <w:rsid w:val="006E531F"/>
    <w:rsid w:val="006F4AF2"/>
    <w:rsid w:val="006F593D"/>
    <w:rsid w:val="00702751"/>
    <w:rsid w:val="00703655"/>
    <w:rsid w:val="00706200"/>
    <w:rsid w:val="00707439"/>
    <w:rsid w:val="007077DC"/>
    <w:rsid w:val="0071376B"/>
    <w:rsid w:val="007160EE"/>
    <w:rsid w:val="00720F0E"/>
    <w:rsid w:val="00721D5D"/>
    <w:rsid w:val="00722860"/>
    <w:rsid w:val="0072498A"/>
    <w:rsid w:val="007255E9"/>
    <w:rsid w:val="00727258"/>
    <w:rsid w:val="00727D66"/>
    <w:rsid w:val="00730C12"/>
    <w:rsid w:val="007313CF"/>
    <w:rsid w:val="007326FF"/>
    <w:rsid w:val="0073395A"/>
    <w:rsid w:val="00740D98"/>
    <w:rsid w:val="0074175B"/>
    <w:rsid w:val="00742147"/>
    <w:rsid w:val="00745801"/>
    <w:rsid w:val="007540E0"/>
    <w:rsid w:val="00754B85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0E"/>
    <w:rsid w:val="007840F8"/>
    <w:rsid w:val="00785CB6"/>
    <w:rsid w:val="007862DB"/>
    <w:rsid w:val="00786E79"/>
    <w:rsid w:val="007908A5"/>
    <w:rsid w:val="00795B38"/>
    <w:rsid w:val="00796699"/>
    <w:rsid w:val="00796955"/>
    <w:rsid w:val="007A23DB"/>
    <w:rsid w:val="007A3C07"/>
    <w:rsid w:val="007A4679"/>
    <w:rsid w:val="007A5A83"/>
    <w:rsid w:val="007A5C2E"/>
    <w:rsid w:val="007A746D"/>
    <w:rsid w:val="007A7994"/>
    <w:rsid w:val="007B0C2F"/>
    <w:rsid w:val="007B2342"/>
    <w:rsid w:val="007B23DC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2A2F"/>
    <w:rsid w:val="007F4B64"/>
    <w:rsid w:val="007F6319"/>
    <w:rsid w:val="00800B1A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53E4"/>
    <w:rsid w:val="008304C8"/>
    <w:rsid w:val="00837847"/>
    <w:rsid w:val="00837F82"/>
    <w:rsid w:val="00843290"/>
    <w:rsid w:val="00844CDA"/>
    <w:rsid w:val="00847A15"/>
    <w:rsid w:val="00850998"/>
    <w:rsid w:val="008516B9"/>
    <w:rsid w:val="0085427F"/>
    <w:rsid w:val="00856834"/>
    <w:rsid w:val="0085694C"/>
    <w:rsid w:val="00856C9F"/>
    <w:rsid w:val="00857C84"/>
    <w:rsid w:val="008631E6"/>
    <w:rsid w:val="00866D18"/>
    <w:rsid w:val="00870A12"/>
    <w:rsid w:val="00871D70"/>
    <w:rsid w:val="00873B39"/>
    <w:rsid w:val="008745CD"/>
    <w:rsid w:val="0087540F"/>
    <w:rsid w:val="00875892"/>
    <w:rsid w:val="00876408"/>
    <w:rsid w:val="0087790C"/>
    <w:rsid w:val="0088224C"/>
    <w:rsid w:val="00882B20"/>
    <w:rsid w:val="00883D48"/>
    <w:rsid w:val="00884FC6"/>
    <w:rsid w:val="00885683"/>
    <w:rsid w:val="00886F81"/>
    <w:rsid w:val="00887CEA"/>
    <w:rsid w:val="00890BAA"/>
    <w:rsid w:val="008962D9"/>
    <w:rsid w:val="00896597"/>
    <w:rsid w:val="008A4E5D"/>
    <w:rsid w:val="008A52BE"/>
    <w:rsid w:val="008A61D0"/>
    <w:rsid w:val="008B02D3"/>
    <w:rsid w:val="008B0445"/>
    <w:rsid w:val="008B1729"/>
    <w:rsid w:val="008B7975"/>
    <w:rsid w:val="008C3A58"/>
    <w:rsid w:val="008C5F8E"/>
    <w:rsid w:val="008C6D5C"/>
    <w:rsid w:val="008D48D0"/>
    <w:rsid w:val="008D4A35"/>
    <w:rsid w:val="008D4BCB"/>
    <w:rsid w:val="008D568C"/>
    <w:rsid w:val="008E01AC"/>
    <w:rsid w:val="008E1219"/>
    <w:rsid w:val="008E14A9"/>
    <w:rsid w:val="008E1863"/>
    <w:rsid w:val="008E22B3"/>
    <w:rsid w:val="008E47E4"/>
    <w:rsid w:val="008E5366"/>
    <w:rsid w:val="008E598A"/>
    <w:rsid w:val="008F0016"/>
    <w:rsid w:val="008F013B"/>
    <w:rsid w:val="008F16CF"/>
    <w:rsid w:val="008F32E5"/>
    <w:rsid w:val="008F331C"/>
    <w:rsid w:val="008F3C70"/>
    <w:rsid w:val="0090039C"/>
    <w:rsid w:val="0090169E"/>
    <w:rsid w:val="00902D8A"/>
    <w:rsid w:val="00904310"/>
    <w:rsid w:val="009049D8"/>
    <w:rsid w:val="00905512"/>
    <w:rsid w:val="00907CFE"/>
    <w:rsid w:val="00910E1C"/>
    <w:rsid w:val="00912F94"/>
    <w:rsid w:val="00924F33"/>
    <w:rsid w:val="00925E82"/>
    <w:rsid w:val="00926DBF"/>
    <w:rsid w:val="0092737C"/>
    <w:rsid w:val="0093114A"/>
    <w:rsid w:val="0093190E"/>
    <w:rsid w:val="009345D7"/>
    <w:rsid w:val="0093592B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58E"/>
    <w:rsid w:val="00957749"/>
    <w:rsid w:val="009577F4"/>
    <w:rsid w:val="00965DB3"/>
    <w:rsid w:val="00966BA3"/>
    <w:rsid w:val="00970D87"/>
    <w:rsid w:val="0097391F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4E52"/>
    <w:rsid w:val="00991B4B"/>
    <w:rsid w:val="00994930"/>
    <w:rsid w:val="009967D2"/>
    <w:rsid w:val="00997232"/>
    <w:rsid w:val="009A0100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5FC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656A"/>
    <w:rsid w:val="009E080F"/>
    <w:rsid w:val="009E2D1D"/>
    <w:rsid w:val="009E3B0A"/>
    <w:rsid w:val="009E4AEF"/>
    <w:rsid w:val="009E5998"/>
    <w:rsid w:val="009E5FE5"/>
    <w:rsid w:val="009F0323"/>
    <w:rsid w:val="009F7A5E"/>
    <w:rsid w:val="00A06CFC"/>
    <w:rsid w:val="00A07574"/>
    <w:rsid w:val="00A11A1E"/>
    <w:rsid w:val="00A12589"/>
    <w:rsid w:val="00A1560B"/>
    <w:rsid w:val="00A20708"/>
    <w:rsid w:val="00A20DD5"/>
    <w:rsid w:val="00A21567"/>
    <w:rsid w:val="00A21792"/>
    <w:rsid w:val="00A262A4"/>
    <w:rsid w:val="00A278D9"/>
    <w:rsid w:val="00A32835"/>
    <w:rsid w:val="00A331CB"/>
    <w:rsid w:val="00A35B9B"/>
    <w:rsid w:val="00A370B7"/>
    <w:rsid w:val="00A40EAD"/>
    <w:rsid w:val="00A41A81"/>
    <w:rsid w:val="00A42BF4"/>
    <w:rsid w:val="00A44042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886"/>
    <w:rsid w:val="00A67A50"/>
    <w:rsid w:val="00A7112F"/>
    <w:rsid w:val="00A71B99"/>
    <w:rsid w:val="00A72031"/>
    <w:rsid w:val="00A73A54"/>
    <w:rsid w:val="00A74689"/>
    <w:rsid w:val="00A75E43"/>
    <w:rsid w:val="00A770A1"/>
    <w:rsid w:val="00A80447"/>
    <w:rsid w:val="00A90445"/>
    <w:rsid w:val="00A90AEB"/>
    <w:rsid w:val="00A93EE1"/>
    <w:rsid w:val="00A94286"/>
    <w:rsid w:val="00A95096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B6A44"/>
    <w:rsid w:val="00AC0556"/>
    <w:rsid w:val="00AC13D5"/>
    <w:rsid w:val="00AC2FD8"/>
    <w:rsid w:val="00AC7487"/>
    <w:rsid w:val="00AC76BE"/>
    <w:rsid w:val="00AD0DE8"/>
    <w:rsid w:val="00AD2372"/>
    <w:rsid w:val="00AD2A70"/>
    <w:rsid w:val="00AD3B75"/>
    <w:rsid w:val="00AD53D2"/>
    <w:rsid w:val="00AD6C3A"/>
    <w:rsid w:val="00AD6CF7"/>
    <w:rsid w:val="00AE0574"/>
    <w:rsid w:val="00AE18FD"/>
    <w:rsid w:val="00AE1E85"/>
    <w:rsid w:val="00AE2295"/>
    <w:rsid w:val="00AE284A"/>
    <w:rsid w:val="00AE479B"/>
    <w:rsid w:val="00AE50D5"/>
    <w:rsid w:val="00AE78D7"/>
    <w:rsid w:val="00AF1F46"/>
    <w:rsid w:val="00AF3BC3"/>
    <w:rsid w:val="00AF3CC1"/>
    <w:rsid w:val="00AF682F"/>
    <w:rsid w:val="00AF7707"/>
    <w:rsid w:val="00AF7CB6"/>
    <w:rsid w:val="00B02D7B"/>
    <w:rsid w:val="00B02E2A"/>
    <w:rsid w:val="00B03DEB"/>
    <w:rsid w:val="00B062AA"/>
    <w:rsid w:val="00B11CA2"/>
    <w:rsid w:val="00B14E3F"/>
    <w:rsid w:val="00B204F9"/>
    <w:rsid w:val="00B21118"/>
    <w:rsid w:val="00B22265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3AA0"/>
    <w:rsid w:val="00B85176"/>
    <w:rsid w:val="00B902E7"/>
    <w:rsid w:val="00B93CE0"/>
    <w:rsid w:val="00B954C8"/>
    <w:rsid w:val="00BA00A9"/>
    <w:rsid w:val="00BA0BC9"/>
    <w:rsid w:val="00BA2540"/>
    <w:rsid w:val="00BA68F0"/>
    <w:rsid w:val="00BB1F0D"/>
    <w:rsid w:val="00BB2F54"/>
    <w:rsid w:val="00BB78DB"/>
    <w:rsid w:val="00BC1218"/>
    <w:rsid w:val="00BC37C1"/>
    <w:rsid w:val="00BD2644"/>
    <w:rsid w:val="00BD27A1"/>
    <w:rsid w:val="00BD3D1C"/>
    <w:rsid w:val="00BD5811"/>
    <w:rsid w:val="00BD59EE"/>
    <w:rsid w:val="00BE012B"/>
    <w:rsid w:val="00BE10A1"/>
    <w:rsid w:val="00BE1323"/>
    <w:rsid w:val="00BE358D"/>
    <w:rsid w:val="00BE5EC3"/>
    <w:rsid w:val="00BE6178"/>
    <w:rsid w:val="00BE6B8A"/>
    <w:rsid w:val="00BE7111"/>
    <w:rsid w:val="00BF34BC"/>
    <w:rsid w:val="00BF60A3"/>
    <w:rsid w:val="00C0491E"/>
    <w:rsid w:val="00C04C17"/>
    <w:rsid w:val="00C11451"/>
    <w:rsid w:val="00C11C51"/>
    <w:rsid w:val="00C11EDE"/>
    <w:rsid w:val="00C158A6"/>
    <w:rsid w:val="00C21AC7"/>
    <w:rsid w:val="00C311AF"/>
    <w:rsid w:val="00C31FF0"/>
    <w:rsid w:val="00C33971"/>
    <w:rsid w:val="00C33E5B"/>
    <w:rsid w:val="00C34DA5"/>
    <w:rsid w:val="00C35D39"/>
    <w:rsid w:val="00C36CFB"/>
    <w:rsid w:val="00C4019F"/>
    <w:rsid w:val="00C42E12"/>
    <w:rsid w:val="00C4364F"/>
    <w:rsid w:val="00C441F0"/>
    <w:rsid w:val="00C44A95"/>
    <w:rsid w:val="00C46580"/>
    <w:rsid w:val="00C504C1"/>
    <w:rsid w:val="00C56A12"/>
    <w:rsid w:val="00C56CA4"/>
    <w:rsid w:val="00C57669"/>
    <w:rsid w:val="00C64A2E"/>
    <w:rsid w:val="00C67964"/>
    <w:rsid w:val="00C70239"/>
    <w:rsid w:val="00C72F45"/>
    <w:rsid w:val="00C75AAB"/>
    <w:rsid w:val="00C770AE"/>
    <w:rsid w:val="00C80D4B"/>
    <w:rsid w:val="00C85FEC"/>
    <w:rsid w:val="00C90290"/>
    <w:rsid w:val="00C90CC2"/>
    <w:rsid w:val="00C91978"/>
    <w:rsid w:val="00C94ABC"/>
    <w:rsid w:val="00C95513"/>
    <w:rsid w:val="00C9554D"/>
    <w:rsid w:val="00CA19FF"/>
    <w:rsid w:val="00CA2AD9"/>
    <w:rsid w:val="00CA4C3B"/>
    <w:rsid w:val="00CA6A7E"/>
    <w:rsid w:val="00CB4C9C"/>
    <w:rsid w:val="00CB6308"/>
    <w:rsid w:val="00CC45D0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D774A"/>
    <w:rsid w:val="00CE1B29"/>
    <w:rsid w:val="00CE2FD9"/>
    <w:rsid w:val="00CE3F47"/>
    <w:rsid w:val="00CE57F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6284"/>
    <w:rsid w:val="00D12E9D"/>
    <w:rsid w:val="00D14852"/>
    <w:rsid w:val="00D20DD0"/>
    <w:rsid w:val="00D21E6D"/>
    <w:rsid w:val="00D23425"/>
    <w:rsid w:val="00D237FF"/>
    <w:rsid w:val="00D25762"/>
    <w:rsid w:val="00D27AB1"/>
    <w:rsid w:val="00D30D31"/>
    <w:rsid w:val="00D351E7"/>
    <w:rsid w:val="00D35996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7A7E"/>
    <w:rsid w:val="00D73C21"/>
    <w:rsid w:val="00D80240"/>
    <w:rsid w:val="00D81CD7"/>
    <w:rsid w:val="00D831D5"/>
    <w:rsid w:val="00D846F6"/>
    <w:rsid w:val="00D86039"/>
    <w:rsid w:val="00D87844"/>
    <w:rsid w:val="00D90859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430B"/>
    <w:rsid w:val="00DA47B9"/>
    <w:rsid w:val="00DA5406"/>
    <w:rsid w:val="00DA73AC"/>
    <w:rsid w:val="00DB0A26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8C0"/>
    <w:rsid w:val="00DC6899"/>
    <w:rsid w:val="00DC6A7D"/>
    <w:rsid w:val="00DD1325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5433"/>
    <w:rsid w:val="00DE65F3"/>
    <w:rsid w:val="00DE7D33"/>
    <w:rsid w:val="00DF24E0"/>
    <w:rsid w:val="00DF31F3"/>
    <w:rsid w:val="00DF3F9E"/>
    <w:rsid w:val="00DF440D"/>
    <w:rsid w:val="00DF5DC8"/>
    <w:rsid w:val="00DF6C8D"/>
    <w:rsid w:val="00E0279C"/>
    <w:rsid w:val="00E04867"/>
    <w:rsid w:val="00E05918"/>
    <w:rsid w:val="00E07919"/>
    <w:rsid w:val="00E12996"/>
    <w:rsid w:val="00E14A89"/>
    <w:rsid w:val="00E159D2"/>
    <w:rsid w:val="00E16338"/>
    <w:rsid w:val="00E20A88"/>
    <w:rsid w:val="00E23189"/>
    <w:rsid w:val="00E24D85"/>
    <w:rsid w:val="00E26892"/>
    <w:rsid w:val="00E26F07"/>
    <w:rsid w:val="00E27459"/>
    <w:rsid w:val="00E3019D"/>
    <w:rsid w:val="00E32523"/>
    <w:rsid w:val="00E32B54"/>
    <w:rsid w:val="00E33570"/>
    <w:rsid w:val="00E374C3"/>
    <w:rsid w:val="00E41505"/>
    <w:rsid w:val="00E43DC5"/>
    <w:rsid w:val="00E47C95"/>
    <w:rsid w:val="00E50411"/>
    <w:rsid w:val="00E53A32"/>
    <w:rsid w:val="00E540DF"/>
    <w:rsid w:val="00E55641"/>
    <w:rsid w:val="00E55F88"/>
    <w:rsid w:val="00E5743F"/>
    <w:rsid w:val="00E57E4D"/>
    <w:rsid w:val="00E57E9B"/>
    <w:rsid w:val="00E600A0"/>
    <w:rsid w:val="00E601DF"/>
    <w:rsid w:val="00E61162"/>
    <w:rsid w:val="00E62613"/>
    <w:rsid w:val="00E643B8"/>
    <w:rsid w:val="00E67603"/>
    <w:rsid w:val="00E71DB7"/>
    <w:rsid w:val="00E777DB"/>
    <w:rsid w:val="00E80F11"/>
    <w:rsid w:val="00E82C21"/>
    <w:rsid w:val="00E859B6"/>
    <w:rsid w:val="00E86D6A"/>
    <w:rsid w:val="00E87895"/>
    <w:rsid w:val="00E90DF6"/>
    <w:rsid w:val="00E9347A"/>
    <w:rsid w:val="00E93849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B7E"/>
    <w:rsid w:val="00EC109C"/>
    <w:rsid w:val="00EC4E17"/>
    <w:rsid w:val="00EC4E1C"/>
    <w:rsid w:val="00EC4F94"/>
    <w:rsid w:val="00EC794B"/>
    <w:rsid w:val="00ED1BA5"/>
    <w:rsid w:val="00EE1473"/>
    <w:rsid w:val="00EE2A45"/>
    <w:rsid w:val="00EE2B56"/>
    <w:rsid w:val="00EE4409"/>
    <w:rsid w:val="00EE4C4D"/>
    <w:rsid w:val="00EE63AE"/>
    <w:rsid w:val="00EF0A22"/>
    <w:rsid w:val="00EF49D8"/>
    <w:rsid w:val="00EF7E1B"/>
    <w:rsid w:val="00F0033B"/>
    <w:rsid w:val="00F0053F"/>
    <w:rsid w:val="00F00D45"/>
    <w:rsid w:val="00F05973"/>
    <w:rsid w:val="00F079C3"/>
    <w:rsid w:val="00F07F0D"/>
    <w:rsid w:val="00F1034B"/>
    <w:rsid w:val="00F11865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2550D"/>
    <w:rsid w:val="00F30630"/>
    <w:rsid w:val="00F3237B"/>
    <w:rsid w:val="00F34561"/>
    <w:rsid w:val="00F357DF"/>
    <w:rsid w:val="00F45167"/>
    <w:rsid w:val="00F50E7A"/>
    <w:rsid w:val="00F53BEB"/>
    <w:rsid w:val="00F5416A"/>
    <w:rsid w:val="00F54A5A"/>
    <w:rsid w:val="00F55D10"/>
    <w:rsid w:val="00F55F12"/>
    <w:rsid w:val="00F56502"/>
    <w:rsid w:val="00F565EF"/>
    <w:rsid w:val="00F60CFE"/>
    <w:rsid w:val="00F616D7"/>
    <w:rsid w:val="00F61B90"/>
    <w:rsid w:val="00F64BA5"/>
    <w:rsid w:val="00F749AB"/>
    <w:rsid w:val="00F76BD8"/>
    <w:rsid w:val="00F82A74"/>
    <w:rsid w:val="00F84099"/>
    <w:rsid w:val="00F84451"/>
    <w:rsid w:val="00F847ED"/>
    <w:rsid w:val="00F86975"/>
    <w:rsid w:val="00F9119B"/>
    <w:rsid w:val="00F92454"/>
    <w:rsid w:val="00F93619"/>
    <w:rsid w:val="00F937ED"/>
    <w:rsid w:val="00F96656"/>
    <w:rsid w:val="00F97888"/>
    <w:rsid w:val="00F97F50"/>
    <w:rsid w:val="00FA0FA1"/>
    <w:rsid w:val="00FA1DA6"/>
    <w:rsid w:val="00FA48F0"/>
    <w:rsid w:val="00FA76D9"/>
    <w:rsid w:val="00FB0C89"/>
    <w:rsid w:val="00FB14A6"/>
    <w:rsid w:val="00FB17E4"/>
    <w:rsid w:val="00FB53DF"/>
    <w:rsid w:val="00FB7A22"/>
    <w:rsid w:val="00FB7F3C"/>
    <w:rsid w:val="00FC24F7"/>
    <w:rsid w:val="00FC2CB4"/>
    <w:rsid w:val="00FC30E1"/>
    <w:rsid w:val="00FC37C0"/>
    <w:rsid w:val="00FC5F0B"/>
    <w:rsid w:val="00FC62D2"/>
    <w:rsid w:val="00FD0140"/>
    <w:rsid w:val="00FD0D17"/>
    <w:rsid w:val="00FD0F10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19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F7966"/>
  </w:style>
  <w:style w:type="paragraph" w:customStyle="1" w:styleId="NormalnyWeb1">
    <w:name w:val="Normalny (Web)1"/>
    <w:basedOn w:val="Normalny"/>
    <w:rsid w:val="006A6C11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75A9-56B3-49CF-A1AD-6B147E9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4132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Paulina Kowalska</cp:lastModifiedBy>
  <cp:revision>4</cp:revision>
  <cp:lastPrinted>2022-08-12T09:58:00Z</cp:lastPrinted>
  <dcterms:created xsi:type="dcterms:W3CDTF">2022-08-12T08:21:00Z</dcterms:created>
  <dcterms:modified xsi:type="dcterms:W3CDTF">2022-08-12T09:59:00Z</dcterms:modified>
</cp:coreProperties>
</file>