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E4DF" w14:textId="10D0A500" w:rsidR="004A5534" w:rsidRDefault="00ED743E" w:rsidP="00ED743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D743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F56B7E2" w14:textId="77777777" w:rsidR="00ED743E" w:rsidRDefault="00ED743E" w:rsidP="00ED743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083D8F8" w14:textId="3DCB4AE7" w:rsidR="004A5534" w:rsidRDefault="0035361E" w:rsidP="00C702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7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Komorniki, </w:t>
      </w:r>
      <w:r w:rsidR="005A2AE4">
        <w:rPr>
          <w:rFonts w:ascii="Times New Roman" w:hAnsi="Times New Roman" w:cs="Times New Roman"/>
          <w:sz w:val="24"/>
          <w:szCs w:val="24"/>
        </w:rPr>
        <w:t>24</w:t>
      </w:r>
      <w:r w:rsidR="00A97C87">
        <w:rPr>
          <w:rFonts w:ascii="Times New Roman" w:hAnsi="Times New Roman" w:cs="Times New Roman"/>
          <w:sz w:val="24"/>
          <w:szCs w:val="24"/>
        </w:rPr>
        <w:t>.</w:t>
      </w:r>
      <w:r w:rsidR="005A2AE4">
        <w:rPr>
          <w:rFonts w:ascii="Times New Roman" w:hAnsi="Times New Roman" w:cs="Times New Roman"/>
          <w:sz w:val="24"/>
          <w:szCs w:val="24"/>
        </w:rPr>
        <w:t>05</w:t>
      </w:r>
      <w:r w:rsidR="00A97C87">
        <w:rPr>
          <w:rFonts w:ascii="Times New Roman" w:hAnsi="Times New Roman" w:cs="Times New Roman"/>
          <w:sz w:val="24"/>
          <w:szCs w:val="24"/>
        </w:rPr>
        <w:t>.202</w:t>
      </w:r>
      <w:r w:rsidR="005A2AE4">
        <w:rPr>
          <w:rFonts w:ascii="Times New Roman" w:hAnsi="Times New Roman" w:cs="Times New Roman"/>
          <w:sz w:val="24"/>
          <w:szCs w:val="24"/>
        </w:rPr>
        <w:t>1</w:t>
      </w:r>
      <w:r w:rsidR="00A97C8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F5F215" w14:textId="77777777" w:rsidR="004A5534" w:rsidRDefault="004A5534" w:rsidP="00C702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A92BFD" w14:textId="03F41F36" w:rsidR="004A5534" w:rsidRDefault="00ED743E" w:rsidP="00C702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na </w:t>
      </w:r>
      <w:r w:rsidR="00A97C87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sz w:val="24"/>
          <w:szCs w:val="24"/>
        </w:rPr>
        <w:t>w przedmiocie:</w:t>
      </w:r>
    </w:p>
    <w:p w14:paraId="4B92C9C1" w14:textId="0060DFC6" w:rsidR="00C70205" w:rsidRPr="00C70205" w:rsidRDefault="00A97C87" w:rsidP="00C7020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wiadczenie usług </w:t>
      </w:r>
      <w:r w:rsidR="0031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</w:t>
      </w:r>
      <w:r w:rsidR="0031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="0031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31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</w:t>
      </w:r>
      <w:r w:rsidR="004A3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4A3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3166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omorniki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miejscu zamieszkania podopiecznego od poniedziałku do piątku,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okresie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podpisania umowy 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grudnia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70205"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5952C40F" w14:textId="77777777" w:rsidR="00C70205" w:rsidRPr="00C70205" w:rsidRDefault="00C70205" w:rsidP="00C7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5273"/>
      </w:tblGrid>
      <w:tr w:rsidR="004A3669" w:rsidRPr="00C70205" w14:paraId="4B08FFB6" w14:textId="77777777" w:rsidTr="009848B3">
        <w:tc>
          <w:tcPr>
            <w:tcW w:w="0" w:type="auto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85036" w14:textId="77777777" w:rsidR="00C70205" w:rsidRPr="00C70205" w:rsidRDefault="00C70205" w:rsidP="00C70205">
            <w:pPr>
              <w:spacing w:before="15" w:after="15" w:line="244" w:lineRule="atLeast"/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</w:pP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0" w:type="auto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9FC83" w14:textId="2326332E" w:rsidR="00C70205" w:rsidRPr="00C70205" w:rsidRDefault="00C70205" w:rsidP="00C70205">
            <w:pPr>
              <w:spacing w:before="15" w:after="15" w:line="244" w:lineRule="atLeast"/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</w:pP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 xml:space="preserve">OŚRODEK POMOCY SPOŁECZNEJ W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KOMORNIKACH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 xml:space="preserve">ul.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MŁYŃSKA 15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, 6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2-052 KOMORNIKI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 xml:space="preserve">tel.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61 1025 104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 xml:space="preserve">, fax. 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61 1025 102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>e-mail: ops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_ag@komorniki.p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l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br/>
              <w:t>strona internetowa: www.</w:t>
            </w:r>
            <w:r w:rsidR="004A3669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komorniki</w:t>
            </w:r>
            <w:r w:rsidRPr="00C70205">
              <w:rPr>
                <w:rFonts w:ascii="Verdana" w:eastAsia="Times New Roman" w:hAnsi="Verdana" w:cs="Times New Roman"/>
                <w:color w:val="2C2820"/>
                <w:sz w:val="20"/>
                <w:szCs w:val="20"/>
                <w:lang w:eastAsia="pl-PL"/>
              </w:rPr>
              <w:t>.opsinfo.pl</w:t>
            </w:r>
          </w:p>
        </w:tc>
      </w:tr>
    </w:tbl>
    <w:p w14:paraId="57FD5EE4" w14:textId="77777777" w:rsidR="00C70205" w:rsidRPr="00C70205" w:rsidRDefault="00C70205" w:rsidP="00C7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</w:p>
    <w:p w14:paraId="0531DA00" w14:textId="77777777" w:rsidR="00A97C87" w:rsidRDefault="00C70205" w:rsidP="00A97C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br/>
      </w:r>
      <w:r w:rsidR="00A97C87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1. 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OPIS PRZEDMIOTU ZAMÓWIENIA:</w:t>
      </w:r>
    </w:p>
    <w:p w14:paraId="09FF045E" w14:textId="0579490A" w:rsidR="005A2AE4" w:rsidRPr="005A2AE4" w:rsidRDefault="00C70205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1.</w:t>
      </w:r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Świadczenie usług opieki </w:t>
      </w:r>
      <w:proofErr w:type="spellStart"/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wytchnieniowej</w:t>
      </w:r>
      <w:proofErr w:type="spellEnd"/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w formie pobytu dziennego w miejscu zamieszkania osoby niepełnosprawnej w ramach Programu „Opieka </w:t>
      </w:r>
      <w:proofErr w:type="spellStart"/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wytchnieniowa</w:t>
      </w:r>
      <w:proofErr w:type="spellEnd"/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– edycja 202</w:t>
      </w:r>
      <w:r w:rsid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” na rzecz uprawnionych mieszkańców Gminy Komorniki w okresie od podpisania umowy do 31.12.202</w:t>
      </w:r>
      <w:r w:rsid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="005A2AE4"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r.</w:t>
      </w:r>
    </w:p>
    <w:p w14:paraId="17573ED3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Program „Opieka </w:t>
      </w:r>
      <w:proofErr w:type="spellStart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wytchnieniowa</w:t>
      </w:r>
      <w:proofErr w:type="spellEnd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” dotyczy członków rodzin lub opiekunów sprawujących bezpośrednią opiekę nad:</w:t>
      </w:r>
    </w:p>
    <w:p w14:paraId="0911F2BB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1)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dziećmi z orzeczeniem o niepełnosprawności łącznie ze wskazaniami koniecznej stałej lub długotrwałej opieki lub pomocy innej osoby, w związku z ograniczoną możliwością samodzielnej egzystencji oraz koniecznością stałego współudziału opiekuna dziecka w procesie jego leczenia, rehabilitacji i edukacji,</w:t>
      </w:r>
    </w:p>
    <w:p w14:paraId="1099ADC1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2)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osobami ze znacznym stopniem niepełnosprawności oraz orzeczeniem równoważnym zgodnie z art.5 i 62 ustawy o rehabilitacji zawodowej i społecznej oraz zatrudnianiu osób niepełnosprawnych</w:t>
      </w:r>
    </w:p>
    <w:p w14:paraId="72AB72F7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3.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„Opieka </w:t>
      </w:r>
      <w:proofErr w:type="spellStart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wytchnieniowa</w:t>
      </w:r>
      <w:proofErr w:type="spellEnd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” ma na celu wsparcie członków rodzin lub opiekunów osób niepełnosprawnych m.in. poprzez zapewnienie im pomocy w wykonywaniu dotychczasowych obowiązków lub zapewnienie zastępstwa, dzięki któremu zyskają czas dla siebie. Niepełnosprawni są w większości przypadków całkowicie niesamodzielne i wymagają wzmożonej opieki i pielęgnacji.</w:t>
      </w:r>
    </w:p>
    <w:p w14:paraId="3666743A" w14:textId="3921B5CE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4.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Planowana ilość godzin w ramach przedmiotu zamówienia wynosi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2 880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1385B0B6" w14:textId="73019FC6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5.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Usługi będą świadczone we wszystkie dni tygodnia, a koszt jednej godziny nie może przekroczyć 3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,00 zł brutto, opieką zostanie objęte </w:t>
      </w:r>
      <w:r w:rsidR="00215547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około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12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osób.</w:t>
      </w:r>
    </w:p>
    <w:p w14:paraId="0AD8EF37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Ze względu na specyfikę przedmiotu zamówienia Zamawiający zastrzega sobie możliwość zmiany ilości osób korzystających z usług opiekuńczych w okresie obowiązywania umowy.</w:t>
      </w:r>
    </w:p>
    <w:p w14:paraId="3F5DD431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7.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Opieka </w:t>
      </w:r>
      <w:proofErr w:type="spellStart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wytchnieniowa</w:t>
      </w:r>
      <w:proofErr w:type="spellEnd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obejmować będzie w szczególności:</w:t>
      </w:r>
    </w:p>
    <w:p w14:paraId="0DA23305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1)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pomoc w zaspokajaniu codziennych potrzeb życiowych niepełnosprawnego (podopiecznego), a w szczególności:</w:t>
      </w:r>
    </w:p>
    <w:p w14:paraId="228C0AC7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a. zakup artykułów spożywczych i przemysłowych,</w:t>
      </w:r>
    </w:p>
    <w:p w14:paraId="71864477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b. przygotowanie posiłków – w tym przynajmniej jednego ciepłego posiłku w ciągu dnia oraz w miarę konieczności karmienie podopiecznego,</w:t>
      </w:r>
    </w:p>
    <w:p w14:paraId="46FD70B5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c. spacery z podopiecznym, jeżeli stan jego zdrowia na to zezwala,</w:t>
      </w:r>
    </w:p>
    <w:p w14:paraId="03D9A3C1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d. utrzymywanie w czystości sprzętu gospodarstwa domowego służącego podopiecznemu,</w:t>
      </w:r>
    </w:p>
    <w:p w14:paraId="4F6BC7FA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e. dokonywanie bieżących porządków w mieszkaniu podopiecznego lub użytkowanej przez niego części mieszkania,</w:t>
      </w:r>
    </w:p>
    <w:p w14:paraId="74E3A9BE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f. pranie bielizny osobistej i lekkiej odzieży oraz dbanie o czystość bielizny pościelowej,</w:t>
      </w:r>
    </w:p>
    <w:p w14:paraId="5CF3DBC0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lastRenderedPageBreak/>
        <w:t>g. w miarę potrzeby przynoszenie węgla i wody oraz palenie w piecu,</w:t>
      </w:r>
    </w:p>
    <w:p w14:paraId="12424D2A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h. zamawianie wizyt lekarskich oraz realizację recept lekarskich (stosowanie do potrzeb podopiecznego)</w:t>
      </w:r>
    </w:p>
    <w:p w14:paraId="1496F3C4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i. załatwienie innych spraw na życzenie opiekuna niepełnosprawnego (np. opłacanie świadczeń, czynszów, rachunków za telefon, energię elektryczną, itp.),</w:t>
      </w:r>
    </w:p>
    <w:p w14:paraId="7E125FD2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j. prowadzenie zeszytów wydatków i rozliczenie się z opiekunem niepełnosprawnego z wydanych pieniędzy codziennie lub we wspólnie ustalonym terminie.</w:t>
      </w:r>
    </w:p>
    <w:p w14:paraId="21F2EF48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2)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opiekę higieniczną, na którą składa się:</w:t>
      </w:r>
    </w:p>
    <w:p w14:paraId="7FD25786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a. higiena osobista podopiecznego (mycie, kąpanie, czesanie, ubieranie),</w:t>
      </w:r>
    </w:p>
    <w:p w14:paraId="43749CA0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b. zmiana bielizny osobistej i pościelowej,</w:t>
      </w:r>
    </w:p>
    <w:p w14:paraId="6BA98428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c. posłanie łóżka podopiecznego,</w:t>
      </w:r>
    </w:p>
    <w:p w14:paraId="613FF129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d. pomoc przy załatwianiu potrzeb fizjologicznych.</w:t>
      </w:r>
    </w:p>
    <w:p w14:paraId="6D138AD5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3)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zalecaną przez lekarza pielęgnację, polegającą m.in. na:</w:t>
      </w:r>
    </w:p>
    <w:p w14:paraId="21C1FE86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a. zapobieganiu powstaniu odleżyn i </w:t>
      </w:r>
      <w:proofErr w:type="spellStart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odparzeń</w:t>
      </w:r>
      <w:proofErr w:type="spellEnd"/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u podopiecznego,</w:t>
      </w:r>
    </w:p>
    <w:p w14:paraId="2A4E18F2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b. pielęgnacji pod kątem schorzenia podopiecznego z uwzględnieniem np. odpowiedniej diety,</w:t>
      </w:r>
    </w:p>
    <w:p w14:paraId="111FD395" w14:textId="7BC839F3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c. wykonywaniu zabiegów pielęgnacyjnych, w szczególności: mierzenie temperatury, tętna, ciśnienia, podawanie leków drogą doustną, </w:t>
      </w:r>
      <w:r w:rsidR="00B40E6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z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akraplanie ucha, nosa, oka, stosowanie środków farmakologicznych na skórę, kompresy rozgrzewające, okłady, zakładanie opatrunków itp.,</w:t>
      </w:r>
    </w:p>
    <w:p w14:paraId="0D04C28A" w14:textId="77777777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4)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>w miarę możliwości zapewnienie podopiecznemu kontaktów z otoczeniem.</w:t>
      </w:r>
    </w:p>
    <w:p w14:paraId="0AA7DF95" w14:textId="1CD8C964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8.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Wykonawca zobowiązuje się przez cały okres, na jaki zostanie zawarta umowa posiadać ubezpieczenie od odpowiedzialności cywilnej w zakresie prowadzonej działalności gospodarczej związanej z przedmiotem zamówienia na sumę gwarancyjną nie mniejszą niż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5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0 000,00 zł (słownie: pięćdziesiąt tysięcy złotych 00/100) lub równowartość tej kwoty w przypadku walut innych niż złoty polski, obliczoną przy uwzględnieniu średniego kursu waluty obcej podanego przez Narodowy Bank Polski dla dnia wystawienia polisy lub innego dokumentu potwierdzającego zawarcie umowy ubezpieczenia.</w:t>
      </w:r>
    </w:p>
    <w:p w14:paraId="65391A7D" w14:textId="459F8988" w:rsidR="005A2AE4" w:rsidRPr="005A2AE4" w:rsidRDefault="005A2AE4" w:rsidP="005A2AE4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9.</w:t>
      </w:r>
      <w:r w:rsidRP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ab/>
        <w:t xml:space="preserve">Szczegółowy opis warunków realizacji przedmiotu zamówienia zawarty jest we wzorze umowy stanowiącym załącznik </w:t>
      </w:r>
      <w:r w:rsidRP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nr </w:t>
      </w:r>
      <w:r w:rsidR="0035361E" w:rsidRP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5</w:t>
      </w:r>
      <w:r w:rsidRP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do zapytania ofertowego.</w:t>
      </w:r>
    </w:p>
    <w:p w14:paraId="612842B4" w14:textId="0D16F376" w:rsidR="00752073" w:rsidRDefault="00C70205" w:rsidP="00752073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10.</w:t>
      </w:r>
      <w:r w:rsid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Warunki udziału w postępowaniu:</w:t>
      </w:r>
    </w:p>
    <w:p w14:paraId="49EA86CA" w14:textId="2E7E0C4B" w:rsidR="00752073" w:rsidRPr="00752073" w:rsidRDefault="00752073" w:rsidP="007520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Wykonawca musi wykazać, że w ciągu ostatnich 3 (trzech) lat przed upływem terminu składania ofert, a jeżeli okres prowadzenia działalności jest krótszy – w tym okresie, wykonał lub wykonuje co najmniej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jedno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zamówieni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e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w zakresie usług opiekuńczych o wartości nie mniejszej niż </w:t>
      </w:r>
      <w:r w:rsid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25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000 zł brutto (słownie: </w:t>
      </w:r>
      <w:r w:rsidR="005A2AE4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dwadzieścia pięć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tysięcy złotych brutto)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2F763C61" w14:textId="4710D1EA" w:rsidR="00752073" w:rsidRPr="00752073" w:rsidRDefault="00752073" w:rsidP="007520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ykonawca musi wykazać, że będzie dysponował min.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4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osobami posiadającymi minimum podstawowe wykształcenie i ukończony kurs związany ze świadczeniem usług opiekuńczych oraz min.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pół roku</w:t>
      </w:r>
      <w:r w:rsidRPr="00752073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stażu pracy</w:t>
      </w:r>
      <w:r w:rsidR="00DB744F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a także </w:t>
      </w:r>
      <w:r w:rsidR="00DB744F" w:rsidRPr="00DB744F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jednym koordynatorem usług opiekuńczych w miejscu ich świadczenia (Gmina Komorniki)</w:t>
      </w:r>
    </w:p>
    <w:p w14:paraId="32ED4E56" w14:textId="3CBB119C" w:rsidR="00144C9D" w:rsidRDefault="00C70205" w:rsidP="0035361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11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. </w:t>
      </w:r>
      <w:r w:rsid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Dokumenty, jakie należy złożyć</w:t>
      </w:r>
      <w:r w:rsidR="00791B56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za pośrednictwem platformy OPEN NEXUS</w:t>
      </w:r>
      <w:r w:rsid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.</w:t>
      </w:r>
    </w:p>
    <w:p w14:paraId="4F810C06" w14:textId="2307CE6F" w:rsidR="00144C9D" w:rsidRPr="00791B56" w:rsidRDefault="00144C9D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Formularz ofertowy</w:t>
      </w:r>
      <w:r w:rsidR="0035361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– załącznik nr 2</w:t>
      </w:r>
    </w:p>
    <w:p w14:paraId="6FA9DDC2" w14:textId="07779015" w:rsidR="00144C9D" w:rsidRDefault="00C70205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Wykaz usług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, przygotowany zgodnie ze wzorem stanowiącym 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Załącznik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n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r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3</w:t>
      </w:r>
      <w:r w:rsidR="00144C9D" w:rsidRPr="00144C9D">
        <w:rPr>
          <w:rFonts w:ascii="Verdana" w:eastAsia="Times New Roman" w:hAnsi="Verdana" w:cs="Times New Roman"/>
          <w:b/>
          <w:bCs/>
          <w:color w:val="2C2820"/>
          <w:sz w:val="20"/>
          <w:szCs w:val="20"/>
          <w:u w:val="single"/>
          <w:shd w:val="clear" w:color="auto" w:fill="FFFFFF" w:themeFill="background1"/>
          <w:lang w:eastAsia="pl-PL"/>
        </w:rPr>
        <w:t xml:space="preserve"> </w:t>
      </w:r>
      <w:r w:rsidR="00144C9D" w:rsidRPr="00DB744F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w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wykonane; niezbędne jest załączenie dowodów określających, czy te usługi zostały wykonane lub są wykonywane należycie, przy czym dowodami, o których mowa, mogą być referencje bądź inne dokumenty wystawione przez podmiot, na rzecz którego usługi były wykonywane, a jeżeli z uzasadnionej przyczyny o obiektywnym charakterze Wykonawca nie jest w stanie uzyskać tych dokumentów – inne dokumenty. W przypadku świadczeń okresowych lub ciągłych nadal wykonywanych referencje bądź inne dokumenty potwierdzające ich należyte wykonywani powinny być wydane nie wcześniej niż 3 miesiące przed upływem terminu składania ofert. W przypadku składania oferty wspólnej 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lastRenderedPageBreak/>
        <w:t>Wykonawcy wspólnie ubiegający się o udzielenie zamówienia wykaz ten składają wspólnie.</w:t>
      </w:r>
    </w:p>
    <w:p w14:paraId="4DC738F1" w14:textId="2122806C" w:rsidR="00144C9D" w:rsidRDefault="00C70205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Wykaz osób</w:t>
      </w:r>
      <w:r w:rsidRPr="00791B56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, przygotowany zgodnie ze wzorem stanowiącym 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Załącznik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n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r </w:t>
      </w:r>
      <w:r w:rsidR="00ED743E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>4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, które będą uczestniczyć w wykonaniu zamówienia 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u w:val="single"/>
          <w:shd w:val="clear" w:color="auto" w:fill="FFFFFF" w:themeFill="background1"/>
          <w:lang w:eastAsia="pl-PL"/>
        </w:rPr>
        <w:t>wraz z podaniem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 imienia i nazwiska pracownika, kwalifikacji zawodowych (nazwy szkoły, kierunki, specjalności,</w:t>
      </w:r>
      <w:r w:rsidR="00BF77AC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oraz innych kwalifikacji zawodowych wymaganych na danym stanowisku, np. kursów), stażu pracy i informacji o podstawie do dysponowania tymi osobami. Wykonawca powinien podać informacje, na podstawie których Zamawiający będzie mógł ocenić spełnienie warunku udziału w postępowaniu. Wykonawca musi oświadczyć, że osoby, które będą uczestniczyć w wykonywaniu zamówienia wymienione w wykazie posiadają wymagane kwalifikacje, uprawnienia i doświadczenie, jeżeli przepisy odrębne nakładają taki obowiązek.</w:t>
      </w:r>
    </w:p>
    <w:p w14:paraId="5126403D" w14:textId="3F2F7F18" w:rsidR="00144C9D" w:rsidRDefault="00791B56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791B56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Odpis z właściwego rejestru lub z centralnej ewidencji i informacji o działalności gospodarczej lub wskazanie dostępności dokumentu w formie elektronicznej</w:t>
      </w:r>
      <w:r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144C9D"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(KRS lub CEIDG)</w:t>
      </w:r>
    </w:p>
    <w:p w14:paraId="4DA6CE9E" w14:textId="5899E9AB" w:rsidR="00144C9D" w:rsidRDefault="00144C9D" w:rsidP="00791B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 xml:space="preserve">Jeżeli zasady reprezentacji nie wynikają jednoznacznie z dokumentu rejestracyjnego (ewidencyjnego), wymaga się złożenia </w:t>
      </w:r>
      <w:r w:rsidRPr="00791B56">
        <w:rPr>
          <w:rFonts w:ascii="Verdana" w:eastAsia="Times New Roman" w:hAnsi="Verdana" w:cs="Times New Roman"/>
          <w:b/>
          <w:bCs/>
          <w:color w:val="2C2820"/>
          <w:sz w:val="20"/>
          <w:szCs w:val="20"/>
          <w:shd w:val="clear" w:color="auto" w:fill="FFFFFF" w:themeFill="background1"/>
          <w:lang w:eastAsia="pl-PL"/>
        </w:rPr>
        <w:t xml:space="preserve">pełnomocnictwa </w:t>
      </w:r>
      <w:r w:rsidRPr="00144C9D"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wskazującego osobę uprawnioną do reprezentacji i zakres pełnomocnictwa</w:t>
      </w:r>
      <w:r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  <w:t>.</w:t>
      </w:r>
    </w:p>
    <w:p w14:paraId="23A637D7" w14:textId="77777777" w:rsidR="00144C9D" w:rsidRDefault="00144C9D" w:rsidP="00144C9D">
      <w:pPr>
        <w:pStyle w:val="Akapitzlist"/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</w:p>
    <w:p w14:paraId="0FF80D12" w14:textId="1E43CE59" w:rsidR="00144C9D" w:rsidRPr="00144C9D" w:rsidRDefault="0035361E" w:rsidP="0035361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shd w:val="clear" w:color="auto" w:fill="FFFFFF" w:themeFill="background1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12</w:t>
      </w:r>
      <w:r w:rsidR="00C70205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. Jeżeli Wykonawca nie złoży </w:t>
      </w:r>
      <w:r w:rsidR="00144C9D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ww. oświadczeń, dokumentów</w:t>
      </w:r>
      <w:r w:rsidR="00C70205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potwierdzających</w:t>
      </w:r>
      <w:r w:rsidR="00144C9D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że spełnia warunki udziału w postępowaniu </w:t>
      </w:r>
      <w:r w:rsidR="00C70205" w:rsidRPr="00144C9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lub dokumenty są niekompletne, zawierają błędy lub budzą wskazane przez Zamawiającego wątpliwości, Zamawiający wezwie do ich złożenia, uzupełnienia, poprawienia lub do udzielenia wyjaśnień w terminie przez siebie wskazanym, chyba, że mimo ich złożenia, uzupełnienia, poprawienia lub udzielenia wyjaśnień oferta Wykonawcy podlega odrzuceniu albo konieczne byłoby unieważnienie postępowania.</w:t>
      </w:r>
    </w:p>
    <w:p w14:paraId="3BF8359C" w14:textId="57B0FE32" w:rsidR="00DA303E" w:rsidRDefault="00C70205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3</w:t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. </w:t>
      </w:r>
      <w:r w:rsidR="008640D2" w:rsidRP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Kryteria wyboru wykonawcy: </w:t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najniższa cena brutto</w:t>
      </w:r>
      <w:r w:rsidR="008640D2" w:rsidRP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8640D2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za 1 roboczogodzinę wykonywania usług opiekuńczych.</w:t>
      </w:r>
      <w:r w:rsid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</w:p>
    <w:p w14:paraId="0521484A" w14:textId="3F37708F" w:rsidR="0035361E" w:rsidRDefault="00C70205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B15A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361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15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0205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Oferty należy składać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 nie później niż do</w:t>
      </w:r>
      <w:r w:rsidR="00B15A8D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 xml:space="preserve"> </w:t>
      </w:r>
      <w:r w:rsidR="0035361E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 xml:space="preserve">1 czerwca </w:t>
      </w:r>
      <w:r w:rsidR="00B15A8D">
        <w:rPr>
          <w:rFonts w:ascii="Verdana" w:eastAsia="Times New Roman" w:hAnsi="Verdana" w:cs="Times New Roman"/>
          <w:b/>
          <w:bCs/>
          <w:color w:val="2C2820"/>
          <w:sz w:val="20"/>
          <w:szCs w:val="20"/>
          <w:lang w:eastAsia="pl-PL"/>
        </w:rPr>
        <w:t>2021 roku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 do godziny 1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.00 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za pośrednictwem platformy Open </w:t>
      </w:r>
      <w:proofErr w:type="spellStart"/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Nexus</w:t>
      </w:r>
      <w:proofErr w:type="spellEnd"/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19C9806F" w14:textId="30729258" w:rsidR="00C70205" w:rsidRPr="00C70205" w:rsidRDefault="00C70205" w:rsidP="00DA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B15A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361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15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02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B15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ormalności po wyborze oferty w celu zawarcia umowy.</w:t>
      </w:r>
    </w:p>
    <w:p w14:paraId="12967BF7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a)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 terminie i miejscu podpisania umowy Zamawiający powiadomi wybranego Wykonawcę.</w:t>
      </w:r>
    </w:p>
    <w:p w14:paraId="56298A3C" w14:textId="4F82E83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b)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Wykonawca przed podpisaniem umowy zobowiązany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będzie do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przedstawienia Zamawiającemu dokumentu potwierdzającego, że Wykonawca jest ubezpieczony od odpowiedzialności cywilnej w zakresie prowadzonej działalności związanej z przedmiotem zamówienia na sumę gwarancyjną nie niższą niż 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5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0.000,00 PLN (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pięćdziesiąt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tysięcy złotych 00/100). Zamawiający wymaga, aby Wykonawca posiadał ważny dokument przez cały okres realizacji zamówienia. Zamawiający dopuszcza możliwość przedłożenia dokumentu kontynuującego ubezpieczenie od odpowiedzialności cywilnej w sytuacji posiadania przez Wykonawcę dokumentu zawartego na okres krótszy niż okres realizacji zamówienia na wymaganą kwotę. - dokument potwierdzający ciągłość ubezpieczenia należy niezwłocznie przedłożyć Zamawiającemu</w:t>
      </w:r>
    </w:p>
    <w:p w14:paraId="797A7CFE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6BB24A5F" w14:textId="40F62E71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.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Komunikacja między Zamawiającym a Wykonawcami może odbywać się: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1) 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telefonicznie pod  nr tel.: </w:t>
      </w: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61 1025 104</w:t>
      </w:r>
    </w:p>
    <w:p w14:paraId="4146A192" w14:textId="77777777" w:rsidR="00B15A8D" w:rsidRP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</w:pPr>
      <w:r w:rsidRPr="00B15A8D"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  <w:t>2) e-</w:t>
      </w:r>
      <w:proofErr w:type="spellStart"/>
      <w:r w:rsidRPr="00B15A8D"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  <w:t>mailem</w:t>
      </w:r>
      <w:proofErr w:type="spellEnd"/>
      <w:r w:rsidRPr="00B15A8D">
        <w:rPr>
          <w:rFonts w:ascii="Verdana" w:eastAsia="Times New Roman" w:hAnsi="Verdana" w:cs="Times New Roman"/>
          <w:color w:val="2C2820"/>
          <w:sz w:val="20"/>
          <w:szCs w:val="20"/>
          <w:lang w:val="en-US" w:eastAsia="pl-PL"/>
        </w:rPr>
        <w:t xml:space="preserve">: ops_ag@komorniki.pl </w:t>
      </w:r>
    </w:p>
    <w:p w14:paraId="3176927B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B15A8D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3)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za pośrednictwem platformy OPEN NEXUS.</w:t>
      </w:r>
    </w:p>
    <w:p w14:paraId="639E6390" w14:textId="77777777" w:rsidR="00B15A8D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3B2B1950" w14:textId="71DFDA4B" w:rsidR="00ED743E" w:rsidRDefault="00B15A8D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="0035361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7</w:t>
      </w: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Wszelkie niejasności i wątpliwości dotyczące 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opisu przedmiotu zamówienia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należy wyjaśnić z Zamawiającym przed terminem składania ofert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.</w:t>
      </w:r>
    </w:p>
    <w:p w14:paraId="461C6993" w14:textId="77777777" w:rsidR="00ED743E" w:rsidRDefault="00ED743E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</w:p>
    <w:p w14:paraId="0A0FC4AF" w14:textId="33B5C9BD" w:rsidR="00DA303E" w:rsidRDefault="00ED743E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35361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Klauzula informacyjna zgodna z art. 13 RODO – klauzula informacyjna dotyczy w szczególności:</w:t>
      </w:r>
      <w:r w:rsidR="00C70205"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a) wykonawcy będącego osobą fizyczną;</w:t>
      </w:r>
    </w:p>
    <w:p w14:paraId="7C0427C2" w14:textId="2B2E3C2D" w:rsidR="00DA303E" w:rsidRPr="00DA303E" w:rsidRDefault="00DA303E" w:rsidP="00DA303E">
      <w:pPr>
        <w:spacing w:after="0" w:line="240" w:lineRule="auto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b)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wykonawcy będącego osobą fizyczną, prowadzącą jednoosobową działalność gospodarczą;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c) pełnomocnika wykonawcy będącego osobą fizyczną (np. dane osobowe zamieszczone w pełnomocnictwie);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d) członka organu zarządzającego wykonawcy, będącego osobą fizyczną (np. dane osobowe zamieszczone w informacji z KRK).</w:t>
      </w:r>
    </w:p>
    <w:p w14:paraId="7154546B" w14:textId="77777777" w:rsidR="00DA303E" w:rsidRDefault="00C70205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a) administratorem Pani/Pana danych osobowych jest Ośrodek Pomocy Społecznej w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Komo</w:t>
      </w:r>
      <w:r w:rsidR="00ED743E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r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nik</w:t>
      </w:r>
      <w:r w:rsidR="00ED743E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ach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ul.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Młyńska 15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62-052 Komorniki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tel.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61 1025 104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email: ops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_ag@komorniki.pl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;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b) kontakt z inspektorem ochrony danych osobowych w Ośrodku Pomocy Społecznej w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Komornikach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jest możliwy poprzez: tel. 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792 304 042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email: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inspektor@rodo-krp.pl;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c) Pani/Pana dane osobowe przetwarzane będą na podstawie art. 6 ust. 1 lit. c RODO w celu związanym z postępowaniem o udzielenie zamówienia publicznego na usługi opiekuńcze w 202</w:t>
      </w:r>
      <w:r w:rsidR="00DD0D78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1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roku prowadzonym </w:t>
      </w:r>
      <w:r w:rsidR="007F1593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 ramach zapytania ofertowego</w:t>
      </w: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 xml:space="preserve">d)Pani/Pana dane osobowe będą przechowywane, zgodnie z art. 97 ust. 1 ustawy </w:t>
      </w:r>
      <w:proofErr w:type="spellStart"/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, przez okres 4 lat od dnia zakończenia postępowania o udzielenie zamówienia;</w:t>
      </w:r>
    </w:p>
    <w:p w14:paraId="630F32FB" w14:textId="77777777" w:rsidR="00DA303E" w:rsidRDefault="00DA303E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e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) obowiązek podania przez Panią/Pana danych osobowych bezpośrednio Pani/Pana dotyczących jest wymogiem ustawowym określonym w przepisach ustawy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;</w:t>
      </w:r>
    </w:p>
    <w:p w14:paraId="4FE2C5E6" w14:textId="5923B9AC" w:rsidR="00DA303E" w:rsidRDefault="00DA303E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f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 w odniesieniu do Pani/Pana danych osobowych decyzje nie będą podejmowane w sposób zautomatyzowany, stosowanie do art. 22 RODO;</w:t>
      </w:r>
    </w:p>
    <w:p w14:paraId="1AA77E9E" w14:textId="77777777" w:rsidR="00DA303E" w:rsidRDefault="00DA303E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g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 posiada Pani/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Pan:na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podstawie art. 15 RODO prawo dostępu do danych osobowych Pani/Pana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dotyczących;na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podstawie art. 16 RODO prawo do sprostowania Pani/Pana danych osobowych *;na podstawie art. 18 RODO prawo żądania od administratora ograniczenia przetwarzania danych osobowych z zastrzeżeniem przypadków, o których mowa w art. 18 ust. 2 RODO **;prawo do wniesienia skargi do Prezesa Urzędu Ochrony Danych Osobowych, gdy uzna Pani/Pan, że przetwarzanie danych osobowych Pani/Pana dotyczących narusza przepisy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RODO;i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) nie przysługuje Pani/Panu: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w związku z art. 17 ust. 3 lit. b, d lub e RODO prawo do usunięcia danych osobowych;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prawo do przenoszenia danych osobowych, o którym mowa w art. 20 RODO;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na podstawie art. 21 RODO prawo sprzeciwu, wobec przetwarzania danych osobowych, gdyż podstawą prawną przetwarzania Pani/Pana danych osobowych jest art. 6 ust. 1 lit. c RODO.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* Wyjaśnienie: skorzystanie z prawa do sprostowania nie może skutkować zmianą wyniku postępowania</w:t>
      </w:r>
      <w:r w:rsidR="00ED743E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</w:t>
      </w:r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o udzielenie zamówienia publicznego ani zmianą postanowień umowy w zakresie niezgodnym z ustawą </w:t>
      </w:r>
      <w:proofErr w:type="spellStart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Pzp</w:t>
      </w:r>
      <w:proofErr w:type="spellEnd"/>
      <w:r w:rsidR="00C70205"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1186BC8" w14:textId="77777777" w:rsidR="00DA303E" w:rsidRDefault="00C70205" w:rsidP="00DA303E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55743" w14:textId="77777777" w:rsidR="0035361E" w:rsidRDefault="00C70205" w:rsidP="00DA303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0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</w:p>
    <w:p w14:paraId="33B2675A" w14:textId="77777777" w:rsidR="0035361E" w:rsidRDefault="0035361E" w:rsidP="00DA303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E9158" w14:textId="77777777" w:rsidR="0035361E" w:rsidRDefault="0035361E" w:rsidP="00DA303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0AFC1" w14:textId="5E33B1F3" w:rsidR="00ED743E" w:rsidRPr="00DA303E" w:rsidRDefault="00ED743E" w:rsidP="00DA303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35361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303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 załączników:</w:t>
      </w:r>
    </w:p>
    <w:p w14:paraId="3406A4C7" w14:textId="1B2D7D59" w:rsidR="00ED743E" w:rsidRDefault="00ED743E" w:rsidP="00DA303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Opis przedmiotu zamówienia – załącznik nr 1</w:t>
      </w:r>
    </w:p>
    <w:p w14:paraId="3A82ADE1" w14:textId="77777777" w:rsidR="00ED743E" w:rsidRDefault="00C70205" w:rsidP="00DA303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Formularz oferty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– załącznik nr 2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Wykaz usług – załącznik nr 3</w:t>
      </w: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  <w:t>Wykaz osób</w:t>
      </w:r>
      <w:r w:rsidR="00ED743E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 xml:space="preserve"> – załącznik nr 4</w:t>
      </w:r>
    </w:p>
    <w:p w14:paraId="22A25953" w14:textId="77777777" w:rsidR="00E34956" w:rsidRDefault="00ED743E" w:rsidP="00DA303E">
      <w:pPr>
        <w:spacing w:after="0" w:line="240" w:lineRule="auto"/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t>Projekt umowy – załącznik nr 5</w:t>
      </w:r>
    </w:p>
    <w:p w14:paraId="5B0A2872" w14:textId="7B5A9D2E" w:rsidR="00C70205" w:rsidRPr="00C70205" w:rsidRDefault="00C70205" w:rsidP="00DA303E">
      <w:pPr>
        <w:spacing w:after="0" w:line="240" w:lineRule="auto"/>
        <w:rPr>
          <w:rFonts w:ascii="Tahoma" w:eastAsia="Times New Roman" w:hAnsi="Tahoma" w:cs="Tahoma"/>
          <w:color w:val="443E31"/>
          <w:sz w:val="18"/>
          <w:szCs w:val="18"/>
          <w:lang w:eastAsia="pl-PL"/>
        </w:rPr>
      </w:pPr>
      <w:r w:rsidRPr="00C70205">
        <w:rPr>
          <w:rFonts w:ascii="Verdana" w:eastAsia="Times New Roman" w:hAnsi="Verdana" w:cs="Times New Roman"/>
          <w:color w:val="2C2820"/>
          <w:sz w:val="20"/>
          <w:szCs w:val="20"/>
          <w:lang w:eastAsia="pl-PL"/>
        </w:rPr>
        <w:br/>
      </w:r>
    </w:p>
    <w:p w14:paraId="1BE7F492" w14:textId="2C9E32D2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107B74" w14:textId="2F5CF0D3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8FA6C5" w14:textId="70FD9E6B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B35A51" w14:textId="179CC18D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B9F5D1" w14:textId="40184A96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F2397A" w14:textId="2D93E71F" w:rsidR="00744631" w:rsidRDefault="00744631" w:rsidP="00DA3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44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40D5" w14:textId="77777777" w:rsidR="003A0CE7" w:rsidRDefault="003A0CE7" w:rsidP="001E78BB">
      <w:pPr>
        <w:spacing w:after="0" w:line="240" w:lineRule="auto"/>
      </w:pPr>
      <w:r>
        <w:separator/>
      </w:r>
    </w:p>
  </w:endnote>
  <w:endnote w:type="continuationSeparator" w:id="0">
    <w:p w14:paraId="7821ACC7" w14:textId="77777777" w:rsidR="003A0CE7" w:rsidRDefault="003A0CE7" w:rsidP="001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E90A" w14:textId="77777777" w:rsidR="003A0CE7" w:rsidRDefault="003A0CE7" w:rsidP="001E78BB">
      <w:pPr>
        <w:spacing w:after="0" w:line="240" w:lineRule="auto"/>
      </w:pPr>
      <w:r>
        <w:separator/>
      </w:r>
    </w:p>
  </w:footnote>
  <w:footnote w:type="continuationSeparator" w:id="0">
    <w:p w14:paraId="03893687" w14:textId="77777777" w:rsidR="003A0CE7" w:rsidRDefault="003A0CE7" w:rsidP="001E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1E7A" w14:textId="77777777" w:rsidR="001E78BB" w:rsidRDefault="001E78BB">
    <w:pPr>
      <w:pStyle w:val="Nagwek"/>
    </w:pPr>
  </w:p>
  <w:p w14:paraId="1220FF79" w14:textId="77777777" w:rsidR="001E78BB" w:rsidRDefault="001E7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3C83"/>
    <w:multiLevelType w:val="hybridMultilevel"/>
    <w:tmpl w:val="F7B8E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452"/>
    <w:multiLevelType w:val="hybridMultilevel"/>
    <w:tmpl w:val="21E6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DC3"/>
    <w:multiLevelType w:val="hybridMultilevel"/>
    <w:tmpl w:val="72665422"/>
    <w:lvl w:ilvl="0" w:tplc="CC2C47D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2C28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50AC"/>
    <w:multiLevelType w:val="multilevel"/>
    <w:tmpl w:val="38A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0D"/>
    <w:rsid w:val="00144C9D"/>
    <w:rsid w:val="00146C20"/>
    <w:rsid w:val="001E78BB"/>
    <w:rsid w:val="002049B1"/>
    <w:rsid w:val="00215547"/>
    <w:rsid w:val="002232FE"/>
    <w:rsid w:val="0025190D"/>
    <w:rsid w:val="0031666C"/>
    <w:rsid w:val="0035361E"/>
    <w:rsid w:val="003A0CE7"/>
    <w:rsid w:val="00422C31"/>
    <w:rsid w:val="004A3669"/>
    <w:rsid w:val="004A5534"/>
    <w:rsid w:val="004C27E9"/>
    <w:rsid w:val="004E6B70"/>
    <w:rsid w:val="005A2AE4"/>
    <w:rsid w:val="005E519D"/>
    <w:rsid w:val="006270DD"/>
    <w:rsid w:val="00680965"/>
    <w:rsid w:val="006A07D3"/>
    <w:rsid w:val="00744631"/>
    <w:rsid w:val="00752073"/>
    <w:rsid w:val="00791B56"/>
    <w:rsid w:val="007C5410"/>
    <w:rsid w:val="007F1593"/>
    <w:rsid w:val="00813302"/>
    <w:rsid w:val="00863D90"/>
    <w:rsid w:val="008640D2"/>
    <w:rsid w:val="008E70F8"/>
    <w:rsid w:val="009848B3"/>
    <w:rsid w:val="00A11CE8"/>
    <w:rsid w:val="00A97C87"/>
    <w:rsid w:val="00B15A8D"/>
    <w:rsid w:val="00B40E63"/>
    <w:rsid w:val="00BF77AC"/>
    <w:rsid w:val="00C70205"/>
    <w:rsid w:val="00CA5723"/>
    <w:rsid w:val="00CD4904"/>
    <w:rsid w:val="00DA303E"/>
    <w:rsid w:val="00DB744F"/>
    <w:rsid w:val="00DD0D78"/>
    <w:rsid w:val="00E34956"/>
    <w:rsid w:val="00E7346C"/>
    <w:rsid w:val="00E8209F"/>
    <w:rsid w:val="00ED743E"/>
    <w:rsid w:val="00F324ED"/>
    <w:rsid w:val="00F327AB"/>
    <w:rsid w:val="00F429C8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05E"/>
  <w15:chartTrackingRefBased/>
  <w15:docId w15:val="{047875A1-96F9-440D-AFFC-49B89E08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0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BB"/>
  </w:style>
  <w:style w:type="paragraph" w:styleId="Stopka">
    <w:name w:val="footer"/>
    <w:basedOn w:val="Normalny"/>
    <w:link w:val="StopkaZnak"/>
    <w:uiPriority w:val="99"/>
    <w:unhideWhenUsed/>
    <w:rsid w:val="001E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BB"/>
  </w:style>
  <w:style w:type="paragraph" w:styleId="Akapitzlist">
    <w:name w:val="List Paragraph"/>
    <w:basedOn w:val="Normalny"/>
    <w:uiPriority w:val="34"/>
    <w:qFormat/>
    <w:rsid w:val="00E73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463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702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2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20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65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57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7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</w:div>
        <w:div w:id="353565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F55E-AB09-4AD9-BFAB-F17DAE4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Gierko</dc:creator>
  <cp:keywords/>
  <dc:description/>
  <cp:lastModifiedBy>Agnieszka Skrzypczak</cp:lastModifiedBy>
  <cp:revision>5</cp:revision>
  <cp:lastPrinted>2019-10-22T05:54:00Z</cp:lastPrinted>
  <dcterms:created xsi:type="dcterms:W3CDTF">2021-05-24T08:39:00Z</dcterms:created>
  <dcterms:modified xsi:type="dcterms:W3CDTF">2021-05-24T08:59:00Z</dcterms:modified>
</cp:coreProperties>
</file>