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BA86" w14:textId="25F1845A" w:rsidR="00A71FEA" w:rsidRPr="000423E5" w:rsidRDefault="00A71FEA" w:rsidP="000423E5">
      <w:pPr>
        <w:adjustRightInd w:val="0"/>
        <w:spacing w:after="0" w:line="240" w:lineRule="auto"/>
        <w:jc w:val="both"/>
        <w:rPr>
          <w:rFonts w:ascii="Tahoma" w:eastAsia="Calibri" w:hAnsi="Tahoma" w:cs="Tahoma"/>
          <w:b/>
          <w:bCs/>
          <w:sz w:val="18"/>
          <w:szCs w:val="18"/>
        </w:rPr>
      </w:pPr>
      <w:r w:rsidRPr="00B269C4">
        <w:rPr>
          <w:rFonts w:ascii="Tahoma" w:eastAsia="Calibri" w:hAnsi="Tahoma" w:cs="Tahoma"/>
          <w:b/>
          <w:bCs/>
          <w:sz w:val="18"/>
          <w:szCs w:val="18"/>
        </w:rPr>
        <w:t xml:space="preserve">Opis </w:t>
      </w:r>
      <w:r w:rsidRPr="000423E5">
        <w:rPr>
          <w:rFonts w:ascii="Tahoma" w:eastAsia="Calibri" w:hAnsi="Tahoma" w:cs="Tahoma"/>
          <w:b/>
          <w:bCs/>
          <w:sz w:val="18"/>
          <w:szCs w:val="18"/>
        </w:rPr>
        <w:t xml:space="preserve">przedmiotu zamówienia: </w:t>
      </w:r>
    </w:p>
    <w:p w14:paraId="3C98A156" w14:textId="73B62A9B" w:rsidR="00C06651" w:rsidRPr="000423E5" w:rsidRDefault="000423E5" w:rsidP="000423E5">
      <w:pPr>
        <w:autoSpaceDE w:val="0"/>
        <w:autoSpaceDN w:val="0"/>
        <w:adjustRightInd w:val="0"/>
        <w:spacing w:after="0" w:line="240" w:lineRule="auto"/>
        <w:jc w:val="both"/>
        <w:rPr>
          <w:rFonts w:ascii="Tahoma" w:eastAsia="Calibri" w:hAnsi="Tahoma" w:cs="Tahoma"/>
          <w:sz w:val="18"/>
          <w:szCs w:val="18"/>
        </w:rPr>
      </w:pPr>
      <w:r w:rsidRPr="000423E5">
        <w:rPr>
          <w:rFonts w:ascii="Tahoma" w:eastAsia="Calibri" w:hAnsi="Tahoma" w:cs="Tahoma"/>
          <w:sz w:val="18"/>
          <w:szCs w:val="18"/>
        </w:rPr>
        <w:t>Pełnienie nadzoru inwestorskiego w branży sanitarnej podczas realizacji inwestycji obejmującej modernizację centralnego ogrzewania w budynkach przy ul. Lipowej 2</w:t>
      </w:r>
      <w:r w:rsidR="00944FED">
        <w:rPr>
          <w:rFonts w:ascii="Tahoma" w:eastAsia="Calibri" w:hAnsi="Tahoma" w:cs="Tahoma"/>
          <w:sz w:val="18"/>
          <w:szCs w:val="18"/>
        </w:rPr>
        <w:t>5</w:t>
      </w:r>
      <w:r w:rsidRPr="000423E5">
        <w:rPr>
          <w:rFonts w:ascii="Tahoma" w:eastAsia="Calibri" w:hAnsi="Tahoma" w:cs="Tahoma"/>
          <w:sz w:val="18"/>
          <w:szCs w:val="18"/>
        </w:rPr>
        <w:t>, 2</w:t>
      </w:r>
      <w:r w:rsidR="00944FED">
        <w:rPr>
          <w:rFonts w:ascii="Tahoma" w:eastAsia="Calibri" w:hAnsi="Tahoma" w:cs="Tahoma"/>
          <w:sz w:val="18"/>
          <w:szCs w:val="18"/>
        </w:rPr>
        <w:t>6,</w:t>
      </w:r>
      <w:r w:rsidRPr="000423E5">
        <w:rPr>
          <w:rFonts w:ascii="Tahoma" w:eastAsia="Calibri" w:hAnsi="Tahoma" w:cs="Tahoma"/>
          <w:sz w:val="18"/>
          <w:szCs w:val="18"/>
        </w:rPr>
        <w:t xml:space="preserve"> 2</w:t>
      </w:r>
      <w:r w:rsidR="00944FED">
        <w:rPr>
          <w:rFonts w:ascii="Tahoma" w:eastAsia="Calibri" w:hAnsi="Tahoma" w:cs="Tahoma"/>
          <w:sz w:val="18"/>
          <w:szCs w:val="18"/>
        </w:rPr>
        <w:t>7</w:t>
      </w:r>
      <w:r w:rsidRPr="000423E5">
        <w:rPr>
          <w:rFonts w:ascii="Tahoma" w:eastAsia="Calibri" w:hAnsi="Tahoma" w:cs="Tahoma"/>
          <w:sz w:val="18"/>
          <w:szCs w:val="18"/>
        </w:rPr>
        <w:t xml:space="preserve"> w Gorzowie Wlkp. </w:t>
      </w:r>
    </w:p>
    <w:p w14:paraId="51029A64" w14:textId="77777777" w:rsidR="000423E5" w:rsidRPr="000423E5" w:rsidRDefault="000423E5" w:rsidP="000423E5">
      <w:pPr>
        <w:adjustRightInd w:val="0"/>
        <w:spacing w:after="0" w:line="240" w:lineRule="auto"/>
        <w:jc w:val="both"/>
        <w:rPr>
          <w:rFonts w:ascii="Tahoma" w:hAnsi="Tahoma" w:cs="Tahoma"/>
          <w:b/>
          <w:bCs/>
          <w:sz w:val="18"/>
          <w:szCs w:val="18"/>
        </w:rPr>
      </w:pPr>
    </w:p>
    <w:p w14:paraId="62F5C1DB" w14:textId="074A85FB" w:rsidR="000423E5" w:rsidRPr="000423E5" w:rsidRDefault="000423E5" w:rsidP="000423E5">
      <w:pPr>
        <w:adjustRightInd w:val="0"/>
        <w:spacing w:after="0" w:line="240" w:lineRule="auto"/>
        <w:jc w:val="both"/>
        <w:rPr>
          <w:rFonts w:ascii="Tahoma" w:hAnsi="Tahoma" w:cs="Tahoma"/>
          <w:b/>
          <w:bCs/>
          <w:sz w:val="18"/>
          <w:szCs w:val="18"/>
        </w:rPr>
      </w:pPr>
      <w:r w:rsidRPr="000423E5">
        <w:rPr>
          <w:rFonts w:ascii="Tahoma" w:hAnsi="Tahoma" w:cs="Tahoma"/>
          <w:b/>
          <w:bCs/>
          <w:sz w:val="18"/>
          <w:szCs w:val="18"/>
        </w:rPr>
        <w:t>Zakres zadań objętych zamówieniem:</w:t>
      </w:r>
    </w:p>
    <w:p w14:paraId="091AED31" w14:textId="77777777" w:rsidR="000423E5" w:rsidRPr="000423E5" w:rsidRDefault="000423E5" w:rsidP="000423E5">
      <w:pPr>
        <w:numPr>
          <w:ilvl w:val="0"/>
          <w:numId w:val="21"/>
        </w:numPr>
        <w:adjustRightInd w:val="0"/>
        <w:spacing w:after="0" w:line="240" w:lineRule="auto"/>
        <w:jc w:val="both"/>
        <w:rPr>
          <w:rFonts w:ascii="Tahoma" w:hAnsi="Tahoma" w:cs="Tahoma"/>
          <w:b/>
          <w:bCs/>
          <w:sz w:val="18"/>
          <w:szCs w:val="18"/>
        </w:rPr>
      </w:pPr>
      <w:r w:rsidRPr="000423E5">
        <w:rPr>
          <w:rFonts w:ascii="Tahoma" w:hAnsi="Tahoma" w:cs="Tahoma"/>
          <w:b/>
          <w:bCs/>
          <w:sz w:val="18"/>
          <w:szCs w:val="18"/>
        </w:rPr>
        <w:t>Weryfikacja kosztorysów ofertowych planowanej inwestycji.</w:t>
      </w:r>
    </w:p>
    <w:p w14:paraId="690A233A" w14:textId="13D379DF" w:rsidR="000423E5" w:rsidRPr="000423E5" w:rsidRDefault="000423E5" w:rsidP="000423E5">
      <w:pPr>
        <w:numPr>
          <w:ilvl w:val="0"/>
          <w:numId w:val="21"/>
        </w:numPr>
        <w:adjustRightInd w:val="0"/>
        <w:spacing w:after="0" w:line="240" w:lineRule="auto"/>
        <w:jc w:val="both"/>
        <w:rPr>
          <w:rFonts w:ascii="Tahoma" w:hAnsi="Tahoma" w:cs="Tahoma"/>
          <w:b/>
          <w:bCs/>
          <w:sz w:val="18"/>
          <w:szCs w:val="18"/>
        </w:rPr>
      </w:pPr>
      <w:r w:rsidRPr="000423E5">
        <w:rPr>
          <w:rFonts w:ascii="Tahoma" w:hAnsi="Tahoma" w:cs="Tahoma"/>
          <w:b/>
          <w:bCs/>
          <w:sz w:val="18"/>
          <w:szCs w:val="18"/>
        </w:rPr>
        <w:t xml:space="preserve">Uczestnictwo i protokolarne </w:t>
      </w:r>
      <w:r w:rsidR="00404616">
        <w:rPr>
          <w:rFonts w:ascii="Tahoma" w:hAnsi="Tahoma" w:cs="Tahoma"/>
          <w:b/>
          <w:bCs/>
          <w:sz w:val="18"/>
          <w:szCs w:val="18"/>
        </w:rPr>
        <w:t>przxekazanie</w:t>
      </w:r>
      <w:r w:rsidRPr="000423E5">
        <w:rPr>
          <w:rFonts w:ascii="Tahoma" w:hAnsi="Tahoma" w:cs="Tahoma"/>
          <w:b/>
          <w:bCs/>
          <w:sz w:val="18"/>
          <w:szCs w:val="18"/>
        </w:rPr>
        <w:t xml:space="preserve"> placu budowy (po zawarciu umowy). </w:t>
      </w:r>
    </w:p>
    <w:p w14:paraId="44F64B47" w14:textId="77777777" w:rsidR="000423E5" w:rsidRPr="000423E5" w:rsidRDefault="000423E5" w:rsidP="000423E5">
      <w:pPr>
        <w:numPr>
          <w:ilvl w:val="0"/>
          <w:numId w:val="21"/>
        </w:numPr>
        <w:adjustRightInd w:val="0"/>
        <w:spacing w:after="0" w:line="240" w:lineRule="auto"/>
        <w:jc w:val="both"/>
        <w:rPr>
          <w:rFonts w:ascii="Tahoma" w:hAnsi="Tahoma" w:cs="Tahoma"/>
          <w:b/>
          <w:bCs/>
          <w:sz w:val="18"/>
          <w:szCs w:val="18"/>
        </w:rPr>
      </w:pPr>
      <w:r w:rsidRPr="000423E5">
        <w:rPr>
          <w:rFonts w:ascii="Tahoma" w:hAnsi="Tahoma" w:cs="Tahoma"/>
          <w:b/>
          <w:bCs/>
          <w:sz w:val="18"/>
          <w:szCs w:val="18"/>
        </w:rPr>
        <w:t>Sprawowanie nadzoru inwestorskiego na czas realizacji umowy, także w przypadku jego wydłużenia. Zakres robót budowlanych objętych nadzorem inwestorskim w ramach prowadzonej inwestycji:</w:t>
      </w:r>
    </w:p>
    <w:p w14:paraId="37B2A927" w14:textId="77777777" w:rsidR="000423E5" w:rsidRPr="000423E5" w:rsidRDefault="000423E5" w:rsidP="000423E5">
      <w:pPr>
        <w:spacing w:after="0" w:line="240" w:lineRule="auto"/>
        <w:jc w:val="both"/>
        <w:rPr>
          <w:rFonts w:ascii="Tahoma" w:hAnsi="Tahoma" w:cs="Tahoma"/>
          <w:sz w:val="18"/>
          <w:szCs w:val="18"/>
          <w:u w:val="single"/>
        </w:rPr>
      </w:pPr>
      <w:r w:rsidRPr="000423E5">
        <w:rPr>
          <w:rFonts w:ascii="Tahoma" w:hAnsi="Tahoma" w:cs="Tahoma"/>
          <w:sz w:val="18"/>
          <w:szCs w:val="18"/>
          <w:u w:val="single"/>
        </w:rPr>
        <w:t>Roboty demontażowe:</w:t>
      </w:r>
    </w:p>
    <w:p w14:paraId="5C100626" w14:textId="77777777" w:rsidR="000423E5" w:rsidRPr="000423E5" w:rsidRDefault="000423E5" w:rsidP="000423E5">
      <w:pPr>
        <w:spacing w:after="0" w:line="240" w:lineRule="auto"/>
        <w:jc w:val="both"/>
        <w:rPr>
          <w:rFonts w:ascii="Tahoma" w:hAnsi="Tahoma" w:cs="Tahoma"/>
          <w:sz w:val="18"/>
          <w:szCs w:val="18"/>
        </w:rPr>
      </w:pPr>
      <w:r w:rsidRPr="000423E5">
        <w:rPr>
          <w:rFonts w:ascii="Tahoma" w:hAnsi="Tahoma" w:cs="Tahoma"/>
          <w:sz w:val="18"/>
          <w:szCs w:val="18"/>
        </w:rPr>
        <w:t xml:space="preserve">- demontaż istniejących instalacji centralnego ogrzewania wraz z grzejnikami w lokalach mieszkalnych </w:t>
      </w:r>
    </w:p>
    <w:p w14:paraId="6DC8B67F" w14:textId="77777777" w:rsidR="000423E5" w:rsidRPr="000423E5" w:rsidRDefault="000423E5" w:rsidP="000423E5">
      <w:pPr>
        <w:spacing w:after="0" w:line="240" w:lineRule="auto"/>
        <w:jc w:val="both"/>
        <w:rPr>
          <w:rFonts w:ascii="Tahoma" w:hAnsi="Tahoma" w:cs="Tahoma"/>
          <w:sz w:val="18"/>
          <w:szCs w:val="18"/>
        </w:rPr>
      </w:pPr>
      <w:r w:rsidRPr="000423E5">
        <w:rPr>
          <w:rFonts w:ascii="Tahoma" w:hAnsi="Tahoma" w:cs="Tahoma"/>
          <w:sz w:val="18"/>
          <w:szCs w:val="18"/>
        </w:rPr>
        <w:t>- demontaż części instalacji w kotłowniach</w:t>
      </w:r>
    </w:p>
    <w:p w14:paraId="7EEB4E38" w14:textId="77777777" w:rsidR="00FC1974" w:rsidRPr="00FC1974" w:rsidRDefault="00FC1974" w:rsidP="00FC1974">
      <w:pPr>
        <w:spacing w:after="0" w:line="240" w:lineRule="auto"/>
        <w:jc w:val="both"/>
        <w:rPr>
          <w:rFonts w:ascii="Tahoma" w:eastAsia="Times New Roman" w:hAnsi="Tahoma" w:cs="Tahoma"/>
          <w:sz w:val="18"/>
          <w:szCs w:val="18"/>
          <w:u w:val="single"/>
          <w:lang w:eastAsia="pl-PL"/>
        </w:rPr>
      </w:pPr>
      <w:r w:rsidRPr="00FC1974">
        <w:rPr>
          <w:rFonts w:ascii="Tahoma" w:eastAsia="Times New Roman" w:hAnsi="Tahoma" w:cs="Tahoma"/>
          <w:sz w:val="18"/>
          <w:szCs w:val="18"/>
          <w:u w:val="single"/>
          <w:lang w:eastAsia="pl-PL"/>
        </w:rPr>
        <w:t>Instalacja centralnego ogrzewania zewnętrzna:</w:t>
      </w:r>
    </w:p>
    <w:p w14:paraId="2424C018" w14:textId="77777777" w:rsidR="00FC1974" w:rsidRPr="00FC1974" w:rsidRDefault="00FC1974" w:rsidP="00FC1974">
      <w:pPr>
        <w:spacing w:after="0" w:line="240" w:lineRule="auto"/>
        <w:ind w:left="993" w:hanging="426"/>
        <w:jc w:val="both"/>
        <w:rPr>
          <w:rFonts w:ascii="Tahoma" w:eastAsia="Times New Roman" w:hAnsi="Tahoma" w:cs="Tahoma"/>
          <w:sz w:val="18"/>
          <w:szCs w:val="18"/>
          <w:lang w:eastAsia="pl-PL"/>
        </w:rPr>
      </w:pPr>
      <w:r w:rsidRPr="00FC1974">
        <w:rPr>
          <w:rFonts w:ascii="Tahoma" w:eastAsia="Times New Roman" w:hAnsi="Tahoma" w:cs="Tahoma"/>
          <w:sz w:val="18"/>
          <w:szCs w:val="18"/>
          <w:lang w:eastAsia="pl-PL"/>
        </w:rPr>
        <w:t xml:space="preserve">• rozebranie i odtworzenie chodników przed wejściem do lokali, </w:t>
      </w:r>
    </w:p>
    <w:p w14:paraId="30EA150A" w14:textId="77777777" w:rsidR="00FC1974" w:rsidRPr="00FC1974" w:rsidRDefault="00FC1974" w:rsidP="00FC1974">
      <w:pPr>
        <w:numPr>
          <w:ilvl w:val="0"/>
          <w:numId w:val="22"/>
        </w:numPr>
        <w:spacing w:after="0" w:line="240" w:lineRule="auto"/>
        <w:jc w:val="both"/>
        <w:rPr>
          <w:rFonts w:ascii="Tahoma" w:eastAsia="Times New Roman" w:hAnsi="Tahoma" w:cs="Tahoma"/>
          <w:sz w:val="18"/>
          <w:szCs w:val="18"/>
          <w:lang w:eastAsia="pl-PL"/>
        </w:rPr>
      </w:pPr>
      <w:r w:rsidRPr="00FC1974">
        <w:rPr>
          <w:rFonts w:ascii="Tahoma" w:eastAsia="Times New Roman" w:hAnsi="Tahoma" w:cs="Tahoma"/>
          <w:sz w:val="18"/>
          <w:szCs w:val="18"/>
          <w:lang w:eastAsia="pl-PL"/>
        </w:rPr>
        <w:t>roboty ziemne - wykonanie wykopów przy budynkach,</w:t>
      </w:r>
    </w:p>
    <w:p w14:paraId="1F35DC94" w14:textId="77777777" w:rsidR="00FC1974" w:rsidRPr="00FC1974" w:rsidRDefault="00FC1974" w:rsidP="00FC1974">
      <w:pPr>
        <w:numPr>
          <w:ilvl w:val="0"/>
          <w:numId w:val="22"/>
        </w:numPr>
        <w:spacing w:after="0" w:line="240" w:lineRule="auto"/>
        <w:jc w:val="both"/>
        <w:rPr>
          <w:rFonts w:ascii="Tahoma" w:eastAsia="Times New Roman" w:hAnsi="Tahoma" w:cs="Tahoma"/>
          <w:sz w:val="18"/>
          <w:szCs w:val="18"/>
          <w:lang w:eastAsia="pl-PL"/>
        </w:rPr>
      </w:pPr>
      <w:r w:rsidRPr="00FC1974">
        <w:rPr>
          <w:rFonts w:ascii="Tahoma" w:eastAsia="Times New Roman" w:hAnsi="Tahoma" w:cs="Tahoma"/>
          <w:sz w:val="18"/>
          <w:szCs w:val="18"/>
          <w:lang w:eastAsia="pl-PL"/>
        </w:rPr>
        <w:t>montaż rur preizolowanych;</w:t>
      </w:r>
    </w:p>
    <w:p w14:paraId="480E060B" w14:textId="5E723A90" w:rsidR="000423E5" w:rsidRPr="000423E5" w:rsidRDefault="000423E5" w:rsidP="000423E5">
      <w:pPr>
        <w:spacing w:after="0" w:line="240" w:lineRule="auto"/>
        <w:jc w:val="both"/>
        <w:rPr>
          <w:rFonts w:ascii="Tahoma" w:hAnsi="Tahoma" w:cs="Tahoma"/>
          <w:sz w:val="18"/>
          <w:szCs w:val="18"/>
          <w:u w:val="single"/>
        </w:rPr>
      </w:pPr>
      <w:r w:rsidRPr="000423E5">
        <w:rPr>
          <w:rFonts w:ascii="Tahoma" w:hAnsi="Tahoma" w:cs="Tahoma"/>
          <w:sz w:val="18"/>
          <w:szCs w:val="18"/>
          <w:u w:val="single"/>
        </w:rPr>
        <w:t>Instalacja centralnego ogrzewania:</w:t>
      </w:r>
    </w:p>
    <w:p w14:paraId="5D0AC104"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roboty remontowo-budowlane związane z montażem instalacji c.o. (przebicia,</w:t>
      </w:r>
    </w:p>
    <w:p w14:paraId="009B9B50" w14:textId="77777777" w:rsidR="000423E5" w:rsidRPr="000423E5" w:rsidRDefault="000423E5" w:rsidP="000423E5">
      <w:pPr>
        <w:spacing w:after="0" w:line="240" w:lineRule="auto"/>
        <w:ind w:left="993"/>
        <w:jc w:val="both"/>
        <w:rPr>
          <w:rFonts w:ascii="Tahoma" w:hAnsi="Tahoma" w:cs="Tahoma"/>
          <w:sz w:val="18"/>
          <w:szCs w:val="18"/>
        </w:rPr>
      </w:pPr>
      <w:r w:rsidRPr="000423E5">
        <w:rPr>
          <w:rFonts w:ascii="Tahoma" w:hAnsi="Tahoma" w:cs="Tahoma"/>
          <w:sz w:val="18"/>
          <w:szCs w:val="18"/>
        </w:rPr>
        <w:t>wstawienie tulei ochronnych, zamurowania przegród budowlanych)</w:t>
      </w:r>
    </w:p>
    <w:p w14:paraId="6CA1EBE8"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montaż instalacji z rur stalowych łączonych mechanicznie (technologia zaprasowania)</w:t>
      </w:r>
    </w:p>
    <w:p w14:paraId="1AE404B1"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montaż armatury (zawory, ciepłomierze, zawory grzejnikowe na zasilaniu i powrocie, odpowietrzniki, zawory odcinające)</w:t>
      </w:r>
    </w:p>
    <w:p w14:paraId="3894BE69"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montaż odbiorników ciepła (grzejniki stalowe blaszane oraz grzejniki łazienkowe),</w:t>
      </w:r>
    </w:p>
    <w:p w14:paraId="3D59A041"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 xml:space="preserve">płukanie instalacji c.o. (wraz z płukaniem istniejących instalacji c.o. w lokalach mieszkalnych </w:t>
      </w:r>
      <w:r w:rsidRPr="000423E5">
        <w:rPr>
          <w:rFonts w:ascii="Tahoma" w:hAnsi="Tahoma" w:cs="Tahoma"/>
          <w:sz w:val="18"/>
          <w:szCs w:val="18"/>
        </w:rPr>
        <w:br/>
        <w:t>i usługowym)</w:t>
      </w:r>
    </w:p>
    <w:p w14:paraId="3265BCD9"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wykonanie prób szczelności i regulacja pracy całego układu instalacji c.o.,</w:t>
      </w:r>
    </w:p>
    <w:p w14:paraId="040AA581"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izolacja przewodów instalacji c.o. na zewnątrz budynków,</w:t>
      </w:r>
    </w:p>
    <w:p w14:paraId="277C0315"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wykonanie aktywacji układu pomiarowego wraz z opracowaniem protokołu z potwierdzeniem przez dostawcę prawidłowości montażu i działania poszczególnych urządzeń zliczających zużycie</w:t>
      </w:r>
    </w:p>
    <w:p w14:paraId="5B8EFF77" w14:textId="77777777" w:rsidR="000423E5" w:rsidRPr="000423E5" w:rsidRDefault="000423E5" w:rsidP="000423E5">
      <w:pPr>
        <w:spacing w:after="0" w:line="240" w:lineRule="auto"/>
        <w:jc w:val="both"/>
        <w:rPr>
          <w:rFonts w:ascii="Tahoma" w:hAnsi="Tahoma" w:cs="Tahoma"/>
          <w:sz w:val="18"/>
          <w:szCs w:val="18"/>
          <w:u w:val="single"/>
        </w:rPr>
      </w:pPr>
      <w:r w:rsidRPr="000423E5">
        <w:rPr>
          <w:rFonts w:ascii="Tahoma" w:hAnsi="Tahoma" w:cs="Tahoma"/>
          <w:sz w:val="18"/>
          <w:szCs w:val="18"/>
          <w:u w:val="single"/>
        </w:rPr>
        <w:t>Prace towarzyszące:</w:t>
      </w:r>
    </w:p>
    <w:p w14:paraId="17EB52F9"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utrzymanie w czystości i porządku stanowiska roboczego,</w:t>
      </w:r>
    </w:p>
    <w:p w14:paraId="39DACCA9"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wykonanie czynności związanych z likwidacją stanowiska roboczego,</w:t>
      </w:r>
    </w:p>
    <w:p w14:paraId="19EA3DB2"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 xml:space="preserve">wykonanie niezbędnych zabezpieczeń bhp na stanowiskach roboczych oraz wywieszenie znaków informacyjno – ostrzegawczych, </w:t>
      </w:r>
    </w:p>
    <w:p w14:paraId="4A4DA862"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zabezpieczenie przed zabrudzeniem lub zniszczeniem mienia stanowiącego własność mieszkańców,</w:t>
      </w:r>
    </w:p>
    <w:p w14:paraId="2041A5D3"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zabezpieczenie przed zabrudzeniem lub zniszczeniem, nie remontowanych lub nie wymienianych elementów budynku,</w:t>
      </w:r>
    </w:p>
    <w:p w14:paraId="11834A8D"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wywóz na składowisko i zapewnienie utylizacji gruzu powstałego na skutek prowadzonych robót</w:t>
      </w:r>
    </w:p>
    <w:p w14:paraId="74CFADDB" w14:textId="77777777" w:rsidR="000423E5" w:rsidRPr="000423E5" w:rsidRDefault="000423E5" w:rsidP="000423E5">
      <w:pPr>
        <w:spacing w:after="0" w:line="240" w:lineRule="auto"/>
        <w:jc w:val="both"/>
        <w:rPr>
          <w:rFonts w:ascii="Tahoma" w:hAnsi="Tahoma" w:cs="Tahoma"/>
          <w:sz w:val="18"/>
          <w:szCs w:val="18"/>
          <w:u w:val="single"/>
        </w:rPr>
      </w:pPr>
      <w:r w:rsidRPr="000423E5">
        <w:rPr>
          <w:rFonts w:ascii="Tahoma" w:hAnsi="Tahoma" w:cs="Tahoma"/>
          <w:sz w:val="18"/>
          <w:szCs w:val="18"/>
          <w:u w:val="single"/>
        </w:rPr>
        <w:t>Prace budowlane związane z wykonaniem instalacji w budynku:</w:t>
      </w:r>
    </w:p>
    <w:p w14:paraId="5E4D91F5"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 xml:space="preserve">zamurowanie, otynkowanie i wymalowanie przebić przez ściany </w:t>
      </w:r>
    </w:p>
    <w:p w14:paraId="60E55751"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 xml:space="preserve">zamurowanie i odtworzenie do stanu pierwotnego przebić przez stropy </w:t>
      </w:r>
    </w:p>
    <w:p w14:paraId="5953AD2B" w14:textId="77777777" w:rsidR="000423E5" w:rsidRPr="000423E5" w:rsidRDefault="000423E5" w:rsidP="000423E5">
      <w:pPr>
        <w:spacing w:after="0" w:line="240" w:lineRule="auto"/>
        <w:ind w:left="993" w:hanging="426"/>
        <w:jc w:val="both"/>
        <w:rPr>
          <w:rFonts w:ascii="Tahoma" w:hAnsi="Tahoma" w:cs="Tahoma"/>
          <w:sz w:val="18"/>
          <w:szCs w:val="18"/>
        </w:rPr>
      </w:pPr>
      <w:r w:rsidRPr="000423E5">
        <w:rPr>
          <w:rFonts w:ascii="Tahoma" w:hAnsi="Tahoma" w:cs="Tahoma"/>
          <w:sz w:val="18"/>
          <w:szCs w:val="18"/>
        </w:rPr>
        <w:t>•</w:t>
      </w:r>
      <w:r w:rsidRPr="000423E5">
        <w:rPr>
          <w:rFonts w:ascii="Tahoma" w:hAnsi="Tahoma" w:cs="Tahoma"/>
          <w:sz w:val="18"/>
          <w:szCs w:val="18"/>
        </w:rPr>
        <w:tab/>
        <w:t>otynkowanie, wymalowanie i odtworzenie do stanu pierwotnego uszkodzeń powstałych w wyniku montażu, spawania, wiercenia pod uchwyty i wszelkich innych prac związanych z wykonaniem instalacji centralnego ogrzewania, instalacji elektrycznej.</w:t>
      </w:r>
    </w:p>
    <w:p w14:paraId="7A27364A" w14:textId="77777777" w:rsidR="000423E5" w:rsidRPr="000423E5" w:rsidRDefault="000423E5" w:rsidP="000423E5">
      <w:pPr>
        <w:numPr>
          <w:ilvl w:val="0"/>
          <w:numId w:val="21"/>
        </w:numPr>
        <w:spacing w:after="0" w:line="240" w:lineRule="auto"/>
        <w:jc w:val="both"/>
        <w:rPr>
          <w:rFonts w:ascii="Tahoma" w:hAnsi="Tahoma" w:cs="Tahoma"/>
          <w:b/>
          <w:bCs/>
          <w:sz w:val="18"/>
          <w:szCs w:val="18"/>
        </w:rPr>
      </w:pPr>
      <w:r w:rsidRPr="000423E5">
        <w:rPr>
          <w:rFonts w:ascii="Tahoma" w:hAnsi="Tahoma" w:cs="Tahoma"/>
          <w:b/>
          <w:bCs/>
          <w:sz w:val="18"/>
          <w:szCs w:val="18"/>
        </w:rPr>
        <w:t xml:space="preserve">Reprezentowanie inwestora na budowie przez sprawowanie kontroli zgodności jej realizacji z projektem budowlanym, przedmiarami robót oraz specyfikacją techniczną wykonania </w:t>
      </w:r>
      <w:r w:rsidRPr="000423E5">
        <w:rPr>
          <w:rFonts w:ascii="Tahoma" w:hAnsi="Tahoma" w:cs="Tahoma"/>
          <w:b/>
          <w:bCs/>
          <w:sz w:val="18"/>
          <w:szCs w:val="18"/>
        </w:rPr>
        <w:br/>
        <w:t>i odbioru robót budowlanych.</w:t>
      </w:r>
    </w:p>
    <w:p w14:paraId="4D5AB5C2" w14:textId="77777777" w:rsidR="000423E5" w:rsidRPr="000423E5" w:rsidRDefault="000423E5" w:rsidP="000423E5">
      <w:pPr>
        <w:numPr>
          <w:ilvl w:val="0"/>
          <w:numId w:val="21"/>
        </w:numPr>
        <w:spacing w:after="0" w:line="240" w:lineRule="auto"/>
        <w:jc w:val="both"/>
        <w:rPr>
          <w:rFonts w:ascii="Tahoma" w:hAnsi="Tahoma" w:cs="Tahoma"/>
          <w:b/>
          <w:bCs/>
          <w:sz w:val="18"/>
          <w:szCs w:val="18"/>
        </w:rPr>
      </w:pPr>
      <w:r w:rsidRPr="000423E5">
        <w:rPr>
          <w:rFonts w:ascii="Tahoma" w:hAnsi="Tahoma" w:cs="Tahoma"/>
          <w:b/>
          <w:bCs/>
          <w:sz w:val="18"/>
          <w:szCs w:val="18"/>
        </w:rPr>
        <w:t xml:space="preserve">Sprawowanie kontroli zgodności realizacji budowy z obowiązującymi przepisami </w:t>
      </w:r>
      <w:r w:rsidRPr="000423E5">
        <w:rPr>
          <w:rFonts w:ascii="Tahoma" w:hAnsi="Tahoma" w:cs="Tahoma"/>
          <w:b/>
          <w:bCs/>
          <w:sz w:val="18"/>
          <w:szCs w:val="18"/>
        </w:rPr>
        <w:br/>
        <w:t>w szczególności ustawą Prawo budowlane oraz przepisami BHP.</w:t>
      </w:r>
    </w:p>
    <w:p w14:paraId="2BFBBD80" w14:textId="77777777" w:rsidR="000423E5" w:rsidRPr="000423E5" w:rsidRDefault="000423E5" w:rsidP="000423E5">
      <w:pPr>
        <w:numPr>
          <w:ilvl w:val="0"/>
          <w:numId w:val="21"/>
        </w:numPr>
        <w:spacing w:after="0" w:line="240" w:lineRule="auto"/>
        <w:jc w:val="both"/>
        <w:rPr>
          <w:rFonts w:ascii="Tahoma" w:hAnsi="Tahoma" w:cs="Tahoma"/>
          <w:b/>
          <w:bCs/>
          <w:sz w:val="18"/>
          <w:szCs w:val="18"/>
        </w:rPr>
      </w:pPr>
      <w:r w:rsidRPr="000423E5">
        <w:rPr>
          <w:rFonts w:ascii="Tahoma" w:hAnsi="Tahoma" w:cs="Tahoma"/>
          <w:b/>
          <w:bCs/>
          <w:sz w:val="18"/>
          <w:szCs w:val="18"/>
        </w:rPr>
        <w:t xml:space="preserve">Sprawdzenie jakości wykonanych robót i wbudowanych wyrobów budowlanych, </w:t>
      </w:r>
      <w:r w:rsidRPr="000423E5">
        <w:rPr>
          <w:rFonts w:ascii="Tahoma" w:hAnsi="Tahoma" w:cs="Tahoma"/>
          <w:b/>
          <w:bCs/>
          <w:sz w:val="18"/>
          <w:szCs w:val="18"/>
        </w:rPr>
        <w:br/>
        <w:t xml:space="preserve">a w szczególności zapobieganie zastosowaniu wyrobów budowlanych wadliwych </w:t>
      </w:r>
      <w:r w:rsidRPr="000423E5">
        <w:rPr>
          <w:rFonts w:ascii="Tahoma" w:hAnsi="Tahoma" w:cs="Tahoma"/>
          <w:b/>
          <w:bCs/>
          <w:sz w:val="18"/>
          <w:szCs w:val="18"/>
        </w:rPr>
        <w:br/>
        <w:t>i niedopuszczonych do stosowania w robotach budowlanych.</w:t>
      </w:r>
    </w:p>
    <w:p w14:paraId="73A1B229" w14:textId="77777777" w:rsidR="000423E5" w:rsidRPr="000423E5" w:rsidRDefault="000423E5" w:rsidP="000423E5">
      <w:pPr>
        <w:numPr>
          <w:ilvl w:val="0"/>
          <w:numId w:val="21"/>
        </w:numPr>
        <w:spacing w:after="0" w:line="240" w:lineRule="auto"/>
        <w:jc w:val="both"/>
        <w:rPr>
          <w:rFonts w:ascii="Tahoma" w:hAnsi="Tahoma" w:cs="Tahoma"/>
          <w:b/>
          <w:bCs/>
          <w:sz w:val="18"/>
          <w:szCs w:val="18"/>
        </w:rPr>
      </w:pPr>
      <w:r w:rsidRPr="000423E5">
        <w:rPr>
          <w:rFonts w:ascii="Tahoma" w:hAnsi="Tahoma" w:cs="Tahoma"/>
          <w:b/>
          <w:bCs/>
          <w:sz w:val="18"/>
          <w:szCs w:val="18"/>
        </w:rPr>
        <w:t xml:space="preserve">Kontrolowanie terminowości wykonania poszczególnych etapów prowadzonej inwestycji </w:t>
      </w:r>
      <w:r w:rsidRPr="000423E5">
        <w:rPr>
          <w:rFonts w:ascii="Tahoma" w:hAnsi="Tahoma" w:cs="Tahoma"/>
          <w:b/>
          <w:bCs/>
          <w:sz w:val="18"/>
          <w:szCs w:val="18"/>
        </w:rPr>
        <w:br/>
        <w:t>i terminowości zgodnie z umową.</w:t>
      </w:r>
    </w:p>
    <w:p w14:paraId="1D3CC6DB" w14:textId="77777777" w:rsidR="000423E5" w:rsidRPr="000423E5" w:rsidRDefault="000423E5" w:rsidP="000423E5">
      <w:pPr>
        <w:numPr>
          <w:ilvl w:val="0"/>
          <w:numId w:val="21"/>
        </w:numPr>
        <w:spacing w:after="0" w:line="240" w:lineRule="auto"/>
        <w:jc w:val="both"/>
        <w:rPr>
          <w:rFonts w:ascii="Tahoma" w:hAnsi="Tahoma" w:cs="Tahoma"/>
          <w:b/>
          <w:bCs/>
          <w:sz w:val="18"/>
          <w:szCs w:val="18"/>
        </w:rPr>
      </w:pPr>
      <w:r w:rsidRPr="000423E5">
        <w:rPr>
          <w:rFonts w:ascii="Tahoma" w:hAnsi="Tahoma" w:cs="Tahoma"/>
          <w:b/>
          <w:bCs/>
          <w:sz w:val="18"/>
          <w:szCs w:val="18"/>
        </w:rPr>
        <w:t>Wskazanie Zamawiającemu konieczności zlecenia robót dodatkowych, których nie można było przewidzieć, a których wykonanie jest niezbędne ze względu na kompletną realizację zadania, umożliwiającą użytkowanie lokali.</w:t>
      </w:r>
    </w:p>
    <w:p w14:paraId="3FA5920E" w14:textId="77777777" w:rsidR="000423E5" w:rsidRPr="000423E5" w:rsidRDefault="000423E5" w:rsidP="000423E5">
      <w:pPr>
        <w:numPr>
          <w:ilvl w:val="0"/>
          <w:numId w:val="21"/>
        </w:numPr>
        <w:spacing w:after="0" w:line="240" w:lineRule="auto"/>
        <w:jc w:val="both"/>
        <w:rPr>
          <w:rFonts w:ascii="Tahoma" w:hAnsi="Tahoma" w:cs="Tahoma"/>
          <w:b/>
          <w:bCs/>
          <w:sz w:val="18"/>
          <w:szCs w:val="18"/>
        </w:rPr>
      </w:pPr>
      <w:r w:rsidRPr="000423E5">
        <w:rPr>
          <w:rFonts w:ascii="Tahoma" w:hAnsi="Tahoma" w:cs="Tahoma"/>
          <w:b/>
          <w:bCs/>
          <w:sz w:val="18"/>
          <w:szCs w:val="18"/>
        </w:rPr>
        <w:t>Weryfikowanie wniosku/wystąpienia Wykonawcy robót o roboty dodatkowe, zmianę materiałów i technologii, w tym przygotowanie niezbędnych opinii, oraz zweryfikowanie wycen/kalkulacji robót wraz z przedłożeniem Zamawiającemu stosownego protokołu konieczności/protokołu zmian w terminie 3 dni od daty złożenia wniosku przez Wykonawcę.</w:t>
      </w:r>
    </w:p>
    <w:p w14:paraId="4DE0FC66" w14:textId="77777777" w:rsidR="000423E5" w:rsidRPr="000423E5" w:rsidRDefault="000423E5" w:rsidP="000423E5">
      <w:pPr>
        <w:numPr>
          <w:ilvl w:val="0"/>
          <w:numId w:val="21"/>
        </w:numPr>
        <w:spacing w:after="0" w:line="240" w:lineRule="auto"/>
        <w:jc w:val="both"/>
        <w:rPr>
          <w:rFonts w:ascii="Tahoma" w:hAnsi="Tahoma" w:cs="Tahoma"/>
          <w:b/>
          <w:bCs/>
          <w:sz w:val="18"/>
          <w:szCs w:val="18"/>
        </w:rPr>
      </w:pPr>
      <w:r w:rsidRPr="000423E5">
        <w:rPr>
          <w:rFonts w:ascii="Tahoma" w:hAnsi="Tahoma" w:cs="Tahoma"/>
          <w:b/>
          <w:bCs/>
          <w:sz w:val="18"/>
          <w:szCs w:val="18"/>
        </w:rPr>
        <w:lastRenderedPageBreak/>
        <w:t>Opracowanie protokołu konieczności zawierającego opis zakresu robót dodatkowych/zmian materiałów/zmian technologii, uzasadnienie przeprowadzenie robót/zmian, określenie kosztów.</w:t>
      </w:r>
    </w:p>
    <w:p w14:paraId="4B3FC2AD" w14:textId="77777777" w:rsidR="000423E5" w:rsidRPr="000423E5" w:rsidRDefault="000423E5" w:rsidP="000423E5">
      <w:pPr>
        <w:numPr>
          <w:ilvl w:val="0"/>
          <w:numId w:val="21"/>
        </w:numPr>
        <w:spacing w:after="0" w:line="240" w:lineRule="auto"/>
        <w:jc w:val="both"/>
        <w:rPr>
          <w:rFonts w:ascii="Tahoma" w:hAnsi="Tahoma" w:cs="Tahoma"/>
          <w:b/>
          <w:bCs/>
          <w:sz w:val="18"/>
          <w:szCs w:val="18"/>
        </w:rPr>
      </w:pPr>
      <w:r w:rsidRPr="000423E5">
        <w:rPr>
          <w:rFonts w:ascii="Tahoma" w:hAnsi="Tahoma" w:cs="Tahoma"/>
          <w:b/>
          <w:bCs/>
          <w:sz w:val="18"/>
          <w:szCs w:val="18"/>
        </w:rPr>
        <w:t>Ścisła współpraca z Zamawiającym i wykonawcami  w celu koordynacji i planowania robót budowlanych oraz informowanie Zamawiającego o wszystkich występujących oraz przewidywanych problemach, wspólne ich rozwiązywanie.</w:t>
      </w:r>
    </w:p>
    <w:p w14:paraId="681C36B8" w14:textId="1BA51652" w:rsidR="000423E5" w:rsidRPr="000423E5" w:rsidRDefault="000423E5" w:rsidP="000423E5">
      <w:pPr>
        <w:numPr>
          <w:ilvl w:val="0"/>
          <w:numId w:val="21"/>
        </w:numPr>
        <w:spacing w:after="0" w:line="240" w:lineRule="auto"/>
        <w:jc w:val="both"/>
        <w:rPr>
          <w:rFonts w:ascii="Tahoma" w:hAnsi="Tahoma" w:cs="Tahoma"/>
          <w:b/>
          <w:bCs/>
          <w:sz w:val="18"/>
          <w:szCs w:val="18"/>
        </w:rPr>
      </w:pPr>
      <w:r w:rsidRPr="000423E5">
        <w:rPr>
          <w:rFonts w:ascii="Tahoma" w:hAnsi="Tahoma" w:cs="Tahoma"/>
          <w:b/>
          <w:bCs/>
          <w:sz w:val="18"/>
          <w:szCs w:val="18"/>
        </w:rPr>
        <w:t>Protokolarne potwierdzenie faktycznie wykonanych robót oraz usunięcia wad, organizowanie i uczestniczenie w odbiorach robót ( częściowych oraz końcowym), a także dokonanie rozliczenia budowy do faktury końcowej włącznie – w terminie 5 dni roboczych od daty otrzymania obmiarów i kosztorysów powykonawczych od Wykonawcy robót</w:t>
      </w:r>
      <w:r w:rsidR="00944FED">
        <w:rPr>
          <w:rFonts w:ascii="Tahoma" w:hAnsi="Tahoma" w:cs="Tahoma"/>
          <w:b/>
          <w:bCs/>
          <w:sz w:val="18"/>
          <w:szCs w:val="18"/>
        </w:rPr>
        <w:t xml:space="preserve"> i zgłoszenia przez niego zakończenia prac</w:t>
      </w:r>
      <w:r w:rsidRPr="000423E5">
        <w:rPr>
          <w:rFonts w:ascii="Tahoma" w:hAnsi="Tahoma" w:cs="Tahoma"/>
          <w:b/>
          <w:bCs/>
          <w:sz w:val="18"/>
          <w:szCs w:val="18"/>
        </w:rPr>
        <w:t xml:space="preserve">. </w:t>
      </w:r>
    </w:p>
    <w:p w14:paraId="1D6C22D0" w14:textId="77777777" w:rsidR="000423E5" w:rsidRPr="000423E5" w:rsidRDefault="000423E5" w:rsidP="000423E5">
      <w:pPr>
        <w:spacing w:after="0" w:line="240" w:lineRule="auto"/>
        <w:jc w:val="both"/>
        <w:rPr>
          <w:rFonts w:ascii="Tahoma" w:hAnsi="Tahoma" w:cs="Tahoma"/>
          <w:sz w:val="18"/>
          <w:szCs w:val="18"/>
        </w:rPr>
      </w:pPr>
    </w:p>
    <w:p w14:paraId="5880439A" w14:textId="77777777" w:rsidR="000423E5" w:rsidRPr="000423E5" w:rsidRDefault="000423E5" w:rsidP="000423E5">
      <w:pPr>
        <w:pStyle w:val="Tekstpodstawowy2"/>
        <w:spacing w:line="240" w:lineRule="auto"/>
        <w:jc w:val="both"/>
        <w:rPr>
          <w:rFonts w:ascii="Tahoma" w:hAnsi="Tahoma" w:cs="Tahoma"/>
          <w:b w:val="0"/>
          <w:bCs/>
          <w:iCs/>
          <w:sz w:val="18"/>
          <w:szCs w:val="18"/>
        </w:rPr>
      </w:pPr>
      <w:r w:rsidRPr="000423E5">
        <w:rPr>
          <w:rFonts w:ascii="Tahoma" w:hAnsi="Tahoma" w:cs="Tahoma"/>
          <w:b w:val="0"/>
          <w:sz w:val="18"/>
          <w:szCs w:val="18"/>
        </w:rPr>
        <w:t xml:space="preserve">Zamawiający wymaga, aby osoba która będzie pełniła nadzór inwestorski posiadała uprawnienia do kierowania robotami budowlanymi w specjalności instalacyjnej w zakresie sieci, instalacji i urządzeń wodociągowych </w:t>
      </w:r>
      <w:r w:rsidRPr="000423E5">
        <w:rPr>
          <w:rFonts w:ascii="Tahoma" w:hAnsi="Tahoma" w:cs="Tahoma"/>
          <w:b w:val="0"/>
          <w:sz w:val="18"/>
          <w:szCs w:val="18"/>
        </w:rPr>
        <w:br/>
        <w:t>i kanalizacyjnych, cieplnych, wentylacyjnych i gazowych</w:t>
      </w:r>
      <w:r w:rsidRPr="000423E5">
        <w:rPr>
          <w:rFonts w:ascii="Tahoma" w:hAnsi="Tahoma" w:cs="Tahoma"/>
          <w:b w:val="0"/>
          <w:iCs/>
          <w:sz w:val="18"/>
          <w:szCs w:val="18"/>
        </w:rPr>
        <w:t xml:space="preserve"> </w:t>
      </w:r>
      <w:r w:rsidRPr="000423E5">
        <w:rPr>
          <w:rFonts w:ascii="Tahoma" w:hAnsi="Tahoma" w:cs="Tahoma"/>
          <w:b w:val="0"/>
          <w:sz w:val="18"/>
          <w:szCs w:val="18"/>
        </w:rPr>
        <w:t xml:space="preserve">w rozumieniu ustawy z dnia 7 lipca 1994r. Prawo budowlane (Dz. U. z 2023 r.poz. 682, 553, 967) i przynależała do </w:t>
      </w:r>
      <w:r w:rsidRPr="000423E5">
        <w:rPr>
          <w:rFonts w:ascii="Tahoma" w:hAnsi="Tahoma" w:cs="Tahoma"/>
          <w:b w:val="0"/>
          <w:bCs/>
          <w:iCs/>
          <w:sz w:val="18"/>
          <w:szCs w:val="18"/>
        </w:rPr>
        <w:t xml:space="preserve">właściwej izby samorządu zawodowego </w:t>
      </w:r>
      <w:r w:rsidRPr="000423E5">
        <w:rPr>
          <w:rFonts w:ascii="Tahoma" w:hAnsi="Tahoma" w:cs="Tahoma"/>
          <w:b w:val="0"/>
          <w:bCs/>
          <w:iCs/>
          <w:sz w:val="18"/>
          <w:szCs w:val="18"/>
        </w:rPr>
        <w:br/>
        <w:t xml:space="preserve">i posiadała wymagane ubezpieczenie od odpowiedzialności cywilnej. </w:t>
      </w:r>
    </w:p>
    <w:p w14:paraId="4BAE5412" w14:textId="77777777" w:rsidR="000423E5" w:rsidRPr="000423E5" w:rsidRDefault="000423E5" w:rsidP="000423E5">
      <w:pPr>
        <w:pStyle w:val="Tekstpodstawowy2"/>
        <w:spacing w:line="240" w:lineRule="auto"/>
        <w:jc w:val="both"/>
        <w:rPr>
          <w:rFonts w:ascii="Tahoma" w:hAnsi="Tahoma" w:cs="Tahoma"/>
          <w:iCs/>
          <w:sz w:val="18"/>
          <w:szCs w:val="18"/>
        </w:rPr>
      </w:pPr>
    </w:p>
    <w:p w14:paraId="79DC0A4E" w14:textId="77777777" w:rsidR="000423E5" w:rsidRPr="000423E5" w:rsidRDefault="000423E5" w:rsidP="000423E5">
      <w:pPr>
        <w:pStyle w:val="Tekstpodstawowy2"/>
        <w:spacing w:line="240" w:lineRule="auto"/>
        <w:jc w:val="both"/>
        <w:rPr>
          <w:rFonts w:ascii="Tahoma" w:hAnsi="Tahoma" w:cs="Tahoma"/>
          <w:iCs/>
          <w:sz w:val="18"/>
          <w:szCs w:val="18"/>
        </w:rPr>
      </w:pPr>
      <w:r w:rsidRPr="000423E5">
        <w:rPr>
          <w:rFonts w:ascii="Tahoma" w:hAnsi="Tahoma" w:cs="Tahoma"/>
          <w:iCs/>
          <w:sz w:val="18"/>
          <w:szCs w:val="18"/>
        </w:rPr>
        <w:t>Do oferty należy załączyć:</w:t>
      </w:r>
    </w:p>
    <w:p w14:paraId="09845564" w14:textId="77777777" w:rsidR="000423E5" w:rsidRPr="000423E5" w:rsidRDefault="000423E5" w:rsidP="000423E5">
      <w:pPr>
        <w:pStyle w:val="Tekstpodstawowy2"/>
        <w:spacing w:line="240" w:lineRule="auto"/>
        <w:jc w:val="both"/>
        <w:rPr>
          <w:rFonts w:ascii="Tahoma" w:hAnsi="Tahoma" w:cs="Tahoma"/>
          <w:b w:val="0"/>
          <w:sz w:val="18"/>
          <w:szCs w:val="18"/>
        </w:rPr>
      </w:pPr>
      <w:r w:rsidRPr="000423E5">
        <w:rPr>
          <w:rFonts w:ascii="Tahoma" w:hAnsi="Tahoma" w:cs="Tahoma"/>
          <w:b w:val="0"/>
          <w:sz w:val="18"/>
          <w:szCs w:val="18"/>
        </w:rPr>
        <w:t xml:space="preserve">-  kopię aktualnego odpis z właściwego rejestru lub informacji z centralnej ewidencji i informacji o działalności gospodarczej, jeżeli odrębne przepisy wymagają wpisu do rejestru lub ewidencji, wystawiony nie wcześniej niż </w:t>
      </w:r>
      <w:r w:rsidRPr="000423E5">
        <w:rPr>
          <w:rFonts w:ascii="Tahoma" w:hAnsi="Tahoma" w:cs="Tahoma"/>
          <w:b w:val="0"/>
          <w:sz w:val="18"/>
          <w:szCs w:val="18"/>
        </w:rPr>
        <w:br/>
        <w:t>6 miesięcy przed upływem terminu składania ofert,</w:t>
      </w:r>
    </w:p>
    <w:p w14:paraId="34CC84F7" w14:textId="77777777" w:rsidR="000423E5" w:rsidRPr="000423E5" w:rsidRDefault="000423E5" w:rsidP="000423E5">
      <w:pPr>
        <w:pStyle w:val="Tekstpodstawowy2"/>
        <w:spacing w:line="240" w:lineRule="auto"/>
        <w:jc w:val="both"/>
        <w:rPr>
          <w:rFonts w:ascii="Tahoma" w:hAnsi="Tahoma" w:cs="Tahoma"/>
          <w:b w:val="0"/>
          <w:sz w:val="18"/>
          <w:szCs w:val="18"/>
        </w:rPr>
      </w:pPr>
      <w:r w:rsidRPr="000423E5">
        <w:rPr>
          <w:rFonts w:ascii="Tahoma" w:hAnsi="Tahoma" w:cs="Tahoma"/>
          <w:b w:val="0"/>
          <w:sz w:val="18"/>
          <w:szCs w:val="18"/>
        </w:rPr>
        <w:t xml:space="preserve">- kopię uprawnień do kierowania robotami budowlanymi w specjalności instalacyjnej w zakresie sieci, instalacji </w:t>
      </w:r>
      <w:r w:rsidRPr="000423E5">
        <w:rPr>
          <w:rFonts w:ascii="Tahoma" w:hAnsi="Tahoma" w:cs="Tahoma"/>
          <w:b w:val="0"/>
          <w:sz w:val="18"/>
          <w:szCs w:val="18"/>
        </w:rPr>
        <w:br/>
        <w:t>i urządzeń wodociągowych i kanalizacyjnych, cieplnych, wentylacyjnych i gazowych w rozumieniu ustawy dnia</w:t>
      </w:r>
      <w:r w:rsidRPr="000423E5">
        <w:rPr>
          <w:rFonts w:ascii="Tahoma" w:hAnsi="Tahoma" w:cs="Tahoma"/>
          <w:b w:val="0"/>
          <w:sz w:val="18"/>
          <w:szCs w:val="18"/>
        </w:rPr>
        <w:br/>
        <w:t>7 lipca 1994r. Prawo budowlane (Dz. U. z 2023 r. poz. 682, 553, 967),</w:t>
      </w:r>
    </w:p>
    <w:p w14:paraId="2515D4F1" w14:textId="77777777" w:rsidR="000423E5" w:rsidRPr="000423E5" w:rsidRDefault="000423E5" w:rsidP="000423E5">
      <w:pPr>
        <w:pStyle w:val="Tekstpodstawowy2"/>
        <w:spacing w:line="240" w:lineRule="auto"/>
        <w:jc w:val="both"/>
        <w:rPr>
          <w:rFonts w:ascii="Tahoma" w:hAnsi="Tahoma" w:cs="Tahoma"/>
          <w:b w:val="0"/>
          <w:sz w:val="18"/>
          <w:szCs w:val="18"/>
        </w:rPr>
      </w:pPr>
      <w:r w:rsidRPr="000423E5">
        <w:rPr>
          <w:rFonts w:ascii="Tahoma" w:hAnsi="Tahoma" w:cs="Tahoma"/>
          <w:b w:val="0"/>
          <w:sz w:val="18"/>
          <w:szCs w:val="18"/>
        </w:rPr>
        <w:t>- kopię zaświadczenia właściwej izby samorządu zawodowego potwierdzające posiadanie wymaganego ubezpieczenia od odpowiedzialności cywilnej,</w:t>
      </w:r>
    </w:p>
    <w:p w14:paraId="5196F9E4" w14:textId="77777777" w:rsidR="000423E5" w:rsidRPr="000423E5" w:rsidRDefault="000423E5" w:rsidP="000423E5">
      <w:pPr>
        <w:autoSpaceDE w:val="0"/>
        <w:autoSpaceDN w:val="0"/>
        <w:adjustRightInd w:val="0"/>
        <w:spacing w:after="0" w:line="240" w:lineRule="auto"/>
        <w:ind w:left="708"/>
        <w:jc w:val="both"/>
        <w:rPr>
          <w:rFonts w:ascii="Tahoma" w:hAnsi="Tahoma" w:cs="Tahoma"/>
          <w:sz w:val="18"/>
          <w:szCs w:val="18"/>
        </w:rPr>
      </w:pPr>
    </w:p>
    <w:p w14:paraId="27FD7F97" w14:textId="2958BF96" w:rsidR="000423E5" w:rsidRPr="000423E5" w:rsidRDefault="000423E5" w:rsidP="000423E5">
      <w:pPr>
        <w:autoSpaceDE w:val="0"/>
        <w:autoSpaceDN w:val="0"/>
        <w:adjustRightInd w:val="0"/>
        <w:spacing w:after="0" w:line="240" w:lineRule="auto"/>
        <w:jc w:val="both"/>
        <w:rPr>
          <w:rFonts w:ascii="Tahoma" w:hAnsi="Tahoma" w:cs="Tahoma"/>
          <w:sz w:val="18"/>
          <w:szCs w:val="18"/>
        </w:rPr>
      </w:pPr>
      <w:r w:rsidRPr="000423E5">
        <w:rPr>
          <w:rFonts w:ascii="Tahoma" w:hAnsi="Tahoma" w:cs="Tahoma"/>
          <w:b/>
          <w:sz w:val="18"/>
          <w:szCs w:val="18"/>
        </w:rPr>
        <w:t>UWAGA:</w:t>
      </w:r>
      <w:r w:rsidRPr="000423E5">
        <w:rPr>
          <w:rFonts w:ascii="Tahoma" w:hAnsi="Tahoma" w:cs="Tahoma"/>
          <w:sz w:val="18"/>
          <w:szCs w:val="18"/>
        </w:rPr>
        <w:t xml:space="preserve"> Ilekroć Zamawiający wymaga określonych uprawnień budowlanych (w tym przynależności </w:t>
      </w:r>
      <w:r w:rsidRPr="000423E5">
        <w:rPr>
          <w:rFonts w:ascii="Tahoma" w:hAnsi="Tahoma" w:cs="Tahoma"/>
          <w:sz w:val="18"/>
          <w:szCs w:val="18"/>
        </w:rPr>
        <w:br/>
        <w:t xml:space="preserve">do określonego samorządu zawodowego) na podstawie aktualnie obowiązującej ustawy z dnia 7 lipca 1994r.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2008r. o zasadach uznawania kwalifikacji zawodowych nabytych </w:t>
      </w:r>
      <w:r w:rsidR="00944FED">
        <w:rPr>
          <w:rFonts w:ascii="Tahoma" w:hAnsi="Tahoma" w:cs="Tahoma"/>
          <w:sz w:val="18"/>
          <w:szCs w:val="18"/>
        </w:rPr>
        <w:br/>
      </w:r>
      <w:r w:rsidRPr="000423E5">
        <w:rPr>
          <w:rFonts w:ascii="Tahoma" w:hAnsi="Tahoma" w:cs="Tahoma"/>
          <w:sz w:val="18"/>
          <w:szCs w:val="18"/>
        </w:rPr>
        <w:t>w państwach członkowskich Unii Europejskiej (Dz. U. z 2008 r. Nr 63, poz. 394, z 2013 r. poz. 1650, z</w:t>
      </w:r>
      <w:r w:rsidR="00944FED">
        <w:rPr>
          <w:rFonts w:ascii="Tahoma" w:hAnsi="Tahoma" w:cs="Tahoma"/>
          <w:sz w:val="18"/>
          <w:szCs w:val="18"/>
        </w:rPr>
        <w:t xml:space="preserve"> </w:t>
      </w:r>
      <w:r w:rsidRPr="000423E5">
        <w:rPr>
          <w:rFonts w:ascii="Tahoma" w:hAnsi="Tahoma" w:cs="Tahoma"/>
          <w:sz w:val="18"/>
          <w:szCs w:val="18"/>
        </w:rPr>
        <w:t>2014 r. poz. 1004).</w:t>
      </w:r>
    </w:p>
    <w:p w14:paraId="43147C94" w14:textId="77777777" w:rsidR="000423E5" w:rsidRPr="000423E5" w:rsidRDefault="000423E5" w:rsidP="000423E5">
      <w:pPr>
        <w:pStyle w:val="Tekstpodstawowy2"/>
        <w:spacing w:line="240" w:lineRule="auto"/>
        <w:jc w:val="both"/>
        <w:rPr>
          <w:rFonts w:ascii="Tahoma" w:hAnsi="Tahoma" w:cs="Tahoma"/>
          <w:b w:val="0"/>
          <w:sz w:val="18"/>
          <w:szCs w:val="18"/>
        </w:rPr>
      </w:pPr>
    </w:p>
    <w:p w14:paraId="03FC0080" w14:textId="77777777" w:rsidR="000423E5" w:rsidRPr="000423E5" w:rsidRDefault="000423E5" w:rsidP="000423E5">
      <w:pPr>
        <w:pStyle w:val="Tekstpodstawowy2"/>
        <w:spacing w:line="240" w:lineRule="auto"/>
        <w:jc w:val="both"/>
        <w:rPr>
          <w:rFonts w:ascii="Tahoma" w:hAnsi="Tahoma" w:cs="Tahoma"/>
          <w:b w:val="0"/>
          <w:sz w:val="18"/>
          <w:szCs w:val="18"/>
        </w:rPr>
      </w:pPr>
      <w:r w:rsidRPr="000423E5">
        <w:rPr>
          <w:rFonts w:ascii="Tahoma" w:hAnsi="Tahoma" w:cs="Tahoma"/>
          <w:bCs/>
          <w:sz w:val="18"/>
          <w:szCs w:val="18"/>
        </w:rPr>
        <w:t xml:space="preserve">Inspektor Nadzoru </w:t>
      </w:r>
      <w:r w:rsidRPr="000423E5">
        <w:rPr>
          <w:rFonts w:ascii="Tahoma" w:hAnsi="Tahoma" w:cs="Tahoma"/>
          <w:b w:val="0"/>
          <w:sz w:val="18"/>
          <w:szCs w:val="18"/>
        </w:rPr>
        <w:t>celem prawidłowej realizacji swoich zobowiązań zapozna się oraz będzie stosować wszelkie dokumenty dotyczące Zadania.</w:t>
      </w:r>
    </w:p>
    <w:p w14:paraId="75ABF3F5" w14:textId="77777777" w:rsidR="000423E5" w:rsidRPr="000423E5" w:rsidRDefault="000423E5" w:rsidP="000423E5">
      <w:pPr>
        <w:spacing w:after="0" w:line="240" w:lineRule="auto"/>
        <w:jc w:val="both"/>
        <w:rPr>
          <w:rFonts w:ascii="Tahoma" w:hAnsi="Tahoma" w:cs="Tahoma"/>
          <w:color w:val="000000"/>
          <w:sz w:val="18"/>
          <w:szCs w:val="18"/>
        </w:rPr>
      </w:pPr>
    </w:p>
    <w:p w14:paraId="29C4CB0E" w14:textId="77777777" w:rsidR="006A38E3" w:rsidRPr="000423E5" w:rsidRDefault="006A38E3" w:rsidP="000423E5">
      <w:pPr>
        <w:adjustRightInd w:val="0"/>
        <w:spacing w:after="0" w:line="240" w:lineRule="auto"/>
        <w:jc w:val="both"/>
        <w:rPr>
          <w:rFonts w:ascii="Tahoma" w:eastAsia="Calibri" w:hAnsi="Tahoma" w:cs="Tahoma"/>
          <w:b/>
          <w:bCs/>
          <w:sz w:val="18"/>
          <w:szCs w:val="18"/>
        </w:rPr>
      </w:pPr>
    </w:p>
    <w:p w14:paraId="53615565" w14:textId="48006FA8" w:rsidR="000423E5" w:rsidRDefault="000423E5" w:rsidP="000423E5">
      <w:pPr>
        <w:adjustRightInd w:val="0"/>
        <w:spacing w:after="0" w:line="240" w:lineRule="auto"/>
        <w:ind w:left="4254" w:hanging="3894"/>
        <w:jc w:val="both"/>
        <w:rPr>
          <w:rFonts w:ascii="Tahoma" w:hAnsi="Tahoma" w:cs="Tahoma"/>
          <w:b/>
          <w:sz w:val="18"/>
          <w:szCs w:val="18"/>
        </w:rPr>
      </w:pPr>
      <w:r w:rsidRPr="001D76A3">
        <w:rPr>
          <w:rFonts w:ascii="Tahoma" w:hAnsi="Tahoma" w:cs="Tahoma"/>
          <w:sz w:val="18"/>
          <w:szCs w:val="18"/>
        </w:rPr>
        <w:t xml:space="preserve">termin wykonania zamówienia: </w:t>
      </w:r>
      <w:r w:rsidRPr="001D76A3">
        <w:rPr>
          <w:rFonts w:ascii="Tahoma" w:hAnsi="Tahoma" w:cs="Tahoma"/>
          <w:sz w:val="18"/>
          <w:szCs w:val="18"/>
        </w:rPr>
        <w:tab/>
      </w:r>
      <w:r>
        <w:rPr>
          <w:rFonts w:ascii="Tahoma" w:hAnsi="Tahoma" w:cs="Tahoma"/>
          <w:b/>
          <w:sz w:val="18"/>
          <w:szCs w:val="18"/>
        </w:rPr>
        <w:t xml:space="preserve">okres trwania umowy </w:t>
      </w:r>
    </w:p>
    <w:p w14:paraId="5815EF70" w14:textId="5BECF6CC" w:rsidR="000423E5" w:rsidRPr="001D76A3" w:rsidRDefault="000423E5" w:rsidP="000423E5">
      <w:pPr>
        <w:adjustRightInd w:val="0"/>
        <w:spacing w:after="0" w:line="240" w:lineRule="auto"/>
        <w:ind w:left="4254"/>
        <w:jc w:val="both"/>
        <w:rPr>
          <w:rFonts w:ascii="Tahoma" w:hAnsi="Tahoma" w:cs="Tahoma"/>
          <w:sz w:val="18"/>
          <w:szCs w:val="18"/>
        </w:rPr>
      </w:pPr>
      <w:r>
        <w:rPr>
          <w:rFonts w:ascii="Tahoma" w:hAnsi="Tahoma" w:cs="Tahoma"/>
          <w:b/>
          <w:sz w:val="18"/>
          <w:szCs w:val="18"/>
        </w:rPr>
        <w:t xml:space="preserve">– planowany czas realizacji inwestycji: </w:t>
      </w:r>
      <w:r w:rsidR="00462C0A">
        <w:rPr>
          <w:rFonts w:ascii="Tahoma" w:hAnsi="Tahoma" w:cs="Tahoma"/>
          <w:b/>
          <w:sz w:val="18"/>
          <w:szCs w:val="18"/>
        </w:rPr>
        <w:br/>
        <w:t>do 15.09.2023 r.</w:t>
      </w:r>
    </w:p>
    <w:p w14:paraId="62AC930A" w14:textId="77777777" w:rsidR="000423E5" w:rsidRDefault="000423E5" w:rsidP="000423E5">
      <w:pPr>
        <w:adjustRightInd w:val="0"/>
        <w:spacing w:after="0" w:line="240" w:lineRule="auto"/>
        <w:ind w:left="4254" w:hanging="3894"/>
        <w:jc w:val="both"/>
        <w:rPr>
          <w:rFonts w:ascii="Tahoma" w:hAnsi="Tahoma" w:cs="Tahoma"/>
          <w:sz w:val="18"/>
          <w:szCs w:val="18"/>
        </w:rPr>
      </w:pPr>
    </w:p>
    <w:p w14:paraId="5C8F7D2B" w14:textId="4FDD1F4D" w:rsidR="000423E5" w:rsidRPr="001D76A3" w:rsidRDefault="000423E5" w:rsidP="000423E5">
      <w:pPr>
        <w:adjustRightInd w:val="0"/>
        <w:spacing w:after="0" w:line="240" w:lineRule="auto"/>
        <w:ind w:left="4254" w:hanging="3894"/>
        <w:jc w:val="both"/>
        <w:rPr>
          <w:rFonts w:ascii="Tahoma" w:hAnsi="Tahoma" w:cs="Tahoma"/>
          <w:sz w:val="18"/>
          <w:szCs w:val="18"/>
        </w:rPr>
      </w:pPr>
      <w:r w:rsidRPr="001D76A3">
        <w:rPr>
          <w:rFonts w:ascii="Tahoma" w:hAnsi="Tahoma" w:cs="Tahoma"/>
          <w:sz w:val="18"/>
          <w:szCs w:val="18"/>
        </w:rPr>
        <w:t xml:space="preserve">okres gwarancji: </w:t>
      </w:r>
      <w:r w:rsidRPr="001D76A3">
        <w:rPr>
          <w:rFonts w:ascii="Tahoma" w:hAnsi="Tahoma" w:cs="Tahoma"/>
          <w:sz w:val="18"/>
          <w:szCs w:val="18"/>
        </w:rPr>
        <w:tab/>
      </w:r>
      <w:r>
        <w:rPr>
          <w:rFonts w:ascii="Tahoma" w:hAnsi="Tahoma" w:cs="Tahoma"/>
          <w:b/>
          <w:bCs/>
          <w:sz w:val="18"/>
          <w:szCs w:val="18"/>
        </w:rPr>
        <w:t xml:space="preserve">okres gwarancji </w:t>
      </w:r>
      <w:r w:rsidR="00462C0A">
        <w:rPr>
          <w:rFonts w:ascii="Tahoma" w:hAnsi="Tahoma" w:cs="Tahoma"/>
          <w:b/>
          <w:bCs/>
          <w:sz w:val="18"/>
          <w:szCs w:val="18"/>
        </w:rPr>
        <w:t>objęty umową na realizację inwestycji</w:t>
      </w:r>
    </w:p>
    <w:p w14:paraId="2354A84F" w14:textId="77777777" w:rsidR="000423E5" w:rsidRDefault="000423E5" w:rsidP="000423E5">
      <w:pPr>
        <w:adjustRightInd w:val="0"/>
        <w:spacing w:after="0" w:line="240" w:lineRule="auto"/>
        <w:ind w:left="360"/>
        <w:jc w:val="both"/>
        <w:rPr>
          <w:rFonts w:ascii="Tahoma" w:hAnsi="Tahoma" w:cs="Tahoma"/>
          <w:sz w:val="18"/>
          <w:szCs w:val="18"/>
        </w:rPr>
      </w:pPr>
    </w:p>
    <w:p w14:paraId="07C1C087" w14:textId="1191D993" w:rsidR="000423E5" w:rsidRPr="00B94D9A" w:rsidRDefault="000423E5" w:rsidP="000423E5">
      <w:pPr>
        <w:adjustRightInd w:val="0"/>
        <w:spacing w:after="0" w:line="240" w:lineRule="auto"/>
        <w:ind w:left="360"/>
        <w:jc w:val="both"/>
        <w:rPr>
          <w:rFonts w:ascii="Tahoma" w:hAnsi="Tahoma" w:cs="Tahoma"/>
          <w:b/>
          <w:sz w:val="18"/>
          <w:szCs w:val="18"/>
        </w:rPr>
      </w:pPr>
      <w:r w:rsidRPr="001D76A3">
        <w:rPr>
          <w:rFonts w:ascii="Tahoma" w:hAnsi="Tahoma" w:cs="Tahoma"/>
          <w:sz w:val="18"/>
          <w:szCs w:val="18"/>
        </w:rPr>
        <w:t xml:space="preserve">sposób rozliczenia: </w:t>
      </w:r>
      <w:r w:rsidRPr="001D76A3">
        <w:rPr>
          <w:rFonts w:ascii="Tahoma" w:hAnsi="Tahoma" w:cs="Tahoma"/>
          <w:sz w:val="18"/>
          <w:szCs w:val="18"/>
        </w:rPr>
        <w:tab/>
      </w:r>
      <w:r w:rsidRPr="001D76A3">
        <w:rPr>
          <w:rFonts w:ascii="Tahoma" w:hAnsi="Tahoma" w:cs="Tahoma"/>
          <w:sz w:val="18"/>
          <w:szCs w:val="18"/>
        </w:rPr>
        <w:tab/>
      </w:r>
      <w:r w:rsidRPr="001D76A3">
        <w:rPr>
          <w:rFonts w:ascii="Tahoma" w:hAnsi="Tahoma" w:cs="Tahoma"/>
          <w:sz w:val="18"/>
          <w:szCs w:val="18"/>
        </w:rPr>
        <w:tab/>
      </w:r>
      <w:r w:rsidRPr="001D76A3">
        <w:rPr>
          <w:rFonts w:ascii="Tahoma" w:hAnsi="Tahoma" w:cs="Tahoma"/>
          <w:sz w:val="18"/>
          <w:szCs w:val="18"/>
        </w:rPr>
        <w:tab/>
      </w:r>
      <w:r>
        <w:rPr>
          <w:rFonts w:ascii="Tahoma" w:hAnsi="Tahoma" w:cs="Tahoma"/>
          <w:b/>
          <w:sz w:val="18"/>
          <w:szCs w:val="18"/>
        </w:rPr>
        <w:t>ryczałt</w:t>
      </w:r>
    </w:p>
    <w:p w14:paraId="2CFC79E4" w14:textId="77777777" w:rsidR="000423E5" w:rsidRDefault="000423E5" w:rsidP="000423E5">
      <w:pPr>
        <w:adjustRightInd w:val="0"/>
        <w:spacing w:after="0" w:line="240" w:lineRule="auto"/>
        <w:ind w:left="4254" w:hanging="3894"/>
        <w:jc w:val="both"/>
        <w:rPr>
          <w:rFonts w:ascii="Tahoma" w:hAnsi="Tahoma" w:cs="Tahoma"/>
          <w:sz w:val="18"/>
          <w:szCs w:val="18"/>
        </w:rPr>
      </w:pPr>
    </w:p>
    <w:p w14:paraId="2F03AFB8" w14:textId="01C99241" w:rsidR="000423E5" w:rsidRPr="00DB4E00" w:rsidRDefault="000423E5" w:rsidP="000423E5">
      <w:pPr>
        <w:adjustRightInd w:val="0"/>
        <w:spacing w:after="0" w:line="240" w:lineRule="auto"/>
        <w:ind w:left="4254" w:hanging="3894"/>
        <w:jc w:val="both"/>
        <w:rPr>
          <w:rFonts w:ascii="Tahoma" w:hAnsi="Tahoma" w:cs="Tahoma"/>
          <w:b/>
          <w:bCs/>
          <w:sz w:val="18"/>
          <w:szCs w:val="18"/>
        </w:rPr>
      </w:pPr>
      <w:r w:rsidRPr="001D76A3">
        <w:rPr>
          <w:rFonts w:ascii="Tahoma" w:hAnsi="Tahoma" w:cs="Tahoma"/>
          <w:sz w:val="18"/>
          <w:szCs w:val="18"/>
        </w:rPr>
        <w:t xml:space="preserve">warunki płatności: </w:t>
      </w:r>
      <w:r w:rsidRPr="001D76A3">
        <w:rPr>
          <w:rFonts w:ascii="Tahoma" w:hAnsi="Tahoma" w:cs="Tahoma"/>
          <w:sz w:val="18"/>
          <w:szCs w:val="18"/>
        </w:rPr>
        <w:tab/>
      </w:r>
      <w:r w:rsidRPr="001D76A3">
        <w:rPr>
          <w:rFonts w:ascii="Tahoma" w:hAnsi="Tahoma" w:cs="Tahoma"/>
          <w:b/>
          <w:sz w:val="18"/>
          <w:szCs w:val="18"/>
        </w:rPr>
        <w:t xml:space="preserve">przelewem do </w:t>
      </w:r>
      <w:r>
        <w:rPr>
          <w:rFonts w:ascii="Tahoma" w:hAnsi="Tahoma" w:cs="Tahoma"/>
          <w:b/>
          <w:sz w:val="18"/>
          <w:szCs w:val="18"/>
        </w:rPr>
        <w:t>21</w:t>
      </w:r>
      <w:r w:rsidRPr="001D76A3">
        <w:rPr>
          <w:rFonts w:ascii="Tahoma" w:hAnsi="Tahoma" w:cs="Tahoma"/>
          <w:b/>
          <w:sz w:val="18"/>
          <w:szCs w:val="18"/>
        </w:rPr>
        <w:t xml:space="preserve"> dni licząc od daty przedłożenia faktury</w:t>
      </w:r>
      <w:r>
        <w:rPr>
          <w:rFonts w:ascii="Tahoma" w:hAnsi="Tahoma" w:cs="Tahoma"/>
          <w:b/>
          <w:sz w:val="18"/>
          <w:szCs w:val="18"/>
        </w:rPr>
        <w:t>, po zaakceptowaniu kompletu złożonej dokumentacji</w:t>
      </w:r>
      <w:r w:rsidRPr="001D76A3">
        <w:rPr>
          <w:rFonts w:ascii="Tahoma" w:hAnsi="Tahoma" w:cs="Tahoma"/>
          <w:sz w:val="18"/>
          <w:szCs w:val="18"/>
        </w:rPr>
        <w:t>.</w:t>
      </w:r>
      <w:r>
        <w:t xml:space="preserve"> </w:t>
      </w:r>
      <w:r w:rsidRPr="00DB4E00">
        <w:rPr>
          <w:rFonts w:ascii="Tahoma" w:hAnsi="Tahoma" w:cs="Tahoma"/>
          <w:b/>
          <w:bCs/>
          <w:sz w:val="18"/>
          <w:szCs w:val="18"/>
        </w:rPr>
        <w:t>Podstawą do wystawienia faktury są Protokoły Odbioru zaakceptowane przez Zamawiającego.</w:t>
      </w:r>
      <w:r>
        <w:rPr>
          <w:rFonts w:ascii="Tahoma" w:hAnsi="Tahoma" w:cs="Tahoma"/>
          <w:b/>
          <w:bCs/>
          <w:sz w:val="18"/>
          <w:szCs w:val="18"/>
        </w:rPr>
        <w:t xml:space="preserve"> Inspektor Nadzoru </w:t>
      </w:r>
      <w:r w:rsidRPr="00DB4E00">
        <w:rPr>
          <w:rFonts w:ascii="Tahoma" w:hAnsi="Tahoma" w:cs="Tahoma"/>
          <w:b/>
          <w:bCs/>
          <w:sz w:val="18"/>
          <w:szCs w:val="18"/>
        </w:rPr>
        <w:t xml:space="preserve">nie ma prawa żądać podwyższenia wynagrodzenia, chociażby </w:t>
      </w:r>
      <w:r>
        <w:rPr>
          <w:rFonts w:ascii="Tahoma" w:hAnsi="Tahoma" w:cs="Tahoma"/>
          <w:b/>
          <w:bCs/>
          <w:sz w:val="18"/>
          <w:szCs w:val="18"/>
        </w:rPr>
        <w:br/>
      </w:r>
      <w:r w:rsidRPr="00DB4E00">
        <w:rPr>
          <w:rFonts w:ascii="Tahoma" w:hAnsi="Tahoma" w:cs="Tahoma"/>
          <w:b/>
          <w:bCs/>
          <w:sz w:val="18"/>
          <w:szCs w:val="18"/>
        </w:rPr>
        <w:t xml:space="preserve">w trakcie wykonywania usługi wystąpiły czynności nieprzewidziane, dodatkowe lub czas realizacji </w:t>
      </w:r>
      <w:r>
        <w:rPr>
          <w:rFonts w:ascii="Tahoma" w:hAnsi="Tahoma" w:cs="Tahoma"/>
          <w:b/>
          <w:bCs/>
          <w:sz w:val="18"/>
          <w:szCs w:val="18"/>
        </w:rPr>
        <w:t>z</w:t>
      </w:r>
      <w:r w:rsidRPr="00DB4E00">
        <w:rPr>
          <w:rFonts w:ascii="Tahoma" w:hAnsi="Tahoma" w:cs="Tahoma"/>
          <w:b/>
          <w:bCs/>
          <w:sz w:val="18"/>
          <w:szCs w:val="18"/>
        </w:rPr>
        <w:t>adania uległ wydłużeniu</w:t>
      </w:r>
      <w:r>
        <w:rPr>
          <w:rFonts w:ascii="Tahoma" w:hAnsi="Tahoma" w:cs="Tahoma"/>
          <w:b/>
          <w:bCs/>
          <w:sz w:val="18"/>
          <w:szCs w:val="18"/>
        </w:rPr>
        <w:t>.</w:t>
      </w:r>
    </w:p>
    <w:p w14:paraId="6BE072E8" w14:textId="77777777" w:rsidR="000423E5" w:rsidRDefault="000423E5" w:rsidP="000423E5">
      <w:pPr>
        <w:adjustRightInd w:val="0"/>
        <w:spacing w:after="0" w:line="240" w:lineRule="auto"/>
        <w:jc w:val="both"/>
        <w:rPr>
          <w:rFonts w:ascii="Tahoma" w:eastAsia="Calibri" w:hAnsi="Tahoma" w:cs="Tahoma"/>
          <w:sz w:val="18"/>
          <w:szCs w:val="18"/>
        </w:rPr>
      </w:pPr>
    </w:p>
    <w:p w14:paraId="06CFE9FD" w14:textId="77777777" w:rsidR="000423E5" w:rsidRDefault="000423E5" w:rsidP="000423E5">
      <w:pPr>
        <w:adjustRightInd w:val="0"/>
        <w:spacing w:after="0" w:line="240" w:lineRule="auto"/>
        <w:jc w:val="both"/>
        <w:rPr>
          <w:rFonts w:ascii="Tahoma" w:eastAsia="Calibri" w:hAnsi="Tahoma" w:cs="Tahoma"/>
          <w:sz w:val="18"/>
          <w:szCs w:val="18"/>
        </w:rPr>
      </w:pPr>
    </w:p>
    <w:p w14:paraId="2B4D6B32" w14:textId="5A9D9EC3" w:rsidR="000423E5" w:rsidRPr="006F4A6B" w:rsidRDefault="000423E5" w:rsidP="000423E5">
      <w:pPr>
        <w:adjustRightInd w:val="0"/>
        <w:spacing w:after="0" w:line="240" w:lineRule="auto"/>
        <w:jc w:val="both"/>
        <w:rPr>
          <w:rFonts w:ascii="Tahoma" w:hAnsi="Tahoma" w:cs="Tahoma"/>
          <w:bCs/>
          <w:sz w:val="18"/>
          <w:szCs w:val="18"/>
        </w:rPr>
      </w:pPr>
      <w:r w:rsidRPr="006F4A6B">
        <w:rPr>
          <w:rFonts w:ascii="Tahoma" w:hAnsi="Tahoma" w:cs="Tahoma"/>
          <w:bCs/>
          <w:sz w:val="18"/>
          <w:szCs w:val="18"/>
        </w:rPr>
        <w:lastRenderedPageBreak/>
        <w:t>Zamawiający przewiduje możliwość wprowadzenia zmian w treści umowy wyłącznie w formie pisemnej pod rygorem nieważności w przypadku zmiany koordynatora realizacji przedmiotu zamówienia oraz w przypadku zmiany właściciela nieruchomości o czym Zamawiający poinformuje Wykonawcę.</w:t>
      </w:r>
    </w:p>
    <w:p w14:paraId="54161D01" w14:textId="77777777" w:rsidR="000423E5" w:rsidRPr="006F4A6B" w:rsidRDefault="000423E5" w:rsidP="000423E5">
      <w:pPr>
        <w:adjustRightInd w:val="0"/>
        <w:spacing w:after="0" w:line="240" w:lineRule="auto"/>
        <w:jc w:val="both"/>
        <w:rPr>
          <w:rFonts w:ascii="Tahoma" w:hAnsi="Tahoma" w:cs="Tahoma"/>
          <w:bCs/>
          <w:sz w:val="18"/>
          <w:szCs w:val="18"/>
        </w:rPr>
      </w:pPr>
      <w:r w:rsidRPr="006F4A6B">
        <w:rPr>
          <w:rFonts w:ascii="Tahoma" w:hAnsi="Tahoma" w:cs="Tahoma"/>
          <w:bCs/>
          <w:sz w:val="18"/>
          <w:szCs w:val="18"/>
        </w:rPr>
        <w:t>Ponadto w przypadkach niezależnych od Wykonawcy, Zamawiający dopuszcza możliwość zmiany terminu realizacji zamówienia o ustalony przez strony czas niezbędny do prawidłowego wykonania zamówienia.</w:t>
      </w:r>
    </w:p>
    <w:p w14:paraId="6F637FE9" w14:textId="77777777" w:rsidR="000423E5" w:rsidRPr="006F4A6B" w:rsidRDefault="000423E5" w:rsidP="000423E5">
      <w:pPr>
        <w:adjustRightInd w:val="0"/>
        <w:spacing w:after="0" w:line="240" w:lineRule="auto"/>
        <w:jc w:val="both"/>
        <w:rPr>
          <w:rFonts w:ascii="Tahoma" w:hAnsi="Tahoma" w:cs="Tahoma"/>
          <w:bCs/>
          <w:sz w:val="18"/>
          <w:szCs w:val="18"/>
        </w:rPr>
      </w:pPr>
      <w:r w:rsidRPr="006F4A6B">
        <w:rPr>
          <w:rFonts w:ascii="Tahoma" w:hAnsi="Tahoma" w:cs="Tahoma"/>
          <w:bCs/>
          <w:sz w:val="18"/>
          <w:szCs w:val="18"/>
        </w:rPr>
        <w:t>Modyfikacje i uzupełnienia w treści umowy będą dokonywane wyłącznie w formie pisemnego aneksu.</w:t>
      </w:r>
    </w:p>
    <w:p w14:paraId="5C43ACEA" w14:textId="77777777" w:rsidR="000423E5" w:rsidRPr="000423E5" w:rsidRDefault="000423E5" w:rsidP="000423E5">
      <w:pPr>
        <w:adjustRightInd w:val="0"/>
        <w:spacing w:after="0" w:line="240" w:lineRule="auto"/>
        <w:jc w:val="both"/>
        <w:rPr>
          <w:rFonts w:ascii="Tahoma" w:eastAsia="Calibri" w:hAnsi="Tahoma" w:cs="Tahoma"/>
          <w:sz w:val="18"/>
          <w:szCs w:val="18"/>
        </w:rPr>
      </w:pPr>
    </w:p>
    <w:sectPr w:rsidR="000423E5" w:rsidRPr="00042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745D" w14:textId="77777777" w:rsidR="00F4393A" w:rsidRDefault="00F4393A" w:rsidP="00DF65A5">
      <w:pPr>
        <w:spacing w:after="0" w:line="240" w:lineRule="auto"/>
      </w:pPr>
      <w:r>
        <w:separator/>
      </w:r>
    </w:p>
  </w:endnote>
  <w:endnote w:type="continuationSeparator" w:id="0">
    <w:p w14:paraId="6D0DCB23" w14:textId="77777777" w:rsidR="00F4393A" w:rsidRDefault="00F4393A" w:rsidP="00DF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17C3" w14:textId="77777777" w:rsidR="00F4393A" w:rsidRDefault="00F4393A" w:rsidP="00DF65A5">
      <w:pPr>
        <w:spacing w:after="0" w:line="240" w:lineRule="auto"/>
      </w:pPr>
      <w:r>
        <w:separator/>
      </w:r>
    </w:p>
  </w:footnote>
  <w:footnote w:type="continuationSeparator" w:id="0">
    <w:p w14:paraId="2C084E1F" w14:textId="77777777" w:rsidR="00F4393A" w:rsidRDefault="00F4393A" w:rsidP="00DF6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AE8"/>
    <w:multiLevelType w:val="hybridMultilevel"/>
    <w:tmpl w:val="94C85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74094B"/>
    <w:multiLevelType w:val="hybridMultilevel"/>
    <w:tmpl w:val="858608EA"/>
    <w:lvl w:ilvl="0" w:tplc="EFBED3D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E03277"/>
    <w:multiLevelType w:val="hybridMultilevel"/>
    <w:tmpl w:val="188886DC"/>
    <w:lvl w:ilvl="0" w:tplc="FFFFFFFF">
      <w:start w:val="1"/>
      <w:numFmt w:val="lowerLetter"/>
      <w:lvlText w:val="%1)"/>
      <w:lvlJc w:val="left"/>
      <w:pPr>
        <w:ind w:left="993" w:hanging="360"/>
      </w:pPr>
      <w:rPr>
        <w:rFonts w:ascii="Arial" w:eastAsiaTheme="minorHAnsi" w:hAnsi="Arial" w:cs="Arial"/>
      </w:rPr>
    </w:lvl>
    <w:lvl w:ilvl="1" w:tplc="FFFFFFFF">
      <w:start w:val="1"/>
      <w:numFmt w:val="lowerLetter"/>
      <w:lvlText w:val="%2."/>
      <w:lvlJc w:val="left"/>
      <w:pPr>
        <w:ind w:left="1713" w:hanging="360"/>
      </w:pPr>
    </w:lvl>
    <w:lvl w:ilvl="2" w:tplc="FFFFFFFF">
      <w:start w:val="1"/>
      <w:numFmt w:val="lowerLetter"/>
      <w:lvlText w:val="%3)"/>
      <w:lvlJc w:val="left"/>
      <w:pPr>
        <w:ind w:left="785" w:hanging="360"/>
      </w:pPr>
    </w:lvl>
    <w:lvl w:ilvl="3" w:tplc="FFFFFFFF" w:tentative="1">
      <w:start w:val="1"/>
      <w:numFmt w:val="decimal"/>
      <w:lvlText w:val="%4."/>
      <w:lvlJc w:val="left"/>
      <w:pPr>
        <w:ind w:left="3153" w:hanging="360"/>
      </w:pPr>
    </w:lvl>
    <w:lvl w:ilvl="4" w:tplc="FFFFFFFF" w:tentative="1">
      <w:start w:val="1"/>
      <w:numFmt w:val="lowerLetter"/>
      <w:lvlText w:val="%5."/>
      <w:lvlJc w:val="left"/>
      <w:pPr>
        <w:ind w:left="3873" w:hanging="360"/>
      </w:pPr>
    </w:lvl>
    <w:lvl w:ilvl="5" w:tplc="FFFFFFFF" w:tentative="1">
      <w:start w:val="1"/>
      <w:numFmt w:val="lowerRoman"/>
      <w:lvlText w:val="%6."/>
      <w:lvlJc w:val="right"/>
      <w:pPr>
        <w:ind w:left="4593" w:hanging="180"/>
      </w:pPr>
    </w:lvl>
    <w:lvl w:ilvl="6" w:tplc="FFFFFFFF" w:tentative="1">
      <w:start w:val="1"/>
      <w:numFmt w:val="decimal"/>
      <w:lvlText w:val="%7."/>
      <w:lvlJc w:val="left"/>
      <w:pPr>
        <w:ind w:left="5313" w:hanging="360"/>
      </w:pPr>
    </w:lvl>
    <w:lvl w:ilvl="7" w:tplc="FFFFFFFF" w:tentative="1">
      <w:start w:val="1"/>
      <w:numFmt w:val="lowerLetter"/>
      <w:lvlText w:val="%8."/>
      <w:lvlJc w:val="left"/>
      <w:pPr>
        <w:ind w:left="6033" w:hanging="360"/>
      </w:pPr>
    </w:lvl>
    <w:lvl w:ilvl="8" w:tplc="FFFFFFFF" w:tentative="1">
      <w:start w:val="1"/>
      <w:numFmt w:val="lowerRoman"/>
      <w:lvlText w:val="%9."/>
      <w:lvlJc w:val="right"/>
      <w:pPr>
        <w:ind w:left="6753" w:hanging="180"/>
      </w:pPr>
    </w:lvl>
  </w:abstractNum>
  <w:abstractNum w:abstractNumId="3" w15:restartNumberingAfterBreak="0">
    <w:nsid w:val="266643B0"/>
    <w:multiLevelType w:val="hybridMultilevel"/>
    <w:tmpl w:val="D0DE77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53337E"/>
    <w:multiLevelType w:val="hybridMultilevel"/>
    <w:tmpl w:val="69681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403349"/>
    <w:multiLevelType w:val="hybridMultilevel"/>
    <w:tmpl w:val="CD06FAC4"/>
    <w:lvl w:ilvl="0" w:tplc="AA58A06A">
      <w:start w:val="1"/>
      <w:numFmt w:val="bullet"/>
      <w:lvlText w:val=""/>
      <w:lvlJc w:val="left"/>
      <w:pPr>
        <w:ind w:left="1363" w:hanging="360"/>
      </w:pPr>
      <w:rPr>
        <w:rFonts w:ascii="Wingdings" w:hAnsi="Wingdings" w:hint="default"/>
        <w:strike w:val="0"/>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6" w15:restartNumberingAfterBreak="0">
    <w:nsid w:val="41161F35"/>
    <w:multiLevelType w:val="hybridMultilevel"/>
    <w:tmpl w:val="DCC28C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473C7DDD"/>
    <w:multiLevelType w:val="hybridMultilevel"/>
    <w:tmpl w:val="B9662F8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8" w15:restartNumberingAfterBreak="0">
    <w:nsid w:val="4A9D288D"/>
    <w:multiLevelType w:val="hybridMultilevel"/>
    <w:tmpl w:val="BA2EEC7C"/>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9" w15:restartNumberingAfterBreak="0">
    <w:nsid w:val="4CB73F60"/>
    <w:multiLevelType w:val="hybridMultilevel"/>
    <w:tmpl w:val="342A7A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4F192C60"/>
    <w:multiLevelType w:val="hybridMultilevel"/>
    <w:tmpl w:val="8390AB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1DA710A"/>
    <w:multiLevelType w:val="hybridMultilevel"/>
    <w:tmpl w:val="A12A54E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B4D7261"/>
    <w:multiLevelType w:val="hybridMultilevel"/>
    <w:tmpl w:val="A82635B6"/>
    <w:lvl w:ilvl="0" w:tplc="0415000D">
      <w:start w:val="1"/>
      <w:numFmt w:val="bullet"/>
      <w:lvlText w:val=""/>
      <w:lvlJc w:val="left"/>
      <w:pPr>
        <w:ind w:left="1363" w:hanging="360"/>
      </w:pPr>
      <w:rPr>
        <w:rFonts w:ascii="Wingdings" w:hAnsi="Wingdings"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3" w15:restartNumberingAfterBreak="0">
    <w:nsid w:val="5BE47E93"/>
    <w:multiLevelType w:val="hybridMultilevel"/>
    <w:tmpl w:val="8A46264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5FF91851"/>
    <w:multiLevelType w:val="hybridMultilevel"/>
    <w:tmpl w:val="2A4E5114"/>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5" w15:restartNumberingAfterBreak="0">
    <w:nsid w:val="606F5F7C"/>
    <w:multiLevelType w:val="hybridMultilevel"/>
    <w:tmpl w:val="D56C38B8"/>
    <w:lvl w:ilvl="0" w:tplc="04150017">
      <w:start w:val="1"/>
      <w:numFmt w:val="lowerLetter"/>
      <w:lvlText w:val="%1)"/>
      <w:lvlJc w:val="left"/>
      <w:pPr>
        <w:ind w:left="1352"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60F279AE"/>
    <w:multiLevelType w:val="hybridMultilevel"/>
    <w:tmpl w:val="F0F0A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A36599"/>
    <w:multiLevelType w:val="hybridMultilevel"/>
    <w:tmpl w:val="F62EE9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6E172D15"/>
    <w:multiLevelType w:val="hybridMultilevel"/>
    <w:tmpl w:val="188886DC"/>
    <w:lvl w:ilvl="0" w:tplc="39D4C91C">
      <w:start w:val="1"/>
      <w:numFmt w:val="lowerLetter"/>
      <w:lvlText w:val="%1)"/>
      <w:lvlJc w:val="left"/>
      <w:pPr>
        <w:ind w:left="993" w:hanging="360"/>
      </w:pPr>
      <w:rPr>
        <w:rFonts w:ascii="Arial" w:eastAsiaTheme="minorHAnsi" w:hAnsi="Arial" w:cs="Arial"/>
      </w:rPr>
    </w:lvl>
    <w:lvl w:ilvl="1" w:tplc="04150019">
      <w:start w:val="1"/>
      <w:numFmt w:val="lowerLetter"/>
      <w:lvlText w:val="%2."/>
      <w:lvlJc w:val="left"/>
      <w:pPr>
        <w:ind w:left="1713" w:hanging="360"/>
      </w:pPr>
    </w:lvl>
    <w:lvl w:ilvl="2" w:tplc="04150017">
      <w:start w:val="1"/>
      <w:numFmt w:val="lowerLetter"/>
      <w:lvlText w:val="%3)"/>
      <w:lvlJc w:val="left"/>
      <w:pPr>
        <w:ind w:left="785" w:hanging="36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9" w15:restartNumberingAfterBreak="0">
    <w:nsid w:val="759764F8"/>
    <w:multiLevelType w:val="hybridMultilevel"/>
    <w:tmpl w:val="DF86AE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92B44C7"/>
    <w:multiLevelType w:val="hybridMultilevel"/>
    <w:tmpl w:val="188886DC"/>
    <w:lvl w:ilvl="0" w:tplc="FFFFFFFF">
      <w:start w:val="1"/>
      <w:numFmt w:val="lowerLetter"/>
      <w:lvlText w:val="%1)"/>
      <w:lvlJc w:val="left"/>
      <w:pPr>
        <w:ind w:left="993" w:hanging="360"/>
      </w:pPr>
      <w:rPr>
        <w:rFonts w:ascii="Arial" w:eastAsiaTheme="minorHAnsi" w:hAnsi="Arial" w:cs="Arial"/>
      </w:rPr>
    </w:lvl>
    <w:lvl w:ilvl="1" w:tplc="FFFFFFFF">
      <w:start w:val="1"/>
      <w:numFmt w:val="lowerLetter"/>
      <w:lvlText w:val="%2."/>
      <w:lvlJc w:val="left"/>
      <w:pPr>
        <w:ind w:left="1713" w:hanging="360"/>
      </w:pPr>
    </w:lvl>
    <w:lvl w:ilvl="2" w:tplc="FFFFFFFF">
      <w:start w:val="1"/>
      <w:numFmt w:val="lowerLetter"/>
      <w:lvlText w:val="%3)"/>
      <w:lvlJc w:val="left"/>
      <w:pPr>
        <w:ind w:left="785" w:hanging="360"/>
      </w:pPr>
    </w:lvl>
    <w:lvl w:ilvl="3" w:tplc="FFFFFFFF" w:tentative="1">
      <w:start w:val="1"/>
      <w:numFmt w:val="decimal"/>
      <w:lvlText w:val="%4."/>
      <w:lvlJc w:val="left"/>
      <w:pPr>
        <w:ind w:left="3153" w:hanging="360"/>
      </w:pPr>
    </w:lvl>
    <w:lvl w:ilvl="4" w:tplc="FFFFFFFF" w:tentative="1">
      <w:start w:val="1"/>
      <w:numFmt w:val="lowerLetter"/>
      <w:lvlText w:val="%5."/>
      <w:lvlJc w:val="left"/>
      <w:pPr>
        <w:ind w:left="3873" w:hanging="360"/>
      </w:pPr>
    </w:lvl>
    <w:lvl w:ilvl="5" w:tplc="FFFFFFFF" w:tentative="1">
      <w:start w:val="1"/>
      <w:numFmt w:val="lowerRoman"/>
      <w:lvlText w:val="%6."/>
      <w:lvlJc w:val="right"/>
      <w:pPr>
        <w:ind w:left="4593" w:hanging="180"/>
      </w:pPr>
    </w:lvl>
    <w:lvl w:ilvl="6" w:tplc="FFFFFFFF" w:tentative="1">
      <w:start w:val="1"/>
      <w:numFmt w:val="decimal"/>
      <w:lvlText w:val="%7."/>
      <w:lvlJc w:val="left"/>
      <w:pPr>
        <w:ind w:left="5313" w:hanging="360"/>
      </w:pPr>
    </w:lvl>
    <w:lvl w:ilvl="7" w:tplc="FFFFFFFF" w:tentative="1">
      <w:start w:val="1"/>
      <w:numFmt w:val="lowerLetter"/>
      <w:lvlText w:val="%8."/>
      <w:lvlJc w:val="left"/>
      <w:pPr>
        <w:ind w:left="6033" w:hanging="360"/>
      </w:pPr>
    </w:lvl>
    <w:lvl w:ilvl="8" w:tplc="FFFFFFFF" w:tentative="1">
      <w:start w:val="1"/>
      <w:numFmt w:val="lowerRoman"/>
      <w:lvlText w:val="%9."/>
      <w:lvlJc w:val="right"/>
      <w:pPr>
        <w:ind w:left="6753" w:hanging="180"/>
      </w:pPr>
    </w:lvl>
  </w:abstractNum>
  <w:abstractNum w:abstractNumId="21" w15:restartNumberingAfterBreak="0">
    <w:nsid w:val="794A52CA"/>
    <w:multiLevelType w:val="hybridMultilevel"/>
    <w:tmpl w:val="9F3AFBEA"/>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num w:numId="1" w16cid:durableId="2054039525">
    <w:abstractNumId w:val="6"/>
  </w:num>
  <w:num w:numId="2" w16cid:durableId="683021988">
    <w:abstractNumId w:val="0"/>
  </w:num>
  <w:num w:numId="3" w16cid:durableId="1623462125">
    <w:abstractNumId w:val="1"/>
  </w:num>
  <w:num w:numId="4" w16cid:durableId="980425421">
    <w:abstractNumId w:val="10"/>
  </w:num>
  <w:num w:numId="5" w16cid:durableId="2048480884">
    <w:abstractNumId w:val="3"/>
  </w:num>
  <w:num w:numId="6" w16cid:durableId="2123305743">
    <w:abstractNumId w:val="11"/>
  </w:num>
  <w:num w:numId="7" w16cid:durableId="689838919">
    <w:abstractNumId w:val="4"/>
  </w:num>
  <w:num w:numId="8" w16cid:durableId="699208294">
    <w:abstractNumId w:val="15"/>
  </w:num>
  <w:num w:numId="9" w16cid:durableId="1741295262">
    <w:abstractNumId w:val="20"/>
  </w:num>
  <w:num w:numId="10" w16cid:durableId="897010902">
    <w:abstractNumId w:val="2"/>
  </w:num>
  <w:num w:numId="11" w16cid:durableId="1399398697">
    <w:abstractNumId w:val="18"/>
  </w:num>
  <w:num w:numId="12" w16cid:durableId="920914125">
    <w:abstractNumId w:val="17"/>
  </w:num>
  <w:num w:numId="13" w16cid:durableId="1222406365">
    <w:abstractNumId w:val="9"/>
  </w:num>
  <w:num w:numId="14" w16cid:durableId="850530727">
    <w:abstractNumId w:val="19"/>
  </w:num>
  <w:num w:numId="15" w16cid:durableId="178662109">
    <w:abstractNumId w:val="21"/>
  </w:num>
  <w:num w:numId="16" w16cid:durableId="507139494">
    <w:abstractNumId w:val="13"/>
  </w:num>
  <w:num w:numId="17" w16cid:durableId="2144226178">
    <w:abstractNumId w:val="7"/>
  </w:num>
  <w:num w:numId="18" w16cid:durableId="157038707">
    <w:abstractNumId w:val="5"/>
  </w:num>
  <w:num w:numId="19" w16cid:durableId="1585802685">
    <w:abstractNumId w:val="8"/>
  </w:num>
  <w:num w:numId="20" w16cid:durableId="678847789">
    <w:abstractNumId w:val="12"/>
  </w:num>
  <w:num w:numId="21" w16cid:durableId="418714160">
    <w:abstractNumId w:val="16"/>
  </w:num>
  <w:num w:numId="22" w16cid:durableId="18744163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5B"/>
    <w:rsid w:val="00002A55"/>
    <w:rsid w:val="00002CB4"/>
    <w:rsid w:val="000130D5"/>
    <w:rsid w:val="0004086F"/>
    <w:rsid w:val="00040EEA"/>
    <w:rsid w:val="000423E5"/>
    <w:rsid w:val="00062F28"/>
    <w:rsid w:val="00067C3C"/>
    <w:rsid w:val="00096BBE"/>
    <w:rsid w:val="000F2321"/>
    <w:rsid w:val="00115A6F"/>
    <w:rsid w:val="00131CFF"/>
    <w:rsid w:val="00146942"/>
    <w:rsid w:val="0018246C"/>
    <w:rsid w:val="001A313D"/>
    <w:rsid w:val="001C16C5"/>
    <w:rsid w:val="001C35C3"/>
    <w:rsid w:val="001C40F9"/>
    <w:rsid w:val="00226322"/>
    <w:rsid w:val="002271CA"/>
    <w:rsid w:val="002318ED"/>
    <w:rsid w:val="002477B1"/>
    <w:rsid w:val="00253810"/>
    <w:rsid w:val="00295D22"/>
    <w:rsid w:val="002B3B3F"/>
    <w:rsid w:val="0032304E"/>
    <w:rsid w:val="003672EC"/>
    <w:rsid w:val="00377DF6"/>
    <w:rsid w:val="003B6CFB"/>
    <w:rsid w:val="003B6FC2"/>
    <w:rsid w:val="003D5374"/>
    <w:rsid w:val="003F34C2"/>
    <w:rsid w:val="00404616"/>
    <w:rsid w:val="00433E20"/>
    <w:rsid w:val="00462C0A"/>
    <w:rsid w:val="004A5846"/>
    <w:rsid w:val="004C528C"/>
    <w:rsid w:val="004C5D28"/>
    <w:rsid w:val="004C5EF5"/>
    <w:rsid w:val="00500F93"/>
    <w:rsid w:val="00506530"/>
    <w:rsid w:val="005843E0"/>
    <w:rsid w:val="005C305B"/>
    <w:rsid w:val="005D14BC"/>
    <w:rsid w:val="0061467E"/>
    <w:rsid w:val="00641AE3"/>
    <w:rsid w:val="00644A54"/>
    <w:rsid w:val="006959E5"/>
    <w:rsid w:val="006A38E3"/>
    <w:rsid w:val="006A51F5"/>
    <w:rsid w:val="006D3216"/>
    <w:rsid w:val="00706AC5"/>
    <w:rsid w:val="00722839"/>
    <w:rsid w:val="007C3A14"/>
    <w:rsid w:val="007E2B9B"/>
    <w:rsid w:val="00814F10"/>
    <w:rsid w:val="00836A01"/>
    <w:rsid w:val="00871315"/>
    <w:rsid w:val="008C1252"/>
    <w:rsid w:val="008D0C3E"/>
    <w:rsid w:val="00944FED"/>
    <w:rsid w:val="0098218B"/>
    <w:rsid w:val="009B23FC"/>
    <w:rsid w:val="009C7917"/>
    <w:rsid w:val="009D1A71"/>
    <w:rsid w:val="00A71FEA"/>
    <w:rsid w:val="00A75A2C"/>
    <w:rsid w:val="00A8608A"/>
    <w:rsid w:val="00AE43FD"/>
    <w:rsid w:val="00AE4AF0"/>
    <w:rsid w:val="00B065F4"/>
    <w:rsid w:val="00B269C4"/>
    <w:rsid w:val="00C06651"/>
    <w:rsid w:val="00C96F76"/>
    <w:rsid w:val="00CA7789"/>
    <w:rsid w:val="00CC73A0"/>
    <w:rsid w:val="00D21DE2"/>
    <w:rsid w:val="00D72D74"/>
    <w:rsid w:val="00D82C29"/>
    <w:rsid w:val="00DB5AD2"/>
    <w:rsid w:val="00DD2C0E"/>
    <w:rsid w:val="00DF65A5"/>
    <w:rsid w:val="00E5701B"/>
    <w:rsid w:val="00E66303"/>
    <w:rsid w:val="00E72978"/>
    <w:rsid w:val="00E76608"/>
    <w:rsid w:val="00EB3664"/>
    <w:rsid w:val="00EC6C70"/>
    <w:rsid w:val="00ED1D58"/>
    <w:rsid w:val="00EF7509"/>
    <w:rsid w:val="00F30162"/>
    <w:rsid w:val="00F4393A"/>
    <w:rsid w:val="00F73C40"/>
    <w:rsid w:val="00FC1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926A"/>
  <w15:docId w15:val="{1307E0CD-1B18-4B9D-997F-151299CB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2D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AE3"/>
    <w:pPr>
      <w:ind w:left="720"/>
      <w:contextualSpacing/>
    </w:pPr>
  </w:style>
  <w:style w:type="character" w:styleId="Hipercze">
    <w:name w:val="Hyperlink"/>
    <w:basedOn w:val="Domylnaczcionkaakapitu"/>
    <w:uiPriority w:val="99"/>
    <w:unhideWhenUsed/>
    <w:rsid w:val="00146942"/>
    <w:rPr>
      <w:color w:val="0000FF" w:themeColor="hyperlink"/>
      <w:u w:val="single"/>
    </w:rPr>
  </w:style>
  <w:style w:type="character" w:styleId="Nierozpoznanawzmianka">
    <w:name w:val="Unresolved Mention"/>
    <w:basedOn w:val="Domylnaczcionkaakapitu"/>
    <w:uiPriority w:val="99"/>
    <w:semiHidden/>
    <w:unhideWhenUsed/>
    <w:rsid w:val="00146942"/>
    <w:rPr>
      <w:color w:val="605E5C"/>
      <w:shd w:val="clear" w:color="auto" w:fill="E1DFDD"/>
    </w:rPr>
  </w:style>
  <w:style w:type="paragraph" w:styleId="Tekstprzypisukocowego">
    <w:name w:val="endnote text"/>
    <w:basedOn w:val="Normalny"/>
    <w:link w:val="TekstprzypisukocowegoZnak"/>
    <w:uiPriority w:val="99"/>
    <w:semiHidden/>
    <w:unhideWhenUsed/>
    <w:rsid w:val="00DF65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65A5"/>
    <w:rPr>
      <w:sz w:val="20"/>
      <w:szCs w:val="20"/>
    </w:rPr>
  </w:style>
  <w:style w:type="character" w:styleId="Odwoanieprzypisukocowego">
    <w:name w:val="endnote reference"/>
    <w:basedOn w:val="Domylnaczcionkaakapitu"/>
    <w:uiPriority w:val="99"/>
    <w:semiHidden/>
    <w:unhideWhenUsed/>
    <w:rsid w:val="00DF65A5"/>
    <w:rPr>
      <w:vertAlign w:val="superscript"/>
    </w:rPr>
  </w:style>
  <w:style w:type="paragraph" w:styleId="Tekstpodstawowy2">
    <w:name w:val="Body Text 2"/>
    <w:basedOn w:val="Normalny"/>
    <w:link w:val="Tekstpodstawowy2Znak"/>
    <w:unhideWhenUsed/>
    <w:rsid w:val="000423E5"/>
    <w:pPr>
      <w:spacing w:after="0" w:line="360" w:lineRule="auto"/>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0423E5"/>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5540">
      <w:bodyDiv w:val="1"/>
      <w:marLeft w:val="0"/>
      <w:marRight w:val="0"/>
      <w:marTop w:val="0"/>
      <w:marBottom w:val="0"/>
      <w:divBdr>
        <w:top w:val="none" w:sz="0" w:space="0" w:color="auto"/>
        <w:left w:val="none" w:sz="0" w:space="0" w:color="auto"/>
        <w:bottom w:val="none" w:sz="0" w:space="0" w:color="auto"/>
        <w:right w:val="none" w:sz="0" w:space="0" w:color="auto"/>
      </w:divBdr>
    </w:div>
    <w:div w:id="935090014">
      <w:bodyDiv w:val="1"/>
      <w:marLeft w:val="0"/>
      <w:marRight w:val="0"/>
      <w:marTop w:val="0"/>
      <w:marBottom w:val="0"/>
      <w:divBdr>
        <w:top w:val="none" w:sz="0" w:space="0" w:color="auto"/>
        <w:left w:val="none" w:sz="0" w:space="0" w:color="auto"/>
        <w:bottom w:val="none" w:sz="0" w:space="0" w:color="auto"/>
        <w:right w:val="none" w:sz="0" w:space="0" w:color="auto"/>
      </w:divBdr>
    </w:div>
    <w:div w:id="1560240263">
      <w:bodyDiv w:val="1"/>
      <w:marLeft w:val="0"/>
      <w:marRight w:val="0"/>
      <w:marTop w:val="0"/>
      <w:marBottom w:val="0"/>
      <w:divBdr>
        <w:top w:val="none" w:sz="0" w:space="0" w:color="auto"/>
        <w:left w:val="none" w:sz="0" w:space="0" w:color="auto"/>
        <w:bottom w:val="none" w:sz="0" w:space="0" w:color="auto"/>
        <w:right w:val="none" w:sz="0" w:space="0" w:color="auto"/>
      </w:divBdr>
    </w:div>
    <w:div w:id="1809009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1184</Words>
  <Characters>7105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Chasiak</dc:creator>
  <cp:keywords/>
  <dc:description/>
  <cp:lastModifiedBy>Alina Bloch-Zapytowska</cp:lastModifiedBy>
  <cp:revision>6</cp:revision>
  <cp:lastPrinted>2023-05-24T11:07:00Z</cp:lastPrinted>
  <dcterms:created xsi:type="dcterms:W3CDTF">2023-06-06T13:56:00Z</dcterms:created>
  <dcterms:modified xsi:type="dcterms:W3CDTF">2023-06-14T12:59:00Z</dcterms:modified>
</cp:coreProperties>
</file>