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70" w:rsidRPr="001A42D1" w:rsidRDefault="00586A70" w:rsidP="00586A70">
      <w:pPr>
        <w:pStyle w:val="Bezodstpw"/>
        <w:jc w:val="right"/>
        <w:rPr>
          <w:rFonts w:ascii="Times New Roman" w:eastAsia="Tahoma" w:hAnsi="Times New Roman"/>
          <w:sz w:val="22"/>
          <w:szCs w:val="22"/>
        </w:rPr>
      </w:pPr>
      <w:r w:rsidRPr="001A42D1">
        <w:rPr>
          <w:rFonts w:ascii="Times New Roman" w:eastAsia="Tahoma" w:hAnsi="Times New Roman"/>
          <w:sz w:val="22"/>
          <w:szCs w:val="22"/>
        </w:rPr>
        <w:t xml:space="preserve">Miechów, dnia </w:t>
      </w:r>
      <w:r>
        <w:rPr>
          <w:rFonts w:ascii="Times New Roman" w:eastAsia="Tahoma" w:hAnsi="Times New Roman"/>
          <w:sz w:val="22"/>
          <w:szCs w:val="22"/>
        </w:rPr>
        <w:t>15</w:t>
      </w:r>
      <w:r w:rsidRPr="001A42D1">
        <w:rPr>
          <w:rFonts w:ascii="Times New Roman" w:eastAsia="Tahoma" w:hAnsi="Times New Roman"/>
          <w:sz w:val="22"/>
          <w:szCs w:val="22"/>
        </w:rPr>
        <w:t xml:space="preserve"> </w:t>
      </w:r>
      <w:r>
        <w:rPr>
          <w:rFonts w:ascii="Times New Roman" w:eastAsia="Tahoma" w:hAnsi="Times New Roman"/>
          <w:sz w:val="22"/>
          <w:szCs w:val="22"/>
        </w:rPr>
        <w:t>lip</w:t>
      </w:r>
      <w:r w:rsidRPr="001A42D1">
        <w:rPr>
          <w:rFonts w:ascii="Times New Roman" w:eastAsia="Tahoma" w:hAnsi="Times New Roman"/>
          <w:sz w:val="22"/>
          <w:szCs w:val="22"/>
        </w:rPr>
        <w:t>ca 2019 r.</w:t>
      </w:r>
    </w:p>
    <w:p w:rsidR="00586A70" w:rsidRPr="001A42D1" w:rsidRDefault="00586A70" w:rsidP="00586A70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586A70" w:rsidRPr="001A42D1" w:rsidRDefault="00586A70" w:rsidP="00586A70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586A70" w:rsidRPr="001A42D1" w:rsidRDefault="00586A70" w:rsidP="00586A70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A42D1">
        <w:rPr>
          <w:rFonts w:ascii="Times New Roman" w:hAnsi="Times New Roman"/>
          <w:sz w:val="22"/>
          <w:szCs w:val="22"/>
        </w:rPr>
        <w:t>SZP/DN/ZP/…………../V</w:t>
      </w:r>
      <w:r>
        <w:rPr>
          <w:rFonts w:ascii="Times New Roman" w:hAnsi="Times New Roman"/>
          <w:sz w:val="22"/>
          <w:szCs w:val="22"/>
        </w:rPr>
        <w:t>I</w:t>
      </w:r>
      <w:r w:rsidRPr="001A42D1">
        <w:rPr>
          <w:rFonts w:ascii="Times New Roman" w:hAnsi="Times New Roman"/>
          <w:sz w:val="22"/>
          <w:szCs w:val="22"/>
        </w:rPr>
        <w:t>I/2019</w:t>
      </w:r>
    </w:p>
    <w:p w:rsidR="00586A70" w:rsidRPr="001A42D1" w:rsidRDefault="00586A70" w:rsidP="00586A70">
      <w:pPr>
        <w:pStyle w:val="Bezodstpw"/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:rsidR="00586A70" w:rsidRPr="001A42D1" w:rsidRDefault="00586A70" w:rsidP="00586A70">
      <w:pPr>
        <w:pStyle w:val="Bezodstpw"/>
        <w:spacing w:line="480" w:lineRule="auto"/>
        <w:jc w:val="both"/>
        <w:rPr>
          <w:rFonts w:ascii="Times New Roman" w:eastAsia="Tahoma" w:hAnsi="Times New Roman"/>
          <w:b/>
          <w:sz w:val="22"/>
          <w:szCs w:val="22"/>
        </w:rPr>
      </w:pPr>
    </w:p>
    <w:p w:rsidR="00586A70" w:rsidRPr="00686E1C" w:rsidRDefault="00586A70" w:rsidP="00586A70">
      <w:pPr>
        <w:pStyle w:val="Bezodstpw"/>
        <w:spacing w:line="480" w:lineRule="auto"/>
        <w:ind w:left="4248" w:firstLine="708"/>
        <w:jc w:val="both"/>
        <w:rPr>
          <w:rFonts w:ascii="Times New Roman" w:eastAsia="Tahoma" w:hAnsi="Times New Roman"/>
          <w:sz w:val="22"/>
          <w:szCs w:val="22"/>
        </w:rPr>
      </w:pPr>
      <w:r w:rsidRPr="00686E1C">
        <w:rPr>
          <w:rFonts w:ascii="Times New Roman" w:eastAsia="Tahoma" w:hAnsi="Times New Roman"/>
          <w:sz w:val="22"/>
          <w:szCs w:val="22"/>
        </w:rPr>
        <w:t>/wszyscy uczestnicy postępowania/</w:t>
      </w:r>
    </w:p>
    <w:p w:rsidR="00586A70" w:rsidRPr="001A42D1" w:rsidRDefault="00586A70" w:rsidP="00586A70">
      <w:pPr>
        <w:pStyle w:val="Bezodstpw"/>
        <w:jc w:val="both"/>
        <w:rPr>
          <w:rFonts w:ascii="Times New Roman" w:eastAsia="Tahoma" w:hAnsi="Times New Roman"/>
          <w:sz w:val="22"/>
          <w:szCs w:val="22"/>
        </w:rPr>
      </w:pPr>
    </w:p>
    <w:p w:rsidR="00586A70" w:rsidRPr="00F33CFA" w:rsidRDefault="00586A70" w:rsidP="00586A70">
      <w:pPr>
        <w:pStyle w:val="Tekstpodstawowy3"/>
        <w:jc w:val="both"/>
        <w:rPr>
          <w:b/>
          <w:bCs/>
          <w:sz w:val="22"/>
          <w:szCs w:val="22"/>
        </w:rPr>
      </w:pPr>
      <w:r w:rsidRPr="001A42D1">
        <w:rPr>
          <w:rFonts w:eastAsia="Tahoma"/>
          <w:b/>
          <w:sz w:val="22"/>
          <w:szCs w:val="22"/>
        </w:rPr>
        <w:t xml:space="preserve">Nr sprawy </w:t>
      </w:r>
      <w:r>
        <w:rPr>
          <w:rFonts w:eastAsia="Tahoma"/>
          <w:b/>
          <w:sz w:val="22"/>
          <w:szCs w:val="22"/>
        </w:rPr>
        <w:t>41</w:t>
      </w:r>
      <w:r w:rsidRPr="001A42D1">
        <w:rPr>
          <w:rFonts w:eastAsia="Tahoma"/>
          <w:b/>
          <w:sz w:val="22"/>
          <w:szCs w:val="22"/>
        </w:rPr>
        <w:t>/2019</w:t>
      </w:r>
      <w:r w:rsidRPr="001A42D1">
        <w:rPr>
          <w:rFonts w:eastAsia="Tahoma"/>
          <w:sz w:val="22"/>
          <w:szCs w:val="22"/>
        </w:rPr>
        <w:t xml:space="preserve"> </w:t>
      </w:r>
      <w:r w:rsidRPr="001A42D1">
        <w:rPr>
          <w:rFonts w:eastAsia="Tahoma"/>
          <w:i/>
          <w:sz w:val="22"/>
          <w:szCs w:val="22"/>
        </w:rPr>
        <w:t>–</w:t>
      </w:r>
      <w:r w:rsidRPr="001A42D1">
        <w:rPr>
          <w:b/>
          <w:sz w:val="22"/>
          <w:szCs w:val="22"/>
        </w:rPr>
        <w:t xml:space="preserve"> </w:t>
      </w:r>
      <w:r w:rsidRPr="001A42D1">
        <w:rPr>
          <w:i/>
          <w:sz w:val="22"/>
          <w:szCs w:val="22"/>
        </w:rPr>
        <w:t>Dostaw</w:t>
      </w:r>
      <w:r w:rsidRPr="003C11ED">
        <w:rPr>
          <w:i/>
          <w:sz w:val="22"/>
          <w:szCs w:val="22"/>
        </w:rPr>
        <w:t>a</w:t>
      </w:r>
      <w:r w:rsidRPr="003C11ED">
        <w:rPr>
          <w:i/>
          <w:sz w:val="22"/>
          <w:szCs w:val="22"/>
          <w:lang w:eastAsia="ar-SA"/>
        </w:rPr>
        <w:t xml:space="preserve">  odzieży roboczej: mundurków pielęgniarskich, mundurków lekarskich i  pozostałego personelu medycznego oraz fartuchów  dla Szpitala św. Anny w Miechowie</w:t>
      </w:r>
      <w:r>
        <w:rPr>
          <w:i/>
          <w:sz w:val="22"/>
          <w:szCs w:val="22"/>
          <w:lang w:eastAsia="ar-SA"/>
        </w:rPr>
        <w:t>.</w:t>
      </w:r>
    </w:p>
    <w:p w:rsidR="00586A70" w:rsidRDefault="00586A70" w:rsidP="00586A70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586A70" w:rsidRPr="001A42D1" w:rsidRDefault="00586A70" w:rsidP="00586A70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586A70" w:rsidRDefault="00586A70" w:rsidP="00586A70">
      <w:pPr>
        <w:rPr>
          <w:rFonts w:ascii="Times New Roman" w:eastAsia="Tahoma" w:hAnsi="Times New Roman"/>
        </w:rPr>
      </w:pPr>
      <w:r w:rsidRPr="001A42D1">
        <w:rPr>
          <w:rFonts w:ascii="Times New Roman" w:eastAsia="Tahoma" w:hAnsi="Times New Roman"/>
        </w:rPr>
        <w:t>Zostały zadane następujące pytania do ww. postępowania:</w:t>
      </w:r>
    </w:p>
    <w:p w:rsidR="00586A70" w:rsidRPr="001A42D1" w:rsidRDefault="00555278" w:rsidP="00586A70">
      <w:pPr>
        <w:rPr>
          <w:rFonts w:ascii="Times New Roman" w:eastAsia="Tahoma" w:hAnsi="Times New Roman"/>
        </w:rPr>
      </w:pPr>
      <w:hyperlink r:id="rId4" w:tgtFrame="_blank" w:history="1">
        <w:r w:rsidR="00586A70">
          <w:rPr>
            <w:rStyle w:val="Hipercze"/>
          </w:rPr>
          <w:t>GARMEX ANDRZEJ JAFISZOW, WOJCIECH KAMIŃSKI SPÓŁKA JAWNA</w:t>
        </w:r>
      </w:hyperlink>
    </w:p>
    <w:p w:rsidR="00586A70" w:rsidRDefault="00586A70">
      <w:pPr>
        <w:rPr>
          <w:b/>
        </w:rPr>
      </w:pPr>
      <w:r w:rsidRPr="00586A70">
        <w:rPr>
          <w:b/>
        </w:rPr>
        <w:t xml:space="preserve">Pytanie 1 </w:t>
      </w:r>
      <w:r>
        <w:br/>
        <w:t>Czy Zamawiający dopuści w Zadaniu nr 1 i Zadaniu nr 2 tkaninę białą o zwartości bawełny 60%, poliestru 40% o gramaturze 160 g/m2? Proponowana odzież dzięki dużej zawartości bawełny jest bardzo komfortowa i przewiewna. Niższa gramatura tkaniny powoduje zaś niższy tonaż prania a zatem i koszt usługi.</w:t>
      </w:r>
      <w:r>
        <w:br/>
      </w:r>
      <w:r w:rsidRPr="00586A70">
        <w:rPr>
          <w:b/>
        </w:rPr>
        <w:t>Ad.1</w:t>
      </w:r>
      <w:r w:rsidR="00652F05">
        <w:rPr>
          <w:b/>
        </w:rPr>
        <w:t xml:space="preserve"> Dopuszczamy.</w:t>
      </w:r>
    </w:p>
    <w:p w:rsidR="00586A70" w:rsidRDefault="00586A70">
      <w:pPr>
        <w:rPr>
          <w:b/>
        </w:rPr>
      </w:pPr>
      <w:r>
        <w:br/>
      </w:r>
      <w:r w:rsidRPr="00586A70">
        <w:rPr>
          <w:b/>
        </w:rPr>
        <w:t>Pytanie 2</w:t>
      </w:r>
      <w:r>
        <w:br/>
        <w:t>Czy Zamawiający dopuści w Zadaniu nr 1 i Zadaniu nr 2 tkaninę kolorową o zawartości bawełny 48%, poliestru 52% o gramaturze 125 – 128 g/m2? Tkanina jest dostępna w 6 kolorach do wyboru: zielonym, niebieskim, szarym, granatowym, czerwonym i bordowym. Proponowana odzież dzięki dużej zawartości bawełny jest bardzo komfortowa i przewiewna. Niższa gramatura tkaniny powoduje zaś niższy tonaż prania a zatem i koszt usługi.</w:t>
      </w:r>
      <w:r>
        <w:br/>
      </w:r>
      <w:r w:rsidRPr="00586A70">
        <w:rPr>
          <w:b/>
        </w:rPr>
        <w:t>Ad.</w:t>
      </w:r>
      <w:r>
        <w:rPr>
          <w:b/>
        </w:rPr>
        <w:t>2</w:t>
      </w:r>
      <w:r w:rsidR="00652F05">
        <w:rPr>
          <w:b/>
        </w:rPr>
        <w:t xml:space="preserve"> Dopuszczamy.</w:t>
      </w:r>
    </w:p>
    <w:p w:rsidR="00586A70" w:rsidRDefault="00586A70">
      <w:pPr>
        <w:rPr>
          <w:b/>
        </w:rPr>
      </w:pPr>
      <w:r>
        <w:br/>
      </w:r>
      <w:r w:rsidRPr="00586A70">
        <w:rPr>
          <w:b/>
        </w:rPr>
        <w:t>Pytanie 3</w:t>
      </w:r>
      <w:r>
        <w:br/>
        <w:t>Czy Zamawiający dopuści w Zadaniu 1 i Zadaniu 2 kurczliwość tkanin do 5%?</w:t>
      </w:r>
      <w:r>
        <w:br/>
      </w:r>
      <w:r w:rsidRPr="00586A70">
        <w:rPr>
          <w:b/>
        </w:rPr>
        <w:t>Ad.</w:t>
      </w:r>
      <w:r>
        <w:rPr>
          <w:b/>
        </w:rPr>
        <w:t>3</w:t>
      </w:r>
      <w:r w:rsidR="00652F05">
        <w:rPr>
          <w:b/>
        </w:rPr>
        <w:t xml:space="preserve"> Dopuszczamy.</w:t>
      </w:r>
    </w:p>
    <w:p w:rsidR="00586A70" w:rsidRDefault="00586A70">
      <w:pPr>
        <w:rPr>
          <w:b/>
        </w:rPr>
      </w:pPr>
      <w:r>
        <w:br/>
      </w:r>
      <w:r w:rsidRPr="00586A70">
        <w:rPr>
          <w:b/>
        </w:rPr>
        <w:t>Pytanie 4</w:t>
      </w:r>
      <w:r>
        <w:br/>
        <w:t>Czy Zamawiający dopuści fasony odzieży jak poniżej:</w:t>
      </w:r>
      <w:r>
        <w:br/>
        <w:t>- bluzy damskie rozpinane bez kołnierzyka, z dekoltem na zakładkę,</w:t>
      </w:r>
      <w:r>
        <w:br/>
        <w:t>- bluzy męskie rozpinane wykończone pod szyją w formie stójki,</w:t>
      </w:r>
      <w:r>
        <w:br/>
        <w:t>- sukienki z dekoltem na zakładkę, z zapięciem na nap; wiązane z tyłu na troki służące do regulowania obwodu pasa,</w:t>
      </w:r>
      <w:r>
        <w:br/>
        <w:t>- spódnice z pasem z trokami do wiązania z przodu; z tyłu na gumę; z dwiema skośnymi kieszeniami biodrowymi, bez zamka błyskawicznego i guzika,</w:t>
      </w:r>
      <w:r>
        <w:br/>
      </w:r>
      <w:r>
        <w:lastRenderedPageBreak/>
        <w:t>- spodnie damskie z pasem z trokami do wiązania z przodu; z tyłu na gumę; z dwiema skośnymi kieszeniami biodrowymi, bez zamka i guzika;</w:t>
      </w:r>
      <w:r>
        <w:br/>
        <w:t>- fartuchy damskie i męskie z wykończeniem pod szyją w formie stójki?</w:t>
      </w:r>
      <w:r>
        <w:br/>
        <w:t>Pozostałe zapisy dotyczące krojów zgodnie z wymaganiami Zamawiającego.</w:t>
      </w:r>
      <w:r>
        <w:br/>
      </w:r>
      <w:r w:rsidRPr="00586A70">
        <w:rPr>
          <w:b/>
        </w:rPr>
        <w:t>Ad.</w:t>
      </w:r>
      <w:r>
        <w:rPr>
          <w:b/>
        </w:rPr>
        <w:t>4</w:t>
      </w:r>
      <w:r w:rsidR="00652F05">
        <w:rPr>
          <w:b/>
        </w:rPr>
        <w:t xml:space="preserve"> Dopuszczamy.</w:t>
      </w:r>
    </w:p>
    <w:p w:rsidR="00586A70" w:rsidRDefault="00586A70">
      <w:pPr>
        <w:rPr>
          <w:b/>
        </w:rPr>
      </w:pPr>
      <w:r>
        <w:br/>
      </w:r>
      <w:r w:rsidRPr="00586A70">
        <w:rPr>
          <w:b/>
        </w:rPr>
        <w:t>Pytanie 5</w:t>
      </w:r>
      <w:r>
        <w:br/>
        <w:t xml:space="preserve">Czy Zamawiający dopuści odzież z Zadania 1 i Zadania 2 podlegającą praniu w temp. </w:t>
      </w:r>
      <w:proofErr w:type="spellStart"/>
      <w:r>
        <w:t>max</w:t>
      </w:r>
      <w:proofErr w:type="spellEnd"/>
      <w:r>
        <w:t>. 70 st. C?</w:t>
      </w:r>
      <w:r>
        <w:br/>
      </w:r>
      <w:r w:rsidRPr="00586A70">
        <w:rPr>
          <w:b/>
        </w:rPr>
        <w:t>Ad.</w:t>
      </w:r>
      <w:r>
        <w:rPr>
          <w:b/>
        </w:rPr>
        <w:t>5</w:t>
      </w:r>
      <w:r w:rsidR="00652F05">
        <w:rPr>
          <w:b/>
        </w:rPr>
        <w:t xml:space="preserve"> Dopuszczamy.</w:t>
      </w:r>
    </w:p>
    <w:p w:rsidR="00260F34" w:rsidRDefault="00586A70">
      <w:r>
        <w:br/>
      </w:r>
      <w:r w:rsidRPr="00586A70">
        <w:rPr>
          <w:b/>
        </w:rPr>
        <w:t>Pytanie 6</w:t>
      </w:r>
      <w:r>
        <w:br/>
        <w:t>Zamawiający wymaga certyfikatów użytych materiałów.</w:t>
      </w:r>
      <w:r>
        <w:br/>
        <w:t xml:space="preserve">Czy Zamawiający wymaga załączenia Certyfikatu </w:t>
      </w:r>
      <w:proofErr w:type="spellStart"/>
      <w:r>
        <w:t>Oeko-Tex</w:t>
      </w:r>
      <w:proofErr w:type="spellEnd"/>
      <w:r>
        <w:t xml:space="preserve"> Standard 100 użytych tkanin?</w:t>
      </w:r>
    </w:p>
    <w:p w:rsidR="00586A70" w:rsidRDefault="00586A70">
      <w:r w:rsidRPr="00586A70">
        <w:rPr>
          <w:b/>
        </w:rPr>
        <w:t>Ad.</w:t>
      </w:r>
      <w:r>
        <w:rPr>
          <w:b/>
        </w:rPr>
        <w:t>6</w:t>
      </w:r>
      <w:r w:rsidR="00652F05">
        <w:rPr>
          <w:b/>
        </w:rPr>
        <w:t xml:space="preserve"> Nie wymagamy.</w:t>
      </w:r>
    </w:p>
    <w:sectPr w:rsidR="00586A70" w:rsidSect="00260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A70"/>
    <w:rsid w:val="00260F34"/>
    <w:rsid w:val="00555278"/>
    <w:rsid w:val="00586A70"/>
    <w:rsid w:val="0065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6A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86A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86A7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6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dostawcy/karta/2126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2</cp:revision>
  <dcterms:created xsi:type="dcterms:W3CDTF">2019-07-15T05:42:00Z</dcterms:created>
  <dcterms:modified xsi:type="dcterms:W3CDTF">2019-07-15T11:10:00Z</dcterms:modified>
</cp:coreProperties>
</file>