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C664" w14:textId="77777777" w:rsidR="009E6370" w:rsidRPr="00B25291" w:rsidRDefault="009E6370" w:rsidP="009E6370">
      <w:pPr>
        <w:spacing w:after="200"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FD1EFE5" w14:textId="076002AA" w:rsidR="009E6370" w:rsidRDefault="009E6370" w:rsidP="009E6370">
      <w:pPr>
        <w:spacing w:after="200" w:line="256" w:lineRule="auto"/>
        <w:jc w:val="center"/>
        <w:rPr>
          <w:b/>
          <w:bCs/>
          <w:sz w:val="32"/>
          <w:szCs w:val="32"/>
        </w:rPr>
      </w:pPr>
      <w:r w:rsidRPr="00B25291">
        <w:rPr>
          <w:b/>
          <w:bCs/>
          <w:sz w:val="32"/>
          <w:szCs w:val="32"/>
        </w:rPr>
        <w:t>Szczegółowy opis przedmiotu zamówienia</w:t>
      </w:r>
    </w:p>
    <w:p w14:paraId="49FAB300" w14:textId="77777777" w:rsidR="00B25291" w:rsidRPr="00B25291" w:rsidRDefault="00B25291" w:rsidP="009E6370">
      <w:pPr>
        <w:spacing w:after="20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99E6A4C" w14:textId="77777777" w:rsidR="00B25291" w:rsidRDefault="00B25291" w:rsidP="00B25291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Opis przedmiotu zamówienia</w:t>
      </w:r>
    </w:p>
    <w:p w14:paraId="5127ECC5" w14:textId="77777777" w:rsidR="00B25291" w:rsidRPr="00B25291" w:rsidRDefault="00B25291" w:rsidP="00B25291">
      <w:pPr>
        <w:jc w:val="both"/>
      </w:pPr>
      <w:r w:rsidRPr="00B25291">
        <w:t>Przedmiotem zamówienia jest:</w:t>
      </w:r>
    </w:p>
    <w:p w14:paraId="5ECE337D" w14:textId="0FD7E3D5" w:rsidR="00DC58A8" w:rsidRDefault="00B25291" w:rsidP="00DC58A8">
      <w:pPr>
        <w:shd w:val="clear" w:color="auto" w:fill="FFFFFF"/>
        <w:spacing w:line="324" w:lineRule="exact"/>
        <w:ind w:left="15" w:right="43"/>
        <w:jc w:val="both"/>
        <w:rPr>
          <w:lang w:eastAsia="pl-PL"/>
        </w:rPr>
      </w:pPr>
      <w:r w:rsidRPr="00B25291">
        <w:rPr>
          <w:color w:val="000000"/>
          <w:spacing w:val="2"/>
        </w:rPr>
        <w:t xml:space="preserve">udzielenie i obsługa kredytu długoterminowego do wysokości </w:t>
      </w:r>
      <w:r w:rsidR="00DC58A8">
        <w:rPr>
          <w:b/>
          <w:bCs/>
          <w:color w:val="000000"/>
          <w:spacing w:val="2"/>
        </w:rPr>
        <w:t>650.000,00</w:t>
      </w:r>
      <w:r w:rsidRPr="00B25291">
        <w:rPr>
          <w:b/>
          <w:bCs/>
          <w:color w:val="000000"/>
          <w:spacing w:val="2"/>
        </w:rPr>
        <w:t xml:space="preserve"> zł</w:t>
      </w:r>
      <w:r w:rsidRPr="00B25291">
        <w:rPr>
          <w:color w:val="000000"/>
          <w:spacing w:val="2"/>
        </w:rPr>
        <w:t xml:space="preserve"> ( słownie: </w:t>
      </w:r>
      <w:r w:rsidR="00DC58A8">
        <w:rPr>
          <w:color w:val="000000"/>
          <w:spacing w:val="2"/>
        </w:rPr>
        <w:t xml:space="preserve">sześćset pięćdziesiąt </w:t>
      </w:r>
      <w:r w:rsidRPr="00B25291">
        <w:rPr>
          <w:color w:val="000000"/>
          <w:spacing w:val="2"/>
        </w:rPr>
        <w:t xml:space="preserve">tysięcy złotych 00/100) </w:t>
      </w:r>
      <w:r w:rsidR="00DC58A8">
        <w:t xml:space="preserve">na sfinansowanie planowanego deficytu budżetu związanego </w:t>
      </w:r>
      <w:r w:rsidR="00DC58A8">
        <w:t xml:space="preserve">                             </w:t>
      </w:r>
      <w:r w:rsidR="00DC58A8">
        <w:t xml:space="preserve">z realizacją zadań inwestycyjnych planowanych w roku 2024 oraz </w:t>
      </w:r>
      <w:r w:rsidR="00DC58A8">
        <w:rPr>
          <w:lang w:eastAsia="pl-PL"/>
        </w:rPr>
        <w:t>spłatę wcześniej zaciągniętych zobowiązań z tytułu zaciągniętych kredytów i pożyczek.</w:t>
      </w:r>
      <w:r w:rsidR="00DC58A8">
        <w:rPr>
          <w:lang w:eastAsia="pl-PL"/>
        </w:rPr>
        <w:t xml:space="preserve"> </w:t>
      </w:r>
    </w:p>
    <w:p w14:paraId="0C233472" w14:textId="4CE3EB7F" w:rsidR="00B25291" w:rsidRPr="00B25291" w:rsidRDefault="00B25291" w:rsidP="00DC58A8">
      <w:pPr>
        <w:shd w:val="clear" w:color="auto" w:fill="FFFFFF"/>
        <w:spacing w:line="324" w:lineRule="exact"/>
        <w:ind w:left="15" w:right="43"/>
        <w:jc w:val="both"/>
        <w:rPr>
          <w:color w:val="000000"/>
          <w:spacing w:val="-2"/>
        </w:rPr>
      </w:pPr>
      <w:r w:rsidRPr="00B25291">
        <w:rPr>
          <w:color w:val="000000"/>
          <w:spacing w:val="-2"/>
        </w:rPr>
        <w:t xml:space="preserve">Wymagania szczegółowe związane z przedmiotem zamówienia: </w:t>
      </w:r>
    </w:p>
    <w:p w14:paraId="3D9FA2C6" w14:textId="77777777" w:rsidR="00B25291" w:rsidRPr="00B25291" w:rsidRDefault="00B25291" w:rsidP="00B25291">
      <w:pPr>
        <w:numPr>
          <w:ilvl w:val="1"/>
          <w:numId w:val="6"/>
        </w:numPr>
        <w:shd w:val="clear" w:color="auto" w:fill="FFFFFF"/>
        <w:tabs>
          <w:tab w:val="left" w:pos="1843"/>
        </w:tabs>
        <w:suppressAutoHyphens/>
        <w:spacing w:after="0" w:line="324" w:lineRule="exact"/>
        <w:ind w:left="851" w:right="1037" w:firstLine="283"/>
        <w:rPr>
          <w:color w:val="000000"/>
        </w:rPr>
      </w:pPr>
      <w:r w:rsidRPr="00B25291">
        <w:rPr>
          <w:color w:val="000000"/>
        </w:rPr>
        <w:t>Waluta kredytu: złoty polski (PLN)</w:t>
      </w:r>
    </w:p>
    <w:p w14:paraId="303469F6" w14:textId="1FA5D8DD" w:rsidR="00B25291" w:rsidRPr="00B25291" w:rsidRDefault="00B25291" w:rsidP="00B25291">
      <w:pPr>
        <w:numPr>
          <w:ilvl w:val="1"/>
          <w:numId w:val="6"/>
        </w:numPr>
        <w:shd w:val="clear" w:color="auto" w:fill="FFFFFF"/>
        <w:tabs>
          <w:tab w:val="left" w:pos="1843"/>
        </w:tabs>
        <w:suppressAutoHyphens/>
        <w:spacing w:after="0" w:line="324" w:lineRule="exact"/>
        <w:ind w:left="1843" w:right="1037" w:hanging="709"/>
        <w:rPr>
          <w:color w:val="000000"/>
          <w:spacing w:val="-1"/>
        </w:rPr>
      </w:pPr>
      <w:r w:rsidRPr="00B25291">
        <w:rPr>
          <w:color w:val="000000"/>
          <w:spacing w:val="-1"/>
        </w:rPr>
        <w:t>Okres całkowitej spłaty - począwszy od</w:t>
      </w:r>
      <w:r w:rsidRPr="00B25291">
        <w:rPr>
          <w:b/>
          <w:color w:val="000000"/>
          <w:spacing w:val="-1"/>
        </w:rPr>
        <w:t xml:space="preserve">  </w:t>
      </w:r>
      <w:r w:rsidR="00DC58A8">
        <w:rPr>
          <w:b/>
          <w:color w:val="000000"/>
          <w:spacing w:val="-1"/>
        </w:rPr>
        <w:t>01</w:t>
      </w:r>
      <w:r w:rsidRPr="00B25291">
        <w:rPr>
          <w:b/>
          <w:color w:val="000000"/>
          <w:spacing w:val="-1"/>
        </w:rPr>
        <w:t>.01.202</w:t>
      </w:r>
      <w:r w:rsidR="00DC58A8">
        <w:rPr>
          <w:b/>
          <w:color w:val="000000"/>
          <w:spacing w:val="-1"/>
        </w:rPr>
        <w:t>5</w:t>
      </w:r>
      <w:r w:rsidRPr="00B25291">
        <w:rPr>
          <w:b/>
          <w:color w:val="000000"/>
          <w:spacing w:val="-1"/>
        </w:rPr>
        <w:t>r.</w:t>
      </w:r>
      <w:r w:rsidRPr="00B25291">
        <w:rPr>
          <w:color w:val="000000"/>
          <w:spacing w:val="-1"/>
        </w:rPr>
        <w:t xml:space="preserve"> do </w:t>
      </w:r>
      <w:r w:rsidRPr="00B25291">
        <w:rPr>
          <w:b/>
          <w:color w:val="000000"/>
          <w:spacing w:val="-1"/>
        </w:rPr>
        <w:t>31.12.2038r.</w:t>
      </w:r>
    </w:p>
    <w:p w14:paraId="65D1C8A6" w14:textId="3E3DB911" w:rsidR="00B25291" w:rsidRPr="00B25291" w:rsidRDefault="00B25291" w:rsidP="00B25291">
      <w:pPr>
        <w:numPr>
          <w:ilvl w:val="0"/>
          <w:numId w:val="7"/>
        </w:numPr>
        <w:shd w:val="clear" w:color="auto" w:fill="FFFFFF"/>
        <w:tabs>
          <w:tab w:val="left" w:pos="1886"/>
        </w:tabs>
        <w:suppressAutoHyphens/>
        <w:spacing w:after="0" w:line="324" w:lineRule="exact"/>
        <w:ind w:left="1843" w:hanging="713"/>
        <w:jc w:val="both"/>
        <w:rPr>
          <w:color w:val="000000"/>
        </w:rPr>
      </w:pPr>
      <w:r w:rsidRPr="00B25291">
        <w:rPr>
          <w:color w:val="000000"/>
          <w:spacing w:val="1"/>
        </w:rPr>
        <w:t xml:space="preserve">Spłata kapitału - w ratach miesięcznych </w:t>
      </w:r>
      <w:r w:rsidRPr="00B25291">
        <w:rPr>
          <w:color w:val="000000"/>
          <w:spacing w:val="4"/>
        </w:rPr>
        <w:t>na koniec każdego miesiąca wg załączonego harmonogramu od 31.01.202</w:t>
      </w:r>
      <w:r w:rsidR="00DC58A8">
        <w:rPr>
          <w:color w:val="000000"/>
          <w:spacing w:val="4"/>
        </w:rPr>
        <w:t>5</w:t>
      </w:r>
      <w:r w:rsidRPr="00B25291">
        <w:rPr>
          <w:color w:val="000000"/>
          <w:spacing w:val="4"/>
        </w:rPr>
        <w:t xml:space="preserve"> </w:t>
      </w:r>
    </w:p>
    <w:p w14:paraId="3C0B70AE" w14:textId="3344A7E6" w:rsidR="00B25291" w:rsidRPr="00B25291" w:rsidRDefault="00B25291" w:rsidP="00B25291">
      <w:pPr>
        <w:numPr>
          <w:ilvl w:val="0"/>
          <w:numId w:val="7"/>
        </w:numPr>
        <w:shd w:val="clear" w:color="auto" w:fill="FFFFFF"/>
        <w:tabs>
          <w:tab w:val="left" w:pos="1886"/>
        </w:tabs>
        <w:suppressAutoHyphens/>
        <w:spacing w:after="0" w:line="324" w:lineRule="exact"/>
        <w:ind w:left="1843" w:hanging="713"/>
        <w:jc w:val="both"/>
        <w:rPr>
          <w:color w:val="000000"/>
        </w:rPr>
      </w:pPr>
      <w:r w:rsidRPr="00B25291">
        <w:rPr>
          <w:color w:val="000000"/>
          <w:spacing w:val="1"/>
        </w:rPr>
        <w:t xml:space="preserve">Spłata  odsetek  - od  dnia podpisania umowy, od kwoty wypłaconej w </w:t>
      </w:r>
      <w:r w:rsidRPr="00B25291">
        <w:rPr>
          <w:color w:val="000000"/>
          <w:spacing w:val="3"/>
        </w:rPr>
        <w:t>okresach miesięcznych, przy czym pierwsza rata ustalona na dzień 3</w:t>
      </w:r>
      <w:r w:rsidR="00DC58A8">
        <w:rPr>
          <w:color w:val="000000"/>
          <w:spacing w:val="3"/>
        </w:rPr>
        <w:t>0</w:t>
      </w:r>
      <w:r w:rsidRPr="00B25291">
        <w:rPr>
          <w:color w:val="000000"/>
          <w:spacing w:val="3"/>
        </w:rPr>
        <w:t>.1</w:t>
      </w:r>
      <w:r w:rsidR="00DC58A8">
        <w:rPr>
          <w:color w:val="000000"/>
          <w:spacing w:val="3"/>
        </w:rPr>
        <w:t>1</w:t>
      </w:r>
      <w:r w:rsidRPr="00B25291">
        <w:rPr>
          <w:color w:val="000000"/>
          <w:spacing w:val="3"/>
        </w:rPr>
        <w:t>.202</w:t>
      </w:r>
      <w:r w:rsidR="00DC58A8">
        <w:rPr>
          <w:color w:val="000000"/>
          <w:spacing w:val="3"/>
        </w:rPr>
        <w:t>4</w:t>
      </w:r>
      <w:r w:rsidRPr="00B25291">
        <w:rPr>
          <w:color w:val="000000"/>
          <w:spacing w:val="3"/>
        </w:rPr>
        <w:t xml:space="preserve">r., na podstawie </w:t>
      </w:r>
      <w:r w:rsidRPr="00B25291">
        <w:rPr>
          <w:color w:val="000000"/>
          <w:spacing w:val="2"/>
        </w:rPr>
        <w:t>zawiadomienia przekazanego przez Bank. Dopuszcza się in</w:t>
      </w:r>
      <w:r w:rsidRPr="00B25291">
        <w:rPr>
          <w:color w:val="000000"/>
          <w:spacing w:val="3"/>
        </w:rPr>
        <w:t xml:space="preserve">formowanie przez Bank w drodze faxu, telefonicznie lub mailowo w terminie 3 dni przed datą </w:t>
      </w:r>
      <w:r w:rsidRPr="00B25291">
        <w:rPr>
          <w:color w:val="000000"/>
        </w:rPr>
        <w:t>płatności rat odsetkowych. Do wyliczenia odsetek należy przyjąć kalendarz rzeczywisty – rok 365/366.</w:t>
      </w:r>
    </w:p>
    <w:p w14:paraId="1DEE9E07" w14:textId="03C7E12C" w:rsidR="00B25291" w:rsidRPr="00B25291" w:rsidRDefault="00B25291" w:rsidP="00B25291">
      <w:pPr>
        <w:shd w:val="clear" w:color="auto" w:fill="FFFFFF"/>
        <w:tabs>
          <w:tab w:val="left" w:pos="1886"/>
        </w:tabs>
        <w:spacing w:line="324" w:lineRule="exact"/>
        <w:ind w:left="1843" w:right="22" w:hanging="720"/>
        <w:jc w:val="both"/>
        <w:rPr>
          <w:color w:val="000000"/>
          <w:spacing w:val="-1"/>
        </w:rPr>
      </w:pPr>
      <w:r w:rsidRPr="00B25291">
        <w:rPr>
          <w:color w:val="000000"/>
          <w:spacing w:val="1"/>
        </w:rPr>
        <w:t>2.5.   W przypadku, gdy termin spłaty raty kredytu czy odsetek przypadnie</w:t>
      </w:r>
      <w:r>
        <w:rPr>
          <w:color w:val="000000"/>
          <w:spacing w:val="1"/>
        </w:rPr>
        <w:t xml:space="preserve"> </w:t>
      </w:r>
      <w:r w:rsidRPr="00B25291">
        <w:rPr>
          <w:color w:val="000000"/>
          <w:spacing w:val="2"/>
        </w:rPr>
        <w:t xml:space="preserve">w dzień wolny od pracy, Kredytobiorca dokona wymaganej spłaty </w:t>
      </w:r>
      <w:r w:rsidRPr="00B25291">
        <w:rPr>
          <w:color w:val="000000"/>
        </w:rPr>
        <w:t>raty kredytu najpóźniej w pierwszym dniu roboczym następującym po wyzna</w:t>
      </w:r>
      <w:r w:rsidRPr="00B25291">
        <w:rPr>
          <w:color w:val="000000"/>
          <w:spacing w:val="-1"/>
        </w:rPr>
        <w:t>czonej dacie spłaty.</w:t>
      </w:r>
    </w:p>
    <w:p w14:paraId="66312BB6" w14:textId="77777777" w:rsidR="00B25291" w:rsidRPr="00B25291" w:rsidRDefault="00B25291" w:rsidP="00B25291">
      <w:pPr>
        <w:shd w:val="clear" w:color="auto" w:fill="FFFFFF"/>
        <w:tabs>
          <w:tab w:val="left" w:pos="1886"/>
        </w:tabs>
        <w:spacing w:line="324" w:lineRule="exact"/>
        <w:ind w:left="1843" w:right="22" w:hanging="720"/>
        <w:jc w:val="both"/>
        <w:rPr>
          <w:i/>
          <w:color w:val="000000"/>
          <w:spacing w:val="-1"/>
        </w:rPr>
      </w:pPr>
      <w:r w:rsidRPr="00B25291">
        <w:rPr>
          <w:color w:val="000000"/>
          <w:spacing w:val="-1"/>
        </w:rPr>
        <w:tab/>
      </w:r>
      <w:r w:rsidRPr="00B25291">
        <w:rPr>
          <w:i/>
          <w:color w:val="000000"/>
          <w:spacing w:val="-1"/>
        </w:rPr>
        <w:t>Do poprawnego obliczenia oferty należy zawsze przyjąć dzień spłaty jako ostatni dzień każdego miesiąca tzn. 28,29,30 lub 31.</w:t>
      </w:r>
    </w:p>
    <w:p w14:paraId="0766D5AA" w14:textId="77777777" w:rsidR="00B25291" w:rsidRPr="00B25291" w:rsidRDefault="00B25291" w:rsidP="00B25291">
      <w:pPr>
        <w:shd w:val="clear" w:color="auto" w:fill="FFFFFF"/>
        <w:tabs>
          <w:tab w:val="left" w:pos="1843"/>
        </w:tabs>
        <w:spacing w:before="7" w:line="324" w:lineRule="exact"/>
        <w:ind w:left="1843" w:right="43" w:hanging="709"/>
        <w:jc w:val="both"/>
        <w:rPr>
          <w:color w:val="000000"/>
          <w:spacing w:val="1"/>
        </w:rPr>
      </w:pPr>
      <w:r w:rsidRPr="00B25291">
        <w:rPr>
          <w:color w:val="000000"/>
          <w:spacing w:val="7"/>
        </w:rPr>
        <w:t xml:space="preserve">2.6.  Oprocentowanie - według zmiennej stopy procentowej, ustalonej </w:t>
      </w:r>
      <w:r w:rsidRPr="00B25291">
        <w:rPr>
          <w:color w:val="000000"/>
          <w:spacing w:val="1"/>
        </w:rPr>
        <w:t>jako stopa bazowa powiększona o stała marżę banku:</w:t>
      </w:r>
    </w:p>
    <w:p w14:paraId="0F1F877E" w14:textId="77777777" w:rsidR="00B25291" w:rsidRPr="00B25291" w:rsidRDefault="00B25291" w:rsidP="00B25291">
      <w:pPr>
        <w:numPr>
          <w:ilvl w:val="0"/>
          <w:numId w:val="8"/>
        </w:numPr>
        <w:shd w:val="clear" w:color="auto" w:fill="FFFFFF"/>
        <w:tabs>
          <w:tab w:val="left" w:pos="1843"/>
          <w:tab w:val="left" w:pos="2311"/>
        </w:tabs>
        <w:suppressAutoHyphens/>
        <w:spacing w:before="7" w:after="0" w:line="324" w:lineRule="exact"/>
        <w:ind w:left="1843" w:hanging="425"/>
        <w:jc w:val="both"/>
        <w:rPr>
          <w:color w:val="000000"/>
        </w:rPr>
      </w:pPr>
      <w:r w:rsidRPr="00B25291">
        <w:rPr>
          <w:color w:val="000000"/>
          <w:spacing w:val="1"/>
        </w:rPr>
        <w:t>stopa bazowa: WIBOR dla jednomiesięcznych złotowych depo</w:t>
      </w:r>
      <w:r w:rsidRPr="00B25291">
        <w:rPr>
          <w:color w:val="000000"/>
          <w:spacing w:val="5"/>
        </w:rPr>
        <w:t xml:space="preserve">zytów między bankowych z ostatniego dnia notowań miesiąca </w:t>
      </w:r>
      <w:r w:rsidRPr="00B25291">
        <w:rPr>
          <w:color w:val="000000"/>
        </w:rPr>
        <w:t>poprzedzającego miesiąc spłaty kolejnej raty odsetkowej</w:t>
      </w:r>
    </w:p>
    <w:p w14:paraId="479DB11C" w14:textId="77777777" w:rsidR="00B25291" w:rsidRPr="00B25291" w:rsidRDefault="00B25291" w:rsidP="00B25291">
      <w:pPr>
        <w:numPr>
          <w:ilvl w:val="0"/>
          <w:numId w:val="8"/>
        </w:numPr>
        <w:shd w:val="clear" w:color="auto" w:fill="FFFFFF"/>
        <w:tabs>
          <w:tab w:val="left" w:pos="1843"/>
          <w:tab w:val="left" w:pos="2311"/>
        </w:tabs>
        <w:suppressAutoHyphens/>
        <w:spacing w:after="0" w:line="324" w:lineRule="exact"/>
        <w:ind w:left="1843" w:hanging="425"/>
        <w:rPr>
          <w:color w:val="000000"/>
        </w:rPr>
      </w:pPr>
      <w:r w:rsidRPr="00B25291">
        <w:rPr>
          <w:color w:val="000000"/>
        </w:rPr>
        <w:t>marża banku stała dla całego okresu kredytowania</w:t>
      </w:r>
    </w:p>
    <w:p w14:paraId="07A04BD4" w14:textId="1E554477" w:rsidR="00B25291" w:rsidRPr="00B25291" w:rsidRDefault="00B25291" w:rsidP="00B25291">
      <w:pPr>
        <w:shd w:val="clear" w:color="auto" w:fill="FFFFFF"/>
        <w:tabs>
          <w:tab w:val="left" w:pos="1276"/>
          <w:tab w:val="left" w:pos="1843"/>
        </w:tabs>
        <w:spacing w:line="317" w:lineRule="exact"/>
        <w:ind w:left="1843" w:right="14"/>
        <w:jc w:val="both"/>
        <w:rPr>
          <w:color w:val="000000"/>
          <w:spacing w:val="-1"/>
        </w:rPr>
      </w:pPr>
      <w:r w:rsidRPr="00B25291">
        <w:rPr>
          <w:color w:val="000000"/>
          <w:spacing w:val="-2"/>
        </w:rPr>
        <w:t>Dla przygotowania oferty wykonawca zobowiązany jest przyjąć</w:t>
      </w:r>
      <w:r w:rsidRPr="00B25291">
        <w:rPr>
          <w:color w:val="000000"/>
          <w:spacing w:val="-2"/>
        </w:rPr>
        <w:br/>
        <w:t>WI</w:t>
      </w:r>
      <w:r w:rsidRPr="00B25291">
        <w:rPr>
          <w:color w:val="000000"/>
          <w:spacing w:val="1"/>
        </w:rPr>
        <w:t xml:space="preserve">BOR 1-M z ostatniego dnia miesiąca poprzedzającego złożenie oferty tj. </w:t>
      </w:r>
      <w:r w:rsidRPr="00B25291">
        <w:rPr>
          <w:color w:val="000000"/>
          <w:spacing w:val="1"/>
        </w:rPr>
        <w:lastRenderedPageBreak/>
        <w:t>3</w:t>
      </w:r>
      <w:r w:rsidR="00DC58A8">
        <w:rPr>
          <w:color w:val="000000"/>
          <w:spacing w:val="1"/>
        </w:rPr>
        <w:t>1</w:t>
      </w:r>
      <w:r w:rsidRPr="00B25291">
        <w:rPr>
          <w:color w:val="000000"/>
          <w:spacing w:val="1"/>
        </w:rPr>
        <w:t>.1</w:t>
      </w:r>
      <w:r w:rsidR="00DC58A8">
        <w:rPr>
          <w:color w:val="000000"/>
          <w:spacing w:val="1"/>
        </w:rPr>
        <w:t>0</w:t>
      </w:r>
      <w:r w:rsidRPr="00B25291">
        <w:rPr>
          <w:color w:val="000000"/>
          <w:spacing w:val="1"/>
        </w:rPr>
        <w:t>.202</w:t>
      </w:r>
      <w:r w:rsidR="00DC58A8">
        <w:rPr>
          <w:color w:val="000000"/>
          <w:spacing w:val="1"/>
        </w:rPr>
        <w:t>4</w:t>
      </w:r>
      <w:r w:rsidRPr="00B25291">
        <w:rPr>
          <w:color w:val="000000"/>
          <w:spacing w:val="1"/>
        </w:rPr>
        <w:t>r. Oprocentowaniu podlega kwota faktycznie wykorzystane</w:t>
      </w:r>
      <w:r w:rsidRPr="00B25291">
        <w:rPr>
          <w:color w:val="000000"/>
          <w:spacing w:val="2"/>
        </w:rPr>
        <w:t>go kredytu przyjmując rzeczywistą liczbę dni w miesiącu oraz zał</w:t>
      </w:r>
      <w:r w:rsidRPr="00B25291">
        <w:rPr>
          <w:color w:val="000000"/>
          <w:spacing w:val="1"/>
        </w:rPr>
        <w:t>ożenie, że rok liczy 365 dni. Zmia</w:t>
      </w:r>
      <w:r w:rsidRPr="00B25291">
        <w:rPr>
          <w:color w:val="000000"/>
          <w:spacing w:val="7"/>
        </w:rPr>
        <w:t xml:space="preserve">na oprocentowania wynikająca ze stawki WIBOR 1-M nie stanowi </w:t>
      </w:r>
      <w:r w:rsidRPr="00B25291">
        <w:rPr>
          <w:color w:val="000000"/>
          <w:spacing w:val="-1"/>
        </w:rPr>
        <w:t xml:space="preserve">zmiany warunków umowy i nie wymaga jej wypowiedzenia. </w:t>
      </w:r>
    </w:p>
    <w:p w14:paraId="2B89B086" w14:textId="77777777" w:rsidR="00B25291" w:rsidRPr="00B25291" w:rsidRDefault="00B25291" w:rsidP="00B25291">
      <w:pPr>
        <w:shd w:val="clear" w:color="auto" w:fill="FFFFFF"/>
        <w:tabs>
          <w:tab w:val="left" w:pos="1843"/>
        </w:tabs>
        <w:spacing w:line="317" w:lineRule="exact"/>
        <w:ind w:left="1843" w:right="14" w:hanging="709"/>
        <w:jc w:val="both"/>
        <w:rPr>
          <w:color w:val="000000"/>
          <w:spacing w:val="2"/>
        </w:rPr>
      </w:pPr>
      <w:r w:rsidRPr="00B25291">
        <w:rPr>
          <w:color w:val="000000"/>
        </w:rPr>
        <w:t xml:space="preserve"> 2.7.  </w:t>
      </w:r>
      <w:r w:rsidRPr="00B25291">
        <w:rPr>
          <w:spacing w:val="3"/>
        </w:rPr>
        <w:t xml:space="preserve">Wykonawca postawi środki finansowe do dyspozycji </w:t>
      </w:r>
      <w:r w:rsidRPr="00B25291">
        <w:rPr>
          <w:spacing w:val="5"/>
        </w:rPr>
        <w:t>Zamawiającego poprzez ich przelanie na rachunek bankowy Nr 33967300070020020351900009</w:t>
      </w:r>
      <w:r w:rsidRPr="00B25291">
        <w:rPr>
          <w:spacing w:val="2"/>
        </w:rPr>
        <w:t xml:space="preserve"> Bank Spółdzielczy w Kożuchowie.</w:t>
      </w:r>
    </w:p>
    <w:p w14:paraId="5C45DA79" w14:textId="77777777" w:rsidR="00B25291" w:rsidRPr="00B25291" w:rsidRDefault="00B25291" w:rsidP="00B25291">
      <w:pPr>
        <w:shd w:val="clear" w:color="auto" w:fill="FFFFFF"/>
        <w:tabs>
          <w:tab w:val="left" w:pos="1276"/>
          <w:tab w:val="left" w:pos="1843"/>
        </w:tabs>
        <w:spacing w:line="324" w:lineRule="exact"/>
        <w:ind w:left="1843" w:right="11" w:hanging="709"/>
        <w:jc w:val="both"/>
        <w:rPr>
          <w:color w:val="000000"/>
          <w:spacing w:val="-3"/>
        </w:rPr>
      </w:pPr>
      <w:r w:rsidRPr="00B25291">
        <w:rPr>
          <w:color w:val="000000"/>
        </w:rPr>
        <w:t xml:space="preserve"> 2.8.   W </w:t>
      </w:r>
      <w:r w:rsidRPr="00B25291">
        <w:rPr>
          <w:color w:val="000000"/>
          <w:spacing w:val="3"/>
        </w:rPr>
        <w:t>przypadku spłaty kredytu we wcześniejszym terminie, odsetki li</w:t>
      </w:r>
      <w:r w:rsidRPr="00B25291">
        <w:rPr>
          <w:color w:val="000000"/>
        </w:rPr>
        <w:t>czone będą do dnia spłaty kredytu, a nie do końca umowy (zastrzeże</w:t>
      </w:r>
      <w:r w:rsidRPr="00B25291">
        <w:rPr>
          <w:color w:val="000000"/>
          <w:spacing w:val="3"/>
        </w:rPr>
        <w:t>nie możliwości przedterminowej spłaty kredytu bez ponoszenia do</w:t>
      </w:r>
      <w:r w:rsidRPr="00B25291">
        <w:rPr>
          <w:color w:val="000000"/>
        </w:rPr>
        <w:t>datkowych kosztów). O zmianie terminu spłaty kredytu zamawiający</w:t>
      </w:r>
      <w:r w:rsidRPr="00B25291">
        <w:rPr>
          <w:color w:val="000000"/>
          <w:spacing w:val="-3"/>
        </w:rPr>
        <w:t xml:space="preserve">   poinformuje w formie pisemnej wykonawcę.</w:t>
      </w:r>
    </w:p>
    <w:p w14:paraId="7EDB2CF8" w14:textId="77777777" w:rsidR="00B25291" w:rsidRPr="00B25291" w:rsidRDefault="00B25291" w:rsidP="00B25291">
      <w:pPr>
        <w:shd w:val="clear" w:color="auto" w:fill="FFFFFF"/>
        <w:tabs>
          <w:tab w:val="left" w:pos="1276"/>
          <w:tab w:val="left" w:pos="1843"/>
        </w:tabs>
        <w:spacing w:line="324" w:lineRule="exact"/>
        <w:ind w:left="1843" w:right="11" w:hanging="709"/>
        <w:jc w:val="both"/>
        <w:rPr>
          <w:color w:val="000000"/>
          <w:spacing w:val="-3"/>
        </w:rPr>
      </w:pPr>
      <w:r w:rsidRPr="00B25291">
        <w:rPr>
          <w:color w:val="000000"/>
          <w:spacing w:val="-3"/>
        </w:rPr>
        <w:t xml:space="preserve">2.9       Zamawiający zastrzega sobie możliwość zmiany wielkości rat kapitałowych oraz terminów spłat  poprzez ustalenie nowego harmonogramu spłat rat kapitałowych oraz zawarcie aneksu do umowy. </w:t>
      </w:r>
    </w:p>
    <w:p w14:paraId="39591E34" w14:textId="77777777" w:rsidR="00B25291" w:rsidRPr="00B25291" w:rsidRDefault="00B25291" w:rsidP="00B25291">
      <w:pPr>
        <w:shd w:val="clear" w:color="auto" w:fill="FFFFFF"/>
        <w:tabs>
          <w:tab w:val="left" w:pos="1276"/>
          <w:tab w:val="left" w:pos="1843"/>
        </w:tabs>
        <w:spacing w:line="324" w:lineRule="exact"/>
        <w:ind w:left="1843" w:right="11" w:hanging="709"/>
        <w:jc w:val="both"/>
        <w:rPr>
          <w:color w:val="000000"/>
          <w:spacing w:val="-3"/>
        </w:rPr>
      </w:pPr>
      <w:r w:rsidRPr="00B25291">
        <w:rPr>
          <w:color w:val="000000"/>
          <w:spacing w:val="-3"/>
        </w:rPr>
        <w:t>2.10.  Zamawiający zastrzega sobie prawo do renegocjacji kwot i terminów spłat kapitału.</w:t>
      </w:r>
    </w:p>
    <w:p w14:paraId="2AE89153" w14:textId="77777777" w:rsidR="00B25291" w:rsidRPr="00B25291" w:rsidRDefault="00B25291" w:rsidP="00B25291">
      <w:pPr>
        <w:shd w:val="clear" w:color="auto" w:fill="FFFFFF"/>
        <w:tabs>
          <w:tab w:val="left" w:pos="1276"/>
          <w:tab w:val="left" w:pos="1701"/>
        </w:tabs>
        <w:spacing w:line="324" w:lineRule="exact"/>
        <w:ind w:left="1843" w:right="11" w:hanging="709"/>
        <w:jc w:val="both"/>
        <w:rPr>
          <w:color w:val="000000"/>
          <w:spacing w:val="-3"/>
        </w:rPr>
      </w:pPr>
      <w:r w:rsidRPr="00B25291">
        <w:rPr>
          <w:color w:val="000000"/>
          <w:spacing w:val="-3"/>
        </w:rPr>
        <w:t>2.11    Nie przewiduje się innych kosztów związanych z udzieleniem kredytu oprócz prowizji od określonej w ofercie Wykonawcy od uruchomienia kredytu.</w:t>
      </w:r>
    </w:p>
    <w:p w14:paraId="371BEE3A" w14:textId="6C34481D" w:rsidR="00B25291" w:rsidRPr="00B25291" w:rsidRDefault="00B25291" w:rsidP="00B25291">
      <w:pPr>
        <w:shd w:val="clear" w:color="auto" w:fill="FFFFFF"/>
        <w:tabs>
          <w:tab w:val="left" w:pos="1843"/>
        </w:tabs>
        <w:spacing w:line="324" w:lineRule="exact"/>
        <w:ind w:left="720"/>
        <w:jc w:val="both"/>
        <w:rPr>
          <w:color w:val="000000"/>
        </w:rPr>
      </w:pPr>
      <w:r w:rsidRPr="00B25291">
        <w:rPr>
          <w:color w:val="000000"/>
        </w:rPr>
        <w:t xml:space="preserve">      </w:t>
      </w:r>
      <w:r>
        <w:rPr>
          <w:color w:val="000000"/>
        </w:rPr>
        <w:t xml:space="preserve">   </w:t>
      </w:r>
      <w:r w:rsidRPr="00B25291">
        <w:rPr>
          <w:color w:val="000000"/>
        </w:rPr>
        <w:t xml:space="preserve">2.12     Prowizja od udzielonego kredytu - płatna będzie jednorazowo w dniu  </w:t>
      </w:r>
    </w:p>
    <w:p w14:paraId="458EEF14" w14:textId="77777777" w:rsidR="00B25291" w:rsidRPr="00B25291" w:rsidRDefault="00B25291" w:rsidP="00B25291">
      <w:pPr>
        <w:shd w:val="clear" w:color="auto" w:fill="FFFFFF"/>
        <w:tabs>
          <w:tab w:val="left" w:pos="1843"/>
        </w:tabs>
        <w:spacing w:line="324" w:lineRule="exact"/>
        <w:ind w:left="1140"/>
        <w:jc w:val="both"/>
        <w:rPr>
          <w:color w:val="000000"/>
          <w:spacing w:val="7"/>
        </w:rPr>
      </w:pPr>
      <w:r w:rsidRPr="00B25291">
        <w:rPr>
          <w:color w:val="000000"/>
        </w:rPr>
        <w:t xml:space="preserve">           </w:t>
      </w:r>
      <w:r w:rsidRPr="00B25291">
        <w:rPr>
          <w:color w:val="000000"/>
          <w:spacing w:val="7"/>
        </w:rPr>
        <w:t xml:space="preserve">wypłaty kredytu. Kredyt będzie zabezpieczony w formie weksla in   </w:t>
      </w:r>
    </w:p>
    <w:p w14:paraId="17769B19" w14:textId="77777777" w:rsidR="00B25291" w:rsidRPr="00B25291" w:rsidRDefault="00B25291" w:rsidP="00B25291">
      <w:pPr>
        <w:shd w:val="clear" w:color="auto" w:fill="FFFFFF"/>
        <w:tabs>
          <w:tab w:val="left" w:pos="1843"/>
        </w:tabs>
        <w:spacing w:line="324" w:lineRule="exact"/>
        <w:ind w:left="1140"/>
        <w:jc w:val="both"/>
        <w:rPr>
          <w:color w:val="000000"/>
        </w:rPr>
      </w:pPr>
      <w:r w:rsidRPr="00B25291">
        <w:rPr>
          <w:color w:val="000000"/>
          <w:spacing w:val="7"/>
        </w:rPr>
        <w:t xml:space="preserve">          </w:t>
      </w:r>
      <w:r w:rsidRPr="00B25291">
        <w:rPr>
          <w:color w:val="000000"/>
        </w:rPr>
        <w:t>blanco - wraz z deklaracją wekslową, przy kontrasygnacie Skarbnika.</w:t>
      </w:r>
    </w:p>
    <w:p w14:paraId="05C6B7E5" w14:textId="77777777" w:rsidR="00B25291" w:rsidRPr="00B25291" w:rsidRDefault="00B25291" w:rsidP="00B25291"/>
    <w:p w14:paraId="3389921A" w14:textId="77777777" w:rsidR="00B25291" w:rsidRPr="00B25291" w:rsidRDefault="00B25291" w:rsidP="00B25291">
      <w:r w:rsidRPr="00B25291">
        <w:rPr>
          <w:b/>
        </w:rPr>
        <w:t>Oznaczenie wg Wspólnego Słownika Zamówień:</w:t>
      </w:r>
      <w:r w:rsidRPr="00B25291">
        <w:t xml:space="preserve"> </w:t>
      </w:r>
    </w:p>
    <w:p w14:paraId="5F49CA3D" w14:textId="7E374097" w:rsidR="00B25291" w:rsidRDefault="00B25291" w:rsidP="00E27724">
      <w:r w:rsidRPr="00B25291">
        <w:t>KOD CPV:</w:t>
      </w:r>
      <w:r w:rsidR="00E27724">
        <w:t xml:space="preserve"> </w:t>
      </w:r>
      <w:r w:rsidRPr="00B25291">
        <w:t>66113000-5 – Usługi udzielania kredytów</w:t>
      </w:r>
    </w:p>
    <w:p w14:paraId="709FA9D3" w14:textId="77777777" w:rsidR="007B4244" w:rsidRDefault="007B4244" w:rsidP="00E27724"/>
    <w:p w14:paraId="6CE7BEEE" w14:textId="77777777" w:rsidR="007B4244" w:rsidRDefault="007B4244" w:rsidP="00E27724">
      <w:pPr>
        <w:rPr>
          <w:b/>
        </w:rPr>
      </w:pPr>
      <w:r>
        <w:rPr>
          <w:b/>
        </w:rPr>
        <w:t xml:space="preserve">Informacje finansowe zamawiającego: </w:t>
      </w:r>
    </w:p>
    <w:p w14:paraId="7AF83CC2" w14:textId="2E684612" w:rsidR="007B4244" w:rsidRDefault="007B4244" w:rsidP="00E27724">
      <w:pPr>
        <w:rPr>
          <w:b/>
        </w:rPr>
      </w:pPr>
      <w:r>
        <w:rPr>
          <w:bCs/>
        </w:rPr>
        <w:t xml:space="preserve">Zamawiający informuje, że uchwały budżetowe, </w:t>
      </w:r>
      <w:r w:rsidR="00A44B59">
        <w:rPr>
          <w:bCs/>
        </w:rPr>
        <w:t xml:space="preserve">sprawozdania finansowe opublikowane są pod adresem: </w:t>
      </w:r>
      <w:r w:rsidR="00A44B59" w:rsidRPr="00A44B59">
        <w:rPr>
          <w:bCs/>
        </w:rPr>
        <w:t>https://bip.trzebiechow.pl/192/Budzet_i_finanse/</w:t>
      </w:r>
      <w:r w:rsidR="00A44B59">
        <w:rPr>
          <w:bCs/>
        </w:rPr>
        <w:t xml:space="preserve"> </w:t>
      </w:r>
      <w:r>
        <w:rPr>
          <w:b/>
        </w:rPr>
        <w:t xml:space="preserve"> </w:t>
      </w:r>
    </w:p>
    <w:p w14:paraId="1120CBFE" w14:textId="77777777" w:rsidR="006540B5" w:rsidRDefault="006540B5" w:rsidP="00E27724">
      <w:pPr>
        <w:rPr>
          <w:b/>
        </w:rPr>
      </w:pPr>
    </w:p>
    <w:tbl>
      <w:tblPr>
        <w:tblW w:w="5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472"/>
        <w:gridCol w:w="927"/>
        <w:gridCol w:w="953"/>
        <w:gridCol w:w="2260"/>
        <w:gridCol w:w="310"/>
      </w:tblGrid>
      <w:tr w:rsidR="006540B5" w:rsidRPr="006540B5" w14:paraId="01706FC0" w14:textId="77777777" w:rsidTr="001F3DE7">
        <w:trPr>
          <w:gridAfter w:val="1"/>
          <w:wAfter w:w="310" w:type="dxa"/>
          <w:trHeight w:val="315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26AC" w14:textId="77777777" w:rsidR="006540B5" w:rsidRPr="006540B5" w:rsidRDefault="006540B5" w:rsidP="00654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540B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Harmonogram spłat kredytu</w:t>
            </w:r>
          </w:p>
        </w:tc>
      </w:tr>
      <w:tr w:rsidR="006540B5" w:rsidRPr="006540B5" w14:paraId="45098DAF" w14:textId="77777777" w:rsidTr="001F3DE7">
        <w:trPr>
          <w:gridAfter w:val="1"/>
          <w:wAfter w:w="310" w:type="dxa"/>
          <w:trHeight w:val="31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55E" w14:textId="77777777" w:rsidR="006540B5" w:rsidRPr="006540B5" w:rsidRDefault="006540B5" w:rsidP="0065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4EF8" w14:textId="77777777" w:rsidR="006540B5" w:rsidRPr="006540B5" w:rsidRDefault="006540B5" w:rsidP="0065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3A8A" w14:textId="77777777" w:rsidR="006540B5" w:rsidRPr="006540B5" w:rsidRDefault="006540B5" w:rsidP="0065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F3DE7" w:rsidRPr="001F3DE7" w14:paraId="519428C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56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73D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Data spłaty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CC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Kwota raty</w:t>
            </w:r>
          </w:p>
        </w:tc>
      </w:tr>
      <w:tr w:rsidR="001F3DE7" w:rsidRPr="001F3DE7" w14:paraId="4A33F6A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51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C2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4F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1212DD3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E5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4E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6F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6E9582D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8F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2DF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16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01A81EF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CD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61F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B23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7D33FCF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63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AD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C3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2DE15D2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75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CF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3F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37EBF5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B2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D5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06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58FF0C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5D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EE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569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40C6298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F6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65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A1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359C2FC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F6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58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32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6848B1B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2F3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57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09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7CFBFE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B9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03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31.12.2025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9D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0B5D66C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72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B0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0F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D33690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C0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03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4B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0C94197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DE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95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424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1C3454F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C2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88E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7B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08DE9C9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33E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4B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59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475D9FB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31B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F6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AF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039771B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B1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65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64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003A1DA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59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385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07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AF2AB1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B5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E7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26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7BBC4FE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54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EB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15D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E09AD7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A8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E36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E4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1DFD142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D0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22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31.12.2026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B2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   500,00 </w:t>
            </w:r>
          </w:p>
        </w:tc>
      </w:tr>
      <w:tr w:rsidR="001F3DE7" w:rsidRPr="001F3DE7" w14:paraId="5D489D7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4A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36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784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6F3765F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F0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ED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376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620E8A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95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D2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72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3160CFE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EE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FC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0E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F5F726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AF4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47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F0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5D3E92D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B1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C4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2E5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F18BE7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616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69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42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7275420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07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28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E6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56B413A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454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D0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A0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6EF54C7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71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EC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50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B78B9C7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D7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A3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2C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62FFBC9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DA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48A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31.12.2027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EF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71485A8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D6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CFB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C9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7701F27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A4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6D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29.02.2028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F2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057DAB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C71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C3A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43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08E3EA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CA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6A3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B8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8FDB0F7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B2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C31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4F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C3D6C9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0A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1F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95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8EAE99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D6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94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0E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4B499CE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D80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33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4A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DAC63D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CB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2A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C9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C18A64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A0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01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C1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AE11F8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E2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2C1F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9D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D42F9B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ED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91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31.12.2028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D1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19AF48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C91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CC9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E1D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305083C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49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39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22C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68F0BC3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90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2B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67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484AB0F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666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65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C8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78F4B1C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13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B0D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D6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21D9B0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31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C6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C72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6F0F44A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308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47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36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35F9470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E3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38F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4E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6219E62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0F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B52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5D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55B7092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D5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E9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49A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A81D9B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37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B2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1F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C20C1A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20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34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31.12.2029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F2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604064D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37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89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20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2105BB5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FB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5FC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E5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CAE2B4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E8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AB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C3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463A9D7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2D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C7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1E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38B493F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F0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1B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37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55CC9A2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85D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161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44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1FD8510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27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20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F7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5725578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D5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619F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16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4E46684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915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78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BE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5A06801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5A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F6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67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0A5FFFA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BED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9CC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53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39BF00F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B5F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6A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31.12.2030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DD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1 000,00 </w:t>
            </w:r>
          </w:p>
        </w:tc>
      </w:tr>
      <w:tr w:rsidR="001F3DE7" w:rsidRPr="001F3DE7" w14:paraId="42318D3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54B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7D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22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8 700,00 </w:t>
            </w:r>
          </w:p>
        </w:tc>
      </w:tr>
      <w:tr w:rsidR="001F3DE7" w:rsidRPr="001F3DE7" w14:paraId="3D4FB23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C14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1C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53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4202FA7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98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AF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CF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2A179CC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78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EA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EC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197EFA7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2C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C5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7A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6ED2927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5D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A1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A34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27176A72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D9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06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B0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43870E1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53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CA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2C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689DBCD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7A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351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E0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18E28DE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0D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FC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62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7E8E599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32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FC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A8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14EF2E9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93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25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F1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8 300,00 </w:t>
            </w:r>
          </w:p>
        </w:tc>
      </w:tr>
      <w:tr w:rsidR="001F3DE7" w:rsidRPr="001F3DE7" w14:paraId="64A4D65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C7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42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03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8 500,00 </w:t>
            </w:r>
          </w:p>
        </w:tc>
      </w:tr>
      <w:tr w:rsidR="001F3DE7" w:rsidRPr="001F3DE7" w14:paraId="3C29BD1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4D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A0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29.02.2032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CE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4E06D30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28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267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7D4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1CFF67A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22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E23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31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39A636C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8F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62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2E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0F2BEF9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55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19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7A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74D1353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C2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6B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98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4F91487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84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E6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89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7906086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860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913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AB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3329394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91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B2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B7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6A3FE32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CA4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lastRenderedPageBreak/>
              <w:t>95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3CC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AC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4F967F0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95C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79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31.12.2032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2B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6 500,00 </w:t>
            </w:r>
          </w:p>
        </w:tc>
      </w:tr>
      <w:tr w:rsidR="001F3DE7" w:rsidRPr="001F3DE7" w14:paraId="0C05F4E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231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00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9B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6535FF6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12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CF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79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070784D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2C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EF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15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549E6AE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FC7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0C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F4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09541DB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AE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48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9A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7FDE3A3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3E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37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C6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7A09E6D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FA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34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02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6587093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D6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88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0E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5C56224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752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22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0B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71E7E22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3A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44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47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264A5A6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58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8B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EF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1652E90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B0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C7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1E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5 000,00 </w:t>
            </w:r>
          </w:p>
        </w:tc>
      </w:tr>
      <w:tr w:rsidR="001F3DE7" w:rsidRPr="001F3DE7" w14:paraId="4611674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AB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29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A1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03FB39B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EF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83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1B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5F9AFB1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A0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FC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F5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793561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179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AB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87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2FA8FFB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F2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3A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22D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027DDC6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758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84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73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C5A30B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BC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CB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8A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189CE627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CC7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ED3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83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3F764C0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F6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50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93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E52DBE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F61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D5F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28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058076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BF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119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0F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28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1653522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E7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9FD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31.12.2034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92A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468B9027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BC0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B5B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A89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511D629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AF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48F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8B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49EB76C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ABA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7A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4BE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2E07C7D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6A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AF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51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65E104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7C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D1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B3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48B8DC6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E7E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12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638D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37233C1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6D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E10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B50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4D4914E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45D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F2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1F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D1813E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11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48A0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2F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DC9A9C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9E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72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FF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55B9E8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109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5C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A0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51FBB6B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B8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99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31.12.2035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BD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0B8F36F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9D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8EA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67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6BDCF5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F4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0D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29.02.2036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20B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6522C66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A8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B5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903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5C656B9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B8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77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1E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456412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97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FB2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27D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D47B67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941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138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04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30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3BBDE3A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36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lastRenderedPageBreak/>
              <w:t>139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50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D7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876C2C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F3A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44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BC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02B208C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8B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C82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DB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6B9BA6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99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07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B2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31257AA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6C7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B3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E89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41A358C8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C8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29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31.12.2036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B52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3033F93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2AA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C1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AD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591FB93F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388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B43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D8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855E434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F3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97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74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E8BE0B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0E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5D5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163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2DAFCBB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88E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149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90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424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0554512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B2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C47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355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69537CE3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79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15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98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174C2FD9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E0B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65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7F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56B8AC2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56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196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38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73415EF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D0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0B88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6C2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2999CAB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F1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E8B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3C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2A0190D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4232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33BB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31.12.2037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648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  4 000,00 </w:t>
            </w:r>
          </w:p>
        </w:tc>
      </w:tr>
      <w:tr w:rsidR="001F3DE7" w:rsidRPr="001F3DE7" w14:paraId="4EA39BF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BB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771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31.01.2038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5B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15 000,00 </w:t>
            </w:r>
          </w:p>
        </w:tc>
      </w:tr>
      <w:tr w:rsidR="001F3DE7" w:rsidRPr="001F3DE7" w14:paraId="0C79BA0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51A0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689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28.02.2038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0FE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4BC8F971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38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159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D72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31.03.2038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F6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327D171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1E4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2F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30.04.2038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9C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189C3A7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B41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C94E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31.05.2038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41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7CE5CD7D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CFD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CD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30.06.2038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3CA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378416EB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DD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419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31.07.2038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641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60E558D0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DE6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A2A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31.08.2038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CF8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75FA5DCC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1D9F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27C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30.09.2038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6ABC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69CE9EAE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175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334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31.10.2038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997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4DFCCF0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78C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3A3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30.11.2038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C86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18BC479A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173" w14:textId="77777777" w:rsidR="001F3DE7" w:rsidRPr="001F3DE7" w:rsidRDefault="001F3DE7" w:rsidP="001F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168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26D" w14:textId="77777777" w:rsidR="001F3DE7" w:rsidRPr="001F3DE7" w:rsidRDefault="001F3DE7" w:rsidP="001F3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31.12.2038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BDEF" w14:textId="77777777" w:rsidR="001F3DE7" w:rsidRPr="001F3DE7" w:rsidRDefault="001F3DE7" w:rsidP="001F3DE7">
            <w:pPr>
              <w:spacing w:after="0" w:line="240" w:lineRule="auto"/>
              <w:ind w:firstLineChars="200" w:firstLine="44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 xml:space="preserve">              13 000,00 </w:t>
            </w:r>
          </w:p>
        </w:tc>
      </w:tr>
      <w:tr w:rsidR="001F3DE7" w:rsidRPr="001F3DE7" w14:paraId="26D69015" w14:textId="77777777" w:rsidTr="001F3DE7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741" w14:textId="77777777" w:rsidR="001F3DE7" w:rsidRPr="001F3DE7" w:rsidRDefault="001F3DE7" w:rsidP="001F3D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6F4" w14:textId="77777777" w:rsidR="001F3DE7" w:rsidRPr="001F3DE7" w:rsidRDefault="001F3DE7" w:rsidP="001F3D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D46" w14:textId="122F59E0" w:rsidR="001F3DE7" w:rsidRPr="001F3DE7" w:rsidRDefault="001F3DE7" w:rsidP="001F3DE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3DE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</w:t>
            </w:r>
            <w:r w:rsidRPr="001F3DE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650 000,00 </w:t>
            </w:r>
          </w:p>
        </w:tc>
      </w:tr>
    </w:tbl>
    <w:p w14:paraId="266F4BCA" w14:textId="77777777" w:rsidR="006540B5" w:rsidRPr="001F3DE7" w:rsidRDefault="006540B5" w:rsidP="00E27724">
      <w:pPr>
        <w:rPr>
          <w:rFonts w:cstheme="minorHAnsi"/>
        </w:rPr>
      </w:pPr>
    </w:p>
    <w:sectPr w:rsidR="006540B5" w:rsidRPr="001F3DE7" w:rsidSect="00964610">
      <w:headerReference w:type="default" r:id="rId7"/>
      <w:headerReference w:type="first" r:id="rId8"/>
      <w:footerReference w:type="first" r:id="rId9"/>
      <w:pgSz w:w="11906" w:h="16838"/>
      <w:pgMar w:top="1277" w:right="1133" w:bottom="567" w:left="1276" w:header="17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5EC6" w14:textId="77777777" w:rsidR="00B262F7" w:rsidRDefault="00B262F7">
      <w:pPr>
        <w:spacing w:after="0" w:line="240" w:lineRule="auto"/>
      </w:pPr>
      <w:r>
        <w:separator/>
      </w:r>
    </w:p>
  </w:endnote>
  <w:endnote w:type="continuationSeparator" w:id="0">
    <w:p w14:paraId="1DDB8BF8" w14:textId="77777777" w:rsidR="00B262F7" w:rsidRDefault="00B2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3B28" w14:textId="77777777" w:rsidR="00964610" w:rsidRDefault="00492246" w:rsidP="00964610">
    <w:pPr>
      <w:pStyle w:val="Stopka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E335166" wp14:editId="41C6A7F2">
              <wp:simplePos x="0" y="0"/>
              <wp:positionH relativeFrom="column">
                <wp:posOffset>-976630</wp:posOffset>
              </wp:positionH>
              <wp:positionV relativeFrom="paragraph">
                <wp:posOffset>102869</wp:posOffset>
              </wp:positionV>
              <wp:extent cx="7648575" cy="0"/>
              <wp:effectExtent l="0" t="0" r="28575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8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5F914" id="Łącznik prosty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6.9pt,8.1pt" to="525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" strokecolor="windowText">
              <o:lock v:ext="edit" shapetype="f"/>
            </v:line>
          </w:pict>
        </mc:Fallback>
      </mc:AlternateContent>
    </w:r>
  </w:p>
  <w:tbl>
    <w:tblPr>
      <w:tblW w:w="11057" w:type="dxa"/>
      <w:tblInd w:w="-743" w:type="dxa"/>
      <w:tblLook w:val="04A0" w:firstRow="1" w:lastRow="0" w:firstColumn="1" w:lastColumn="0" w:noHBand="0" w:noVBand="1"/>
    </w:tblPr>
    <w:tblGrid>
      <w:gridCol w:w="6805"/>
      <w:gridCol w:w="4252"/>
    </w:tblGrid>
    <w:tr w:rsidR="00964610" w:rsidRPr="00FB7D61" w14:paraId="0DCCA62A" w14:textId="77777777" w:rsidTr="00964610">
      <w:trPr>
        <w:trHeight w:val="1037"/>
      </w:trPr>
      <w:tc>
        <w:tcPr>
          <w:tcW w:w="6805" w:type="dxa"/>
          <w:shd w:val="clear" w:color="auto" w:fill="auto"/>
        </w:tcPr>
        <w:p w14:paraId="46CA32FD" w14:textId="77777777" w:rsidR="00964610" w:rsidRDefault="00964610" w:rsidP="00964610">
          <w:pPr>
            <w:pStyle w:val="Stopka"/>
            <w:rPr>
              <w:rFonts w:ascii="Times New Roman" w:hAnsi="Times New Roman"/>
              <w:b/>
              <w:sz w:val="16"/>
              <w:szCs w:val="16"/>
            </w:rPr>
          </w:pPr>
        </w:p>
        <w:p w14:paraId="5612FC5C" w14:textId="77777777" w:rsidR="00964610" w:rsidRPr="00F962FD" w:rsidRDefault="00492246" w:rsidP="00964610">
          <w:pPr>
            <w:pStyle w:val="Stopka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4"/>
              <w:szCs w:val="24"/>
            </w:rPr>
            <w:t>www</w:t>
          </w:r>
          <w:r w:rsidRPr="005E36EC">
            <w:rPr>
              <w:rFonts w:ascii="Times New Roman" w:hAnsi="Times New Roman"/>
              <w:sz w:val="24"/>
              <w:szCs w:val="24"/>
            </w:rPr>
            <w:t>.trzebiechow.pl</w:t>
          </w:r>
        </w:p>
      </w:tc>
      <w:tc>
        <w:tcPr>
          <w:tcW w:w="4252" w:type="dxa"/>
          <w:shd w:val="clear" w:color="auto" w:fill="auto"/>
        </w:tcPr>
        <w:p w14:paraId="31683734" w14:textId="77777777" w:rsidR="00964610" w:rsidRPr="00FB7D61" w:rsidRDefault="00964610" w:rsidP="00964610">
          <w:pPr>
            <w:pStyle w:val="Stopka"/>
            <w:jc w:val="center"/>
            <w:rPr>
              <w:rFonts w:ascii="Times New Roman" w:hAnsi="Times New Roman"/>
            </w:rPr>
          </w:pPr>
        </w:p>
        <w:p w14:paraId="061AA14F" w14:textId="77777777" w:rsidR="00964610" w:rsidRPr="00F962FD" w:rsidRDefault="00492246" w:rsidP="00964610">
          <w:pPr>
            <w:pStyle w:val="Stopka"/>
            <w:rPr>
              <w:rFonts w:ascii="Times New Roman" w:hAnsi="Times New Roman"/>
              <w:b/>
              <w:sz w:val="16"/>
              <w:szCs w:val="16"/>
            </w:rPr>
          </w:pPr>
          <w:r w:rsidRPr="00F962FD">
            <w:rPr>
              <w:rFonts w:ascii="Times New Roman" w:hAnsi="Times New Roman"/>
              <w:b/>
              <w:sz w:val="16"/>
              <w:szCs w:val="16"/>
            </w:rPr>
            <w:t>Urząd Gminy Trzebiechów</w:t>
          </w:r>
        </w:p>
        <w:p w14:paraId="46AAF7E4" w14:textId="77777777" w:rsidR="00964610" w:rsidRPr="00F962FD" w:rsidRDefault="00492246" w:rsidP="00964610">
          <w:pPr>
            <w:pStyle w:val="Stopka"/>
            <w:rPr>
              <w:rFonts w:ascii="Times New Roman" w:hAnsi="Times New Roman"/>
              <w:sz w:val="16"/>
              <w:szCs w:val="16"/>
            </w:rPr>
          </w:pPr>
          <w:r w:rsidRPr="00F962FD">
            <w:rPr>
              <w:rFonts w:ascii="Times New Roman" w:hAnsi="Times New Roman"/>
              <w:sz w:val="16"/>
              <w:szCs w:val="16"/>
            </w:rPr>
            <w:t>ul. Sulechowska 2</w:t>
          </w:r>
          <w:r w:rsidRPr="00F962FD">
            <w:rPr>
              <w:rFonts w:ascii="Times New Roman" w:hAnsi="Times New Roman"/>
              <w:sz w:val="16"/>
              <w:szCs w:val="16"/>
            </w:rPr>
            <w:br/>
            <w:t xml:space="preserve">66-132 Trzebiechów </w:t>
          </w:r>
        </w:p>
        <w:p w14:paraId="27F4B567" w14:textId="77777777" w:rsidR="00964610" w:rsidRPr="00F962FD" w:rsidRDefault="00492246" w:rsidP="00964610">
          <w:pPr>
            <w:pStyle w:val="Stopka"/>
            <w:jc w:val="both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sz w:val="16"/>
              <w:szCs w:val="16"/>
              <w:lang w:val="en-US"/>
            </w:rPr>
            <w:t>tel. +48 (68) 351 41 22</w:t>
          </w:r>
          <w:r w:rsidRPr="00F962FD">
            <w:rPr>
              <w:rFonts w:ascii="Times New Roman" w:hAnsi="Times New Roman"/>
              <w:sz w:val="16"/>
              <w:szCs w:val="16"/>
              <w:lang w:val="en-US"/>
            </w:rPr>
            <w:t xml:space="preserve"> / fax. +48 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>(</w:t>
          </w:r>
          <w:r w:rsidRPr="00F962FD">
            <w:rPr>
              <w:rFonts w:ascii="Times New Roman" w:hAnsi="Times New Roman"/>
              <w:sz w:val="16"/>
              <w:szCs w:val="16"/>
              <w:lang w:val="en-US"/>
            </w:rPr>
            <w:t>68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>)</w:t>
          </w:r>
          <w:r w:rsidRPr="00F962FD">
            <w:rPr>
              <w:rFonts w:ascii="Times New Roman" w:hAnsi="Times New Roman"/>
              <w:sz w:val="16"/>
              <w:szCs w:val="16"/>
              <w:lang w:val="en-US"/>
            </w:rPr>
            <w:t xml:space="preserve"> 351 41 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>06</w:t>
          </w:r>
        </w:p>
        <w:p w14:paraId="71E00682" w14:textId="77777777" w:rsidR="00964610" w:rsidRPr="00F962FD" w:rsidRDefault="00492246" w:rsidP="00964610">
          <w:pPr>
            <w:pStyle w:val="Stopka"/>
            <w:jc w:val="both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sz w:val="16"/>
              <w:szCs w:val="16"/>
              <w:lang w:val="en-US"/>
            </w:rPr>
            <w:t>e</w:t>
          </w:r>
          <w:r w:rsidRPr="00F962FD">
            <w:rPr>
              <w:rFonts w:ascii="Times New Roman" w:hAnsi="Times New Roman"/>
              <w:sz w:val="16"/>
              <w:szCs w:val="16"/>
              <w:lang w:val="en-US"/>
            </w:rPr>
            <w:t xml:space="preserve">mail: 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>urzad</w:t>
          </w:r>
          <w:r w:rsidRPr="00F962FD">
            <w:rPr>
              <w:rFonts w:ascii="Times New Roman" w:hAnsi="Times New Roman"/>
              <w:sz w:val="16"/>
              <w:szCs w:val="16"/>
              <w:lang w:val="en-US"/>
            </w:rPr>
            <w:t>@trzebiechow.pl</w:t>
          </w:r>
        </w:p>
        <w:p w14:paraId="3A669E1E" w14:textId="77777777" w:rsidR="00964610" w:rsidRPr="00FB7D61" w:rsidRDefault="00964610" w:rsidP="00964610">
          <w:pPr>
            <w:pStyle w:val="Stopka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</w:p>
      </w:tc>
    </w:tr>
  </w:tbl>
  <w:p w14:paraId="7F0F54BF" w14:textId="77777777" w:rsidR="00964610" w:rsidRPr="00FB7D61" w:rsidRDefault="00964610" w:rsidP="00964610">
    <w:pPr>
      <w:pStyle w:val="Stopka"/>
      <w:rPr>
        <w:sz w:val="20"/>
        <w:szCs w:val="20"/>
        <w:lang w:val="en-US"/>
      </w:rPr>
    </w:pPr>
  </w:p>
  <w:p w14:paraId="0A332C22" w14:textId="77777777" w:rsidR="00964610" w:rsidRDefault="00964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B2D4" w14:textId="77777777" w:rsidR="00B262F7" w:rsidRDefault="00B262F7">
      <w:pPr>
        <w:spacing w:after="0" w:line="240" w:lineRule="auto"/>
      </w:pPr>
      <w:r>
        <w:separator/>
      </w:r>
    </w:p>
  </w:footnote>
  <w:footnote w:type="continuationSeparator" w:id="0">
    <w:p w14:paraId="56F80EB4" w14:textId="77777777" w:rsidR="00B262F7" w:rsidRDefault="00B2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3719" w14:textId="77777777" w:rsidR="00964610" w:rsidRDefault="00492246" w:rsidP="00964610">
    <w:pPr>
      <w:pStyle w:val="Nagwek"/>
      <w:tabs>
        <w:tab w:val="left" w:pos="8355"/>
      </w:tabs>
    </w:pPr>
    <w:r>
      <w:t xml:space="preserve">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18FF" w14:textId="39BD34D5" w:rsidR="00964610" w:rsidRDefault="004922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B2068E" wp14:editId="64B2563E">
          <wp:simplePos x="0" y="0"/>
          <wp:positionH relativeFrom="margin">
            <wp:align>left</wp:align>
          </wp:positionH>
          <wp:positionV relativeFrom="paragraph">
            <wp:posOffset>-984885</wp:posOffset>
          </wp:positionV>
          <wp:extent cx="1017905" cy="1043940"/>
          <wp:effectExtent l="0" t="0" r="0" b="3810"/>
          <wp:wrapSquare wrapText="bothSides"/>
          <wp:docPr id="9" name="Obraz 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D732E" wp14:editId="2AA09E21">
              <wp:simplePos x="0" y="0"/>
              <wp:positionH relativeFrom="column">
                <wp:posOffset>4143375</wp:posOffset>
              </wp:positionH>
              <wp:positionV relativeFrom="paragraph">
                <wp:posOffset>-942975</wp:posOffset>
              </wp:positionV>
              <wp:extent cx="2313305" cy="6838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13305" cy="683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5CC59" w14:textId="77777777" w:rsidR="00964610" w:rsidRDefault="00492246" w:rsidP="00964610">
                          <w:pPr>
                            <w:pStyle w:val="NormalnyWeb"/>
                            <w:spacing w:after="0"/>
                            <w:jc w:val="center"/>
                          </w:pPr>
                          <w:r w:rsidRPr="00715E4E">
                            <w:rPr>
                              <w:color w:val="336699"/>
                              <w:sz w:val="56"/>
                              <w:szCs w:val="5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Gmina</w:t>
                          </w:r>
                        </w:p>
                        <w:p w14:paraId="2E1D5F94" w14:textId="77777777" w:rsidR="00964610" w:rsidRDefault="00492246" w:rsidP="00964610">
                          <w:pPr>
                            <w:pStyle w:val="NormalnyWeb"/>
                            <w:spacing w:after="0"/>
                            <w:jc w:val="center"/>
                          </w:pPr>
                          <w:r w:rsidRPr="00715E4E">
                            <w:rPr>
                              <w:color w:val="336699"/>
                              <w:sz w:val="56"/>
                              <w:szCs w:val="5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Trzebiechów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D732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26.25pt;margin-top:-74.25pt;width:182.1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" filled="f" stroked="f">
              <o:lock v:ext="edit" shapetype="t"/>
              <v:textbox style="mso-fit-shape-to-text:t">
                <w:txbxContent>
                  <w:p w14:paraId="7D25CC59" w14:textId="77777777" w:rsidR="00964610" w:rsidRDefault="00492246" w:rsidP="00964610">
                    <w:pPr>
                      <w:pStyle w:val="NormalnyWeb"/>
                      <w:spacing w:after="0"/>
                      <w:jc w:val="center"/>
                    </w:pPr>
                    <w:r w:rsidRPr="00715E4E">
                      <w:rPr>
                        <w:color w:val="336699"/>
                        <w:sz w:val="56"/>
                        <w:szCs w:val="56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B0F0"/>
                          </w14:solidFill>
                          <w14:prstDash w14:val="solid"/>
                          <w14:round/>
                        </w14:textOutline>
                      </w:rPr>
                      <w:t>Gmina</w:t>
                    </w:r>
                  </w:p>
                  <w:p w14:paraId="2E1D5F94" w14:textId="77777777" w:rsidR="00964610" w:rsidRDefault="00492246" w:rsidP="00964610">
                    <w:pPr>
                      <w:pStyle w:val="NormalnyWeb"/>
                      <w:spacing w:after="0"/>
                      <w:jc w:val="center"/>
                    </w:pPr>
                    <w:r w:rsidRPr="00715E4E">
                      <w:rPr>
                        <w:color w:val="336699"/>
                        <w:sz w:val="56"/>
                        <w:szCs w:val="56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B0F0"/>
                          </w14:solidFill>
                          <w14:prstDash w14:val="solid"/>
                          <w14:round/>
                        </w14:textOutline>
                      </w:rPr>
                      <w:t>Trzebiechów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BA282F7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3B0A3FCA"/>
    <w:name w:val="WW8Num9"/>
    <w:lvl w:ilvl="0">
      <w:start w:val="3"/>
      <w:numFmt w:val="decimal"/>
      <w:lvlText w:val="2.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15D70F3"/>
    <w:multiLevelType w:val="multilevel"/>
    <w:tmpl w:val="BEC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67373"/>
    <w:multiLevelType w:val="multilevel"/>
    <w:tmpl w:val="C8B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72A05"/>
    <w:multiLevelType w:val="hybridMultilevel"/>
    <w:tmpl w:val="343A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3FD"/>
    <w:multiLevelType w:val="hybridMultilevel"/>
    <w:tmpl w:val="6B2A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2998">
    <w:abstractNumId w:val="7"/>
  </w:num>
  <w:num w:numId="2" w16cid:durableId="1479032338">
    <w:abstractNumId w:val="6"/>
  </w:num>
  <w:num w:numId="3" w16cid:durableId="1861314444">
    <w:abstractNumId w:val="4"/>
  </w:num>
  <w:num w:numId="4" w16cid:durableId="1753043878">
    <w:abstractNumId w:val="5"/>
  </w:num>
  <w:num w:numId="5" w16cid:durableId="1944724866">
    <w:abstractNumId w:val="0"/>
  </w:num>
  <w:num w:numId="6" w16cid:durableId="503781017">
    <w:abstractNumId w:val="1"/>
  </w:num>
  <w:num w:numId="7" w16cid:durableId="761878883">
    <w:abstractNumId w:val="2"/>
  </w:num>
  <w:num w:numId="8" w16cid:durableId="2726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3F"/>
    <w:rsid w:val="00034534"/>
    <w:rsid w:val="00037E8D"/>
    <w:rsid w:val="000829EB"/>
    <w:rsid w:val="001656C5"/>
    <w:rsid w:val="001F3DE7"/>
    <w:rsid w:val="00232902"/>
    <w:rsid w:val="00252EF5"/>
    <w:rsid w:val="003D4F9F"/>
    <w:rsid w:val="00492246"/>
    <w:rsid w:val="006540B5"/>
    <w:rsid w:val="00771F55"/>
    <w:rsid w:val="007B4244"/>
    <w:rsid w:val="007C5BAA"/>
    <w:rsid w:val="00964610"/>
    <w:rsid w:val="009C2F3F"/>
    <w:rsid w:val="009E6370"/>
    <w:rsid w:val="00A44B59"/>
    <w:rsid w:val="00AE5DBE"/>
    <w:rsid w:val="00B25291"/>
    <w:rsid w:val="00B262F7"/>
    <w:rsid w:val="00B30A85"/>
    <w:rsid w:val="00BA7417"/>
    <w:rsid w:val="00BB160C"/>
    <w:rsid w:val="00D2253F"/>
    <w:rsid w:val="00DC58A8"/>
    <w:rsid w:val="00DD4D80"/>
    <w:rsid w:val="00E15958"/>
    <w:rsid w:val="00E27724"/>
    <w:rsid w:val="00E511A8"/>
    <w:rsid w:val="00E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B7AD"/>
  <w15:docId w15:val="{0D7AE9D6-87A0-42BD-9225-723DD42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253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25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225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5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253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2246"/>
    <w:pPr>
      <w:ind w:left="720"/>
      <w:contextualSpacing/>
    </w:pPr>
  </w:style>
  <w:style w:type="character" w:styleId="Hipercze">
    <w:name w:val="Hyperlink"/>
    <w:rsid w:val="00B2529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Cybulski</dc:creator>
  <cp:keywords/>
  <dc:description/>
  <cp:lastModifiedBy>Ewa Kulik</cp:lastModifiedBy>
  <cp:revision>4</cp:revision>
  <cp:lastPrinted>2023-12-13T12:29:00Z</cp:lastPrinted>
  <dcterms:created xsi:type="dcterms:W3CDTF">2024-10-30T08:29:00Z</dcterms:created>
  <dcterms:modified xsi:type="dcterms:W3CDTF">2024-10-30T08:52:00Z</dcterms:modified>
</cp:coreProperties>
</file>