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4C1856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 xml:space="preserve">Zakup, dostaw i montaż urządzeń placu zabaw na działce nr 25/1 przy ul. Śluzowej w m. </w:t>
      </w:r>
      <w:proofErr w:type="spellStart"/>
      <w:r>
        <w:rPr>
          <w:rFonts w:cs="Times New Roman"/>
          <w:b/>
          <w:spacing w:val="-6"/>
          <w:sz w:val="24"/>
        </w:rPr>
        <w:t>Prądki</w:t>
      </w:r>
      <w:proofErr w:type="spellEnd"/>
      <w:r>
        <w:rPr>
          <w:rFonts w:cs="Times New Roman"/>
          <w:b/>
          <w:spacing w:val="-6"/>
          <w:sz w:val="24"/>
        </w:rPr>
        <w:t xml:space="preserve"> – zgodnie z posiadanym projektem w ramach zadania pn. „Rozbudowa placu sołeckiego </w:t>
      </w:r>
      <w:r>
        <w:rPr>
          <w:rFonts w:cs="Times New Roman"/>
          <w:b/>
          <w:spacing w:val="-6"/>
          <w:sz w:val="24"/>
        </w:rPr>
        <w:br/>
        <w:t xml:space="preserve">w </w:t>
      </w:r>
      <w:proofErr w:type="spellStart"/>
      <w:r>
        <w:rPr>
          <w:rFonts w:cs="Times New Roman"/>
          <w:b/>
          <w:spacing w:val="-6"/>
          <w:sz w:val="24"/>
        </w:rPr>
        <w:t>Prądkach</w:t>
      </w:r>
      <w:proofErr w:type="spellEnd"/>
      <w:r>
        <w:rPr>
          <w:rFonts w:cs="Times New Roman"/>
          <w:b/>
          <w:spacing w:val="-6"/>
          <w:sz w:val="24"/>
        </w:rPr>
        <w:t>”</w:t>
      </w:r>
      <w:r w:rsidR="00BA69D1"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b/>
          <w:i/>
          <w:color w:val="2E74B5" w:themeColor="accent1" w:themeShade="BF"/>
        </w:rPr>
        <w:t>53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690CD4">
        <w:rPr>
          <w:rFonts w:ascii="Calibri" w:hAnsi="Calibri" w:cs="Calibri"/>
          <w:i/>
        </w:rPr>
        <w:t>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90CD4" w:rsidRDefault="00690CD4" w:rsidP="00027699">
      <w:pPr>
        <w:pStyle w:val="Akapitzlist"/>
        <w:ind w:firstLine="0"/>
        <w:rPr>
          <w:sz w:val="18"/>
          <w:szCs w:val="18"/>
        </w:rPr>
      </w:pPr>
    </w:p>
    <w:p w:rsidR="00C54128" w:rsidRDefault="00C54128" w:rsidP="000C5753">
      <w:pPr>
        <w:ind w:firstLine="0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690CD4" w:rsidRPr="003F2629" w:rsidRDefault="004C1856" w:rsidP="00690CD4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 xml:space="preserve">Zakup, dostaw i montaż urządzeń placu zabaw na działce nr 25/1 przy ul. Śluzowej w m. </w:t>
      </w:r>
      <w:proofErr w:type="spellStart"/>
      <w:r>
        <w:rPr>
          <w:rFonts w:cs="Times New Roman"/>
          <w:b/>
          <w:spacing w:val="-6"/>
          <w:sz w:val="24"/>
        </w:rPr>
        <w:t>Prądki</w:t>
      </w:r>
      <w:proofErr w:type="spellEnd"/>
      <w:r>
        <w:rPr>
          <w:rFonts w:cs="Times New Roman"/>
          <w:b/>
          <w:spacing w:val="-6"/>
          <w:sz w:val="24"/>
        </w:rPr>
        <w:t xml:space="preserve"> – zgodnie z posiadanym projektem w ramach zadania pn. „Rozbudowa placu sołeckiego </w:t>
      </w:r>
      <w:r>
        <w:rPr>
          <w:rFonts w:cs="Times New Roman"/>
          <w:b/>
          <w:spacing w:val="-6"/>
          <w:sz w:val="24"/>
        </w:rPr>
        <w:br/>
        <w:t xml:space="preserve">w </w:t>
      </w:r>
      <w:proofErr w:type="spellStart"/>
      <w:r>
        <w:rPr>
          <w:rFonts w:cs="Times New Roman"/>
          <w:b/>
          <w:spacing w:val="-6"/>
          <w:sz w:val="24"/>
        </w:rPr>
        <w:t>Prądkach</w:t>
      </w:r>
      <w:proofErr w:type="spellEnd"/>
      <w:r>
        <w:rPr>
          <w:rFonts w:cs="Times New Roman"/>
          <w:b/>
          <w:spacing w:val="-6"/>
          <w:sz w:val="24"/>
        </w:rPr>
        <w:t xml:space="preserve">” </w:t>
      </w:r>
      <w:bookmarkStart w:id="0" w:name="_GoBack"/>
      <w:bookmarkEnd w:id="0"/>
      <w:r w:rsidR="00BA69D1">
        <w:rPr>
          <w:i/>
          <w:sz w:val="24"/>
          <w:szCs w:val="24"/>
        </w:rPr>
        <w:t xml:space="preserve">– </w:t>
      </w:r>
      <w:r w:rsidR="00690CD4">
        <w:rPr>
          <w:i/>
          <w:sz w:val="24"/>
          <w:szCs w:val="24"/>
        </w:rPr>
        <w:t>sprawa nr RZP.</w:t>
      </w:r>
      <w:r w:rsidR="00690CD4" w:rsidRPr="007D78E6">
        <w:rPr>
          <w:rFonts w:ascii="Calibri" w:hAnsi="Calibri" w:cs="Calibri"/>
          <w:i/>
        </w:rPr>
        <w:t>271.</w:t>
      </w:r>
      <w:r w:rsidR="00690CD4" w:rsidRPr="00690CD4">
        <w:rPr>
          <w:rFonts w:ascii="Calibri" w:hAnsi="Calibri" w:cs="Calibri"/>
          <w:b/>
          <w:i/>
          <w:color w:val="2E74B5" w:themeColor="accent1" w:themeShade="BF"/>
        </w:rPr>
        <w:t>5</w:t>
      </w:r>
      <w:r>
        <w:rPr>
          <w:rFonts w:ascii="Calibri" w:hAnsi="Calibri" w:cs="Calibri"/>
          <w:b/>
          <w:i/>
          <w:color w:val="2E74B5" w:themeColor="accent1" w:themeShade="BF"/>
        </w:rPr>
        <w:t>3</w:t>
      </w:r>
      <w:r w:rsidR="00690CD4">
        <w:rPr>
          <w:rFonts w:ascii="Calibri" w:hAnsi="Calibri" w:cs="Calibri"/>
          <w:i/>
          <w:color w:val="8EAADB" w:themeColor="accent5" w:themeTint="99"/>
        </w:rPr>
        <w:t>.</w:t>
      </w:r>
      <w:r w:rsidR="00690CD4" w:rsidRPr="00015795">
        <w:rPr>
          <w:rFonts w:ascii="Calibri" w:hAnsi="Calibri" w:cs="Calibri"/>
          <w:i/>
        </w:rPr>
        <w:t>202</w:t>
      </w:r>
      <w:r w:rsidR="00690CD4">
        <w:rPr>
          <w:rFonts w:ascii="Calibri" w:hAnsi="Calibri" w:cs="Calibri"/>
          <w:i/>
        </w:rPr>
        <w:t>1</w:t>
      </w:r>
      <w:r w:rsidR="00690CD4" w:rsidRPr="00015795">
        <w:rPr>
          <w:rFonts w:ascii="Calibri" w:hAnsi="Calibri" w:cs="Calibri"/>
          <w:i/>
        </w:rPr>
        <w:t>.</w:t>
      </w:r>
      <w:r w:rsidR="00690CD4">
        <w:rPr>
          <w:rFonts w:ascii="Calibri" w:hAnsi="Calibri" w:cs="Calibri"/>
          <w:i/>
        </w:rPr>
        <w:t>ZP3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4C1856">
            <w:rPr>
              <w:rFonts w:ascii="Calibri" w:hAnsi="Calibri" w:cs="Calibri"/>
              <w:b/>
            </w:rPr>
            <w:t>53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690CD4">
            <w:rPr>
              <w:rFonts w:ascii="Calibri" w:hAnsi="Calibri" w:cs="Calibri"/>
              <w:b/>
            </w:rPr>
            <w:t>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4C1856"/>
    <w:rsid w:val="00592008"/>
    <w:rsid w:val="00597BA5"/>
    <w:rsid w:val="005A72B4"/>
    <w:rsid w:val="005F7FBF"/>
    <w:rsid w:val="0062352F"/>
    <w:rsid w:val="006624C0"/>
    <w:rsid w:val="00690CD4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8F457E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A69D1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2EE0597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2019-03-19T06:37:00Z</cp:lastPrinted>
  <dcterms:created xsi:type="dcterms:W3CDTF">2021-06-01T06:27:00Z</dcterms:created>
  <dcterms:modified xsi:type="dcterms:W3CDTF">2021-07-13T09:39:00Z</dcterms:modified>
</cp:coreProperties>
</file>