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C2184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2940FD" w:rsidRPr="00246405">
        <w:rPr>
          <w:rFonts w:ascii="Tahoma" w:hAnsi="Tahoma" w:cs="Tahoma"/>
          <w:sz w:val="20"/>
          <w:szCs w:val="20"/>
        </w:rPr>
        <w:t>TI.221.</w:t>
      </w:r>
      <w:r w:rsidR="00362A89">
        <w:rPr>
          <w:rFonts w:ascii="Tahoma" w:hAnsi="Tahoma" w:cs="Tahoma"/>
          <w:sz w:val="20"/>
          <w:szCs w:val="20"/>
        </w:rPr>
        <w:t>2</w:t>
      </w:r>
      <w:r w:rsidR="008E4911">
        <w:rPr>
          <w:rFonts w:ascii="Tahoma" w:hAnsi="Tahoma" w:cs="Tahoma"/>
          <w:sz w:val="20"/>
          <w:szCs w:val="20"/>
        </w:rPr>
        <w:t>5</w:t>
      </w:r>
      <w:r w:rsidR="002A4F84">
        <w:rPr>
          <w:rFonts w:ascii="Tahoma" w:hAnsi="Tahoma" w:cs="Tahoma"/>
          <w:sz w:val="20"/>
          <w:szCs w:val="20"/>
        </w:rPr>
        <w:t>.202</w:t>
      </w:r>
      <w:r w:rsidR="008E4911">
        <w:rPr>
          <w:rFonts w:ascii="Tahoma" w:hAnsi="Tahoma" w:cs="Tahoma"/>
          <w:sz w:val="20"/>
          <w:szCs w:val="20"/>
        </w:rPr>
        <w:t>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A5CFF" w:rsidRDefault="006A5CFF" w:rsidP="006A5CFF">
      <w:pPr>
        <w:jc w:val="both"/>
        <w:rPr>
          <w:rFonts w:ascii="Tahoma" w:hAnsi="Tahoma" w:cs="Tahoma"/>
        </w:rPr>
      </w:pPr>
      <w:r w:rsidRPr="00C814AB">
        <w:rPr>
          <w:rFonts w:ascii="Tahoma" w:hAnsi="Tahoma" w:cs="Tahoma"/>
          <w:b/>
          <w:sz w:val="20"/>
          <w:szCs w:val="20"/>
        </w:rPr>
        <w:t>Bezwykopowa modernizacja</w:t>
      </w:r>
      <w:r>
        <w:rPr>
          <w:rFonts w:ascii="Tahoma" w:hAnsi="Tahoma" w:cs="Tahoma"/>
        </w:rPr>
        <w:t>:</w:t>
      </w:r>
    </w:p>
    <w:p w:rsidR="006A5CFF" w:rsidRPr="00CF52FD" w:rsidRDefault="006A5CFF" w:rsidP="006A5CFF">
      <w:pPr>
        <w:pStyle w:val="Akapitzlist"/>
        <w:numPr>
          <w:ilvl w:val="1"/>
          <w:numId w:val="35"/>
        </w:numPr>
        <w:ind w:left="709" w:hanging="34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 xml:space="preserve">sieci kanalizacji sanitarnej w ul. Szosa Lubicka, na odcinku od Placu Daszyńskiego do ul. Rydygiera (DN 1200, DN 1000, </w:t>
      </w:r>
      <w:r>
        <w:rPr>
          <w:rFonts w:ascii="Tahoma" w:hAnsi="Tahoma" w:cs="Tahoma"/>
          <w:b/>
          <w:sz w:val="20"/>
          <w:szCs w:val="20"/>
        </w:rPr>
        <w:t xml:space="preserve">DN 800, </w:t>
      </w:r>
      <w:r w:rsidRPr="00CF52FD">
        <w:rPr>
          <w:rFonts w:ascii="Tahoma" w:hAnsi="Tahoma" w:cs="Tahoma"/>
          <w:b/>
          <w:sz w:val="20"/>
          <w:szCs w:val="20"/>
        </w:rPr>
        <w:t>2xDN 400/600 o łącznej długości 573 m wraz z renowacją 14 sztuk komór)</w:t>
      </w:r>
    </w:p>
    <w:p w:rsidR="006A5CFF" w:rsidRPr="00CF52FD" w:rsidRDefault="006A5CFF" w:rsidP="006A5CFF">
      <w:pPr>
        <w:pStyle w:val="Akapitzlist"/>
        <w:numPr>
          <w:ilvl w:val="1"/>
          <w:numId w:val="35"/>
        </w:numPr>
        <w:ind w:left="709" w:hanging="34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 xml:space="preserve">sieci kanalizacji sanitarnej w ul. Łyskowskiego (DN </w:t>
      </w:r>
      <w:r>
        <w:rPr>
          <w:rFonts w:ascii="Tahoma" w:hAnsi="Tahoma" w:cs="Tahoma"/>
          <w:b/>
          <w:sz w:val="20"/>
          <w:szCs w:val="20"/>
        </w:rPr>
        <w:t xml:space="preserve">300, DN </w:t>
      </w:r>
      <w:r w:rsidRPr="00CF52FD">
        <w:rPr>
          <w:rFonts w:ascii="Tahoma" w:hAnsi="Tahoma" w:cs="Tahoma"/>
          <w:b/>
          <w:sz w:val="20"/>
          <w:szCs w:val="20"/>
        </w:rPr>
        <w:t xml:space="preserve">200 o </w:t>
      </w:r>
      <w:r>
        <w:rPr>
          <w:rFonts w:ascii="Tahoma" w:hAnsi="Tahoma" w:cs="Tahoma"/>
          <w:b/>
          <w:sz w:val="20"/>
          <w:szCs w:val="20"/>
        </w:rPr>
        <w:t xml:space="preserve">łącznej </w:t>
      </w:r>
      <w:r w:rsidRPr="00CF52FD">
        <w:rPr>
          <w:rFonts w:ascii="Tahoma" w:hAnsi="Tahoma" w:cs="Tahoma"/>
          <w:b/>
          <w:sz w:val="20"/>
          <w:szCs w:val="20"/>
        </w:rPr>
        <w:t xml:space="preserve">długości </w:t>
      </w:r>
      <w:r>
        <w:rPr>
          <w:rFonts w:ascii="Tahoma" w:hAnsi="Tahoma" w:cs="Tahoma"/>
          <w:b/>
          <w:sz w:val="20"/>
          <w:szCs w:val="20"/>
        </w:rPr>
        <w:t>297,8</w:t>
      </w:r>
      <w:r w:rsidRPr="00CF52FD">
        <w:rPr>
          <w:rFonts w:ascii="Tahoma" w:hAnsi="Tahoma" w:cs="Tahoma"/>
          <w:b/>
          <w:sz w:val="20"/>
          <w:szCs w:val="20"/>
        </w:rPr>
        <w:t xml:space="preserve"> m</w:t>
      </w:r>
      <w:r>
        <w:rPr>
          <w:rFonts w:ascii="Tahoma" w:hAnsi="Tahoma" w:cs="Tahoma"/>
          <w:b/>
          <w:sz w:val="20"/>
          <w:szCs w:val="20"/>
        </w:rPr>
        <w:t xml:space="preserve"> wraz z modernizacją 12 sztuk studni rewizyjnych</w:t>
      </w:r>
      <w:r w:rsidRPr="00CF52FD">
        <w:rPr>
          <w:rFonts w:ascii="Tahoma" w:hAnsi="Tahoma" w:cs="Tahoma"/>
          <w:b/>
          <w:sz w:val="20"/>
          <w:szCs w:val="20"/>
        </w:rPr>
        <w:t>)</w:t>
      </w:r>
    </w:p>
    <w:p w:rsidR="006A5CFF" w:rsidRPr="00CF52FD" w:rsidRDefault="006A5CFF" w:rsidP="006A5CFF">
      <w:pPr>
        <w:pStyle w:val="Akapitzlist"/>
        <w:numPr>
          <w:ilvl w:val="1"/>
          <w:numId w:val="35"/>
        </w:numPr>
        <w:ind w:left="709" w:hanging="34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>sieci kanalizacji ogólnospławnej w ul. Krasińskiego (DN 250</w:t>
      </w:r>
      <w:r>
        <w:rPr>
          <w:rFonts w:ascii="Tahoma" w:hAnsi="Tahoma" w:cs="Tahoma"/>
          <w:b/>
          <w:sz w:val="20"/>
          <w:szCs w:val="20"/>
        </w:rPr>
        <w:t xml:space="preserve">, DN </w:t>
      </w:r>
      <w:r w:rsidRPr="00CF52FD">
        <w:rPr>
          <w:rFonts w:ascii="Tahoma" w:hAnsi="Tahoma" w:cs="Tahoma"/>
          <w:b/>
          <w:sz w:val="20"/>
          <w:szCs w:val="20"/>
        </w:rPr>
        <w:t xml:space="preserve">300 o </w:t>
      </w:r>
      <w:r>
        <w:rPr>
          <w:rFonts w:ascii="Tahoma" w:hAnsi="Tahoma" w:cs="Tahoma"/>
          <w:b/>
          <w:sz w:val="20"/>
          <w:szCs w:val="20"/>
        </w:rPr>
        <w:t xml:space="preserve">łącznej </w:t>
      </w:r>
      <w:r w:rsidRPr="00CF52FD">
        <w:rPr>
          <w:rFonts w:ascii="Tahoma" w:hAnsi="Tahoma" w:cs="Tahoma"/>
          <w:b/>
          <w:sz w:val="20"/>
          <w:szCs w:val="20"/>
        </w:rPr>
        <w:t xml:space="preserve">długości </w:t>
      </w:r>
      <w:r>
        <w:rPr>
          <w:rFonts w:ascii="Tahoma" w:hAnsi="Tahoma" w:cs="Tahoma"/>
          <w:b/>
          <w:sz w:val="20"/>
          <w:szCs w:val="20"/>
        </w:rPr>
        <w:t>128</w:t>
      </w:r>
      <w:r w:rsidRPr="00CF52FD">
        <w:rPr>
          <w:rFonts w:ascii="Tahoma" w:hAnsi="Tahoma" w:cs="Tahoma"/>
          <w:b/>
          <w:sz w:val="20"/>
          <w:szCs w:val="20"/>
        </w:rPr>
        <w:t xml:space="preserve"> m)</w:t>
      </w:r>
    </w:p>
    <w:p w:rsidR="006A5CFF" w:rsidRPr="00CF52FD" w:rsidRDefault="006A5CFF" w:rsidP="006A5CFF">
      <w:pPr>
        <w:pStyle w:val="Akapitzlist"/>
        <w:numPr>
          <w:ilvl w:val="1"/>
          <w:numId w:val="35"/>
        </w:numPr>
        <w:ind w:left="709" w:hanging="34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F52FD">
        <w:rPr>
          <w:rFonts w:ascii="Tahoma" w:hAnsi="Tahoma" w:cs="Tahoma"/>
          <w:b/>
          <w:sz w:val="20"/>
          <w:szCs w:val="20"/>
        </w:rPr>
        <w:t>fragmentu sieci ogólnospławnej w ul. Kujota (DN 200/300 o długości 4,2 m</w:t>
      </w:r>
      <w:r>
        <w:rPr>
          <w:rFonts w:ascii="Tahoma" w:hAnsi="Tahoma" w:cs="Tahoma"/>
          <w:b/>
          <w:sz w:val="20"/>
          <w:szCs w:val="20"/>
        </w:rPr>
        <w:t xml:space="preserve"> wraz z modernizacją studni</w:t>
      </w:r>
      <w:r w:rsidRPr="00CF52FD">
        <w:rPr>
          <w:rFonts w:ascii="Tahoma" w:hAnsi="Tahoma" w:cs="Tahoma"/>
          <w:b/>
          <w:sz w:val="20"/>
          <w:szCs w:val="20"/>
        </w:rPr>
        <w:t>)</w:t>
      </w:r>
    </w:p>
    <w:p w:rsidR="0029237B" w:rsidRPr="006B208A" w:rsidRDefault="0029237B" w:rsidP="006B208A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2711B8">
        <w:rPr>
          <w:sz w:val="20"/>
          <w:szCs w:val="20"/>
        </w:rPr>
        <w:fldChar w:fldCharType="begin"/>
      </w:r>
      <w:r w:rsidR="005D06E0" w:rsidRPr="002711B8">
        <w:rPr>
          <w:sz w:val="20"/>
          <w:szCs w:val="20"/>
        </w:rPr>
        <w:instrText xml:space="preserve"> TOC \o "1-1" \h \z </w:instrText>
      </w:r>
      <w:r w:rsidRPr="002711B8">
        <w:rPr>
          <w:sz w:val="20"/>
          <w:szCs w:val="20"/>
        </w:rPr>
        <w:fldChar w:fldCharType="separate"/>
      </w:r>
      <w:hyperlink w:anchor="_Toc137212605" w:history="1">
        <w:r w:rsidR="002711B8" w:rsidRPr="002711B8">
          <w:rPr>
            <w:rStyle w:val="Hipercze"/>
            <w:sz w:val="20"/>
            <w:szCs w:val="20"/>
          </w:rPr>
          <w:t>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Nazwa i adres Zamawiającego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6" w:history="1">
        <w:r w:rsidR="002711B8" w:rsidRPr="002711B8">
          <w:rPr>
            <w:rStyle w:val="Hipercze"/>
            <w:sz w:val="20"/>
            <w:szCs w:val="20"/>
          </w:rPr>
          <w:t>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udzielania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7" w:history="1">
        <w:r w:rsidR="002711B8" w:rsidRPr="002711B8">
          <w:rPr>
            <w:rStyle w:val="Hipercze"/>
            <w:sz w:val="20"/>
            <w:szCs w:val="20"/>
          </w:rPr>
          <w:t>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przedmiotu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8" w:history="1">
        <w:r w:rsidR="002711B8" w:rsidRPr="002711B8">
          <w:rPr>
            <w:rStyle w:val="Hipercze"/>
            <w:sz w:val="20"/>
            <w:szCs w:val="20"/>
          </w:rPr>
          <w:t>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wariantowa lub częściowa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9" w:history="1">
        <w:r w:rsidR="002711B8" w:rsidRPr="002711B8">
          <w:rPr>
            <w:rStyle w:val="Hipercze"/>
            <w:sz w:val="20"/>
            <w:szCs w:val="20"/>
          </w:rPr>
          <w:t>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wykonania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0" w:history="1">
        <w:r w:rsidR="002711B8" w:rsidRPr="002711B8">
          <w:rPr>
            <w:rStyle w:val="Hipercze"/>
            <w:sz w:val="20"/>
            <w:szCs w:val="20"/>
          </w:rPr>
          <w:t>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1" w:history="1">
        <w:r w:rsidR="002711B8" w:rsidRPr="002711B8">
          <w:rPr>
            <w:rStyle w:val="Hipercze"/>
            <w:sz w:val="20"/>
            <w:szCs w:val="20"/>
          </w:rPr>
          <w:t>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2" w:history="1">
        <w:r w:rsidR="002711B8" w:rsidRPr="002711B8">
          <w:rPr>
            <w:rStyle w:val="Hipercze"/>
            <w:sz w:val="20"/>
            <w:szCs w:val="20"/>
          </w:rPr>
          <w:t>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Wykonawcy wspólnie ubiegający się o udzielenie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3" w:history="1">
        <w:r w:rsidR="002711B8" w:rsidRPr="002711B8">
          <w:rPr>
            <w:rStyle w:val="Hipercze"/>
            <w:sz w:val="20"/>
            <w:szCs w:val="20"/>
          </w:rPr>
          <w:t>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Wadium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4" w:history="1">
        <w:r w:rsidR="002711B8" w:rsidRPr="002711B8">
          <w:rPr>
            <w:rStyle w:val="Hipercze"/>
            <w:sz w:val="20"/>
            <w:szCs w:val="20"/>
          </w:rPr>
          <w:t>10.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Wymagania dotyczące zabezpieczenia należytego wykonania umowy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6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5" w:history="1">
        <w:r w:rsidR="002711B8" w:rsidRPr="002711B8">
          <w:rPr>
            <w:rStyle w:val="Hipercze"/>
            <w:sz w:val="20"/>
            <w:szCs w:val="20"/>
          </w:rPr>
          <w:t>11.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6" w:history="1">
        <w:r w:rsidR="002711B8" w:rsidRPr="002711B8">
          <w:rPr>
            <w:rStyle w:val="Hipercze"/>
            <w:sz w:val="20"/>
            <w:szCs w:val="20"/>
          </w:rPr>
          <w:t>12.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7" w:history="1">
        <w:r w:rsidR="002711B8" w:rsidRPr="002711B8">
          <w:rPr>
            <w:rStyle w:val="Hipercze"/>
            <w:sz w:val="20"/>
            <w:szCs w:val="20"/>
          </w:rPr>
          <w:t>13.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Wyjaśnianie i zmiany w treści SIWZ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8" w:history="1">
        <w:r w:rsidR="002711B8" w:rsidRPr="002711B8">
          <w:rPr>
            <w:rStyle w:val="Hipercze"/>
            <w:sz w:val="20"/>
            <w:szCs w:val="20"/>
          </w:rPr>
          <w:t>14.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Wizja lokalna i zebranie Wykonawców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9" w:history="1">
        <w:r w:rsidR="002711B8" w:rsidRPr="002711B8">
          <w:rPr>
            <w:rStyle w:val="Hipercze"/>
            <w:sz w:val="20"/>
            <w:szCs w:val="20"/>
          </w:rPr>
          <w:t>15.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sposób złożenia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0" w:history="1">
        <w:r w:rsidR="002711B8" w:rsidRPr="002711B8">
          <w:rPr>
            <w:rStyle w:val="Hipercze"/>
            <w:sz w:val="20"/>
            <w:szCs w:val="20"/>
          </w:rPr>
          <w:t>16.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tryb otwarcia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1" w:history="1">
        <w:r w:rsidR="002711B8" w:rsidRPr="002711B8">
          <w:rPr>
            <w:rStyle w:val="Hipercze"/>
            <w:sz w:val="20"/>
            <w:szCs w:val="20"/>
          </w:rPr>
          <w:t>17.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związania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2" w:history="1">
        <w:r w:rsidR="002711B8" w:rsidRPr="002711B8">
          <w:rPr>
            <w:rStyle w:val="Hipercze"/>
            <w:sz w:val="20"/>
            <w:szCs w:val="20"/>
          </w:rPr>
          <w:t>18.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obliczenia ceny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3" w:history="1">
        <w:r w:rsidR="002711B8" w:rsidRPr="002711B8">
          <w:rPr>
            <w:rStyle w:val="Hipercze"/>
            <w:sz w:val="20"/>
            <w:szCs w:val="20"/>
          </w:rPr>
          <w:t>19.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Kryteria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4" w:history="1">
        <w:r w:rsidR="002711B8" w:rsidRPr="002711B8">
          <w:rPr>
            <w:rStyle w:val="Hipercze"/>
            <w:sz w:val="20"/>
            <w:szCs w:val="20"/>
          </w:rPr>
          <w:t>20.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z rażąco niską ceną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5" w:history="1">
        <w:r w:rsidR="002711B8" w:rsidRPr="002711B8">
          <w:rPr>
            <w:rStyle w:val="Hipercze"/>
            <w:sz w:val="20"/>
            <w:szCs w:val="20"/>
          </w:rPr>
          <w:t>21.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Uzupełnienie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6" w:history="1">
        <w:r w:rsidR="002711B8" w:rsidRPr="002711B8">
          <w:rPr>
            <w:rStyle w:val="Hipercze"/>
            <w:sz w:val="20"/>
            <w:szCs w:val="20"/>
          </w:rPr>
          <w:t>22.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11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7" w:history="1">
        <w:r w:rsidR="002711B8" w:rsidRPr="002711B8">
          <w:rPr>
            <w:rStyle w:val="Hipercze"/>
            <w:sz w:val="20"/>
            <w:szCs w:val="20"/>
          </w:rPr>
          <w:t>23.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Wykluczenie Wykonawcy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11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8" w:history="1">
        <w:r w:rsidR="002711B8" w:rsidRPr="002711B8">
          <w:rPr>
            <w:rStyle w:val="Hipercze"/>
            <w:sz w:val="20"/>
            <w:szCs w:val="20"/>
          </w:rPr>
          <w:t>24.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Odrzucenie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11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9" w:history="1">
        <w:r w:rsidR="002711B8" w:rsidRPr="002711B8">
          <w:rPr>
            <w:rStyle w:val="Hipercze"/>
            <w:sz w:val="20"/>
            <w:szCs w:val="20"/>
          </w:rPr>
          <w:t>25.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Wybór oferty i zawiadomienie o wyniku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11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0" w:history="1">
        <w:r w:rsidR="002711B8" w:rsidRPr="002711B8">
          <w:rPr>
            <w:rStyle w:val="Hipercze"/>
            <w:sz w:val="20"/>
            <w:szCs w:val="20"/>
          </w:rPr>
          <w:t>26.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1" w:history="1">
        <w:r w:rsidR="002711B8" w:rsidRPr="002711B8">
          <w:rPr>
            <w:rStyle w:val="Hipercze"/>
            <w:sz w:val="20"/>
            <w:szCs w:val="20"/>
          </w:rPr>
          <w:t>27.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Unieważnienie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2" w:history="1">
        <w:r w:rsidR="002711B8" w:rsidRPr="002711B8">
          <w:rPr>
            <w:rStyle w:val="Hipercze"/>
            <w:sz w:val="20"/>
            <w:szCs w:val="20"/>
          </w:rPr>
          <w:t>28.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Środki ochrony prawnej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3" w:history="1">
        <w:r w:rsidR="002711B8" w:rsidRPr="002711B8">
          <w:rPr>
            <w:rStyle w:val="Hipercze"/>
            <w:sz w:val="20"/>
            <w:szCs w:val="20"/>
          </w:rPr>
          <w:t>29.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Sposób porozumiewania się Zamawiającego z Wykonawcami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4" w:history="1">
        <w:r w:rsidR="002711B8" w:rsidRPr="002711B8">
          <w:rPr>
            <w:rStyle w:val="Hipercze"/>
            <w:sz w:val="20"/>
            <w:szCs w:val="20"/>
          </w:rPr>
          <w:t>30.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Podwykonawstwo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84002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5" w:history="1">
        <w:r w:rsidR="002711B8" w:rsidRPr="002711B8">
          <w:rPr>
            <w:rStyle w:val="Hipercze"/>
            <w:sz w:val="20"/>
            <w:szCs w:val="20"/>
          </w:rPr>
          <w:t>31.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załączników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9A0E94">
          <w:rPr>
            <w:webHidden/>
            <w:sz w:val="20"/>
            <w:szCs w:val="20"/>
          </w:rPr>
          <w:t>12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684002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2711B8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37212605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37212606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 w:rsidR="00857064">
        <w:rPr>
          <w:rFonts w:ascii="Tahoma" w:hAnsi="Tahoma" w:cs="Tahoma"/>
          <w:sz w:val="20"/>
          <w:szCs w:val="20"/>
        </w:rPr>
        <w:t>ponieważ wartość zamówienia nie przekracza 5 382 000,00 Euro a samo zamówienie przedmiotowo zakwalifikowano jako sektorowe w rozumieniu art. 7 pkt 35) ww.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37212607"/>
      <w:r w:rsidRPr="00495253">
        <w:t>Opis przedmiotu zamówienia</w:t>
      </w:r>
      <w:bookmarkEnd w:id="2"/>
    </w:p>
    <w:p w:rsidR="006B208A" w:rsidRPr="008E4911" w:rsidRDefault="005C2184" w:rsidP="006B208A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6B208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57064">
        <w:rPr>
          <w:rFonts w:ascii="Tahoma" w:hAnsi="Tahoma" w:cs="Tahoma"/>
          <w:b/>
          <w:sz w:val="20"/>
          <w:szCs w:val="20"/>
        </w:rPr>
        <w:t>b</w:t>
      </w:r>
      <w:r w:rsidR="006B208A" w:rsidRPr="006B208A">
        <w:rPr>
          <w:rFonts w:ascii="Tahoma" w:hAnsi="Tahoma" w:cs="Tahoma"/>
          <w:b/>
          <w:sz w:val="20"/>
          <w:szCs w:val="20"/>
        </w:rPr>
        <w:t>ezwykopowa modernizacja</w:t>
      </w:r>
      <w:r w:rsidR="006B208A" w:rsidRPr="006B208A">
        <w:rPr>
          <w:rFonts w:ascii="Tahoma" w:hAnsi="Tahoma" w:cs="Tahoma"/>
          <w:sz w:val="20"/>
          <w:szCs w:val="20"/>
        </w:rPr>
        <w:t xml:space="preserve">, </w:t>
      </w:r>
      <w:r w:rsidR="00857064" w:rsidRPr="00C933D5">
        <w:rPr>
          <w:rFonts w:ascii="Tahoma" w:hAnsi="Tahoma" w:cs="Tahoma"/>
          <w:sz w:val="20"/>
          <w:szCs w:val="20"/>
        </w:rPr>
        <w:t xml:space="preserve">rękawem </w:t>
      </w:r>
      <w:r w:rsidR="00857064" w:rsidRPr="00C933D5">
        <w:rPr>
          <w:rFonts w:ascii="Tahoma" w:eastAsia="Courier New" w:hAnsi="Tahoma" w:cs="Tahoma"/>
          <w:sz w:val="20"/>
          <w:szCs w:val="20"/>
        </w:rPr>
        <w:t>na</w:t>
      </w:r>
      <w:r w:rsidR="00857064" w:rsidRPr="00C933D5">
        <w:rPr>
          <w:rFonts w:ascii="Tahoma" w:hAnsi="Tahoma" w:cs="Tahoma"/>
          <w:sz w:val="20"/>
          <w:szCs w:val="20"/>
        </w:rPr>
        <w:t>sączonym poliestrowym żywicami</w:t>
      </w:r>
      <w:r w:rsidR="009E6BFC" w:rsidRPr="009E6BFC">
        <w:rPr>
          <w:rFonts w:ascii="Tahoma" w:hAnsi="Tahoma" w:cs="Tahoma"/>
          <w:sz w:val="20"/>
          <w:szCs w:val="20"/>
        </w:rPr>
        <w:t xml:space="preserve"> </w:t>
      </w:r>
      <w:r w:rsidR="009E6BFC" w:rsidRPr="00C933D5">
        <w:rPr>
          <w:rFonts w:ascii="Tahoma" w:hAnsi="Tahoma" w:cs="Tahoma"/>
          <w:sz w:val="20"/>
          <w:szCs w:val="20"/>
        </w:rPr>
        <w:t>utwardzalny</w:t>
      </w:r>
      <w:r w:rsidR="009E6BFC" w:rsidRPr="00C933D5">
        <w:rPr>
          <w:rFonts w:ascii="Tahoma" w:eastAsia="Courier New" w:hAnsi="Tahoma" w:cs="Tahoma"/>
          <w:sz w:val="20"/>
          <w:szCs w:val="20"/>
        </w:rPr>
        <w:t>m</w:t>
      </w:r>
      <w:r w:rsidR="009E6BFC" w:rsidRPr="00C933D5">
        <w:rPr>
          <w:rFonts w:ascii="Tahoma" w:hAnsi="Tahoma" w:cs="Tahoma"/>
          <w:sz w:val="20"/>
          <w:szCs w:val="20"/>
        </w:rPr>
        <w:t>i</w:t>
      </w:r>
      <w:r w:rsidR="00857064">
        <w:rPr>
          <w:rFonts w:ascii="Tahoma" w:hAnsi="Tahoma" w:cs="Tahoma"/>
          <w:sz w:val="20"/>
          <w:szCs w:val="20"/>
        </w:rPr>
        <w:t xml:space="preserve">, </w:t>
      </w:r>
      <w:r w:rsidR="006B208A" w:rsidRPr="006B208A">
        <w:rPr>
          <w:rFonts w:ascii="Tahoma" w:hAnsi="Tahoma" w:cs="Tahoma"/>
          <w:sz w:val="20"/>
          <w:szCs w:val="20"/>
        </w:rPr>
        <w:t>tj.:</w:t>
      </w:r>
    </w:p>
    <w:p w:rsidR="008E4911" w:rsidRPr="008E4911" w:rsidRDefault="008E4911" w:rsidP="008E4911">
      <w:pPr>
        <w:pStyle w:val="Akapitzlist"/>
        <w:numPr>
          <w:ilvl w:val="1"/>
          <w:numId w:val="36"/>
        </w:numPr>
        <w:ind w:left="851" w:hanging="491"/>
        <w:jc w:val="both"/>
        <w:rPr>
          <w:rFonts w:ascii="Tahoma" w:hAnsi="Tahoma" w:cs="Tahoma"/>
          <w:sz w:val="20"/>
          <w:szCs w:val="20"/>
        </w:rPr>
      </w:pPr>
      <w:r w:rsidRPr="008E4911">
        <w:rPr>
          <w:rFonts w:ascii="Tahoma" w:hAnsi="Tahoma" w:cs="Tahoma"/>
          <w:sz w:val="20"/>
          <w:szCs w:val="20"/>
        </w:rPr>
        <w:t>modernizacja sieci kanalizacji sanitarnej w ul. Szosa Lubicka, na odcinku od Placu Daszyńskiego do ul. Rydygiera (DN 1200, DN 1000,</w:t>
      </w:r>
      <w:r w:rsidR="006A5CFF">
        <w:rPr>
          <w:rFonts w:ascii="Tahoma" w:hAnsi="Tahoma" w:cs="Tahoma"/>
          <w:sz w:val="20"/>
          <w:szCs w:val="20"/>
        </w:rPr>
        <w:t xml:space="preserve"> DN 800, </w:t>
      </w:r>
      <w:r w:rsidRPr="008E4911">
        <w:rPr>
          <w:rFonts w:ascii="Tahoma" w:hAnsi="Tahoma" w:cs="Tahoma"/>
          <w:sz w:val="20"/>
          <w:szCs w:val="20"/>
        </w:rPr>
        <w:t>2</w:t>
      </w:r>
      <w:r w:rsidR="006A5CFF">
        <w:rPr>
          <w:rFonts w:ascii="Tahoma" w:hAnsi="Tahoma" w:cs="Tahoma"/>
          <w:sz w:val="20"/>
          <w:szCs w:val="20"/>
        </w:rPr>
        <w:t xml:space="preserve">xDN 400/600 o łącznej długości </w:t>
      </w:r>
      <w:r w:rsidRPr="008E4911">
        <w:rPr>
          <w:rFonts w:ascii="Tahoma" w:hAnsi="Tahoma" w:cs="Tahoma"/>
          <w:sz w:val="20"/>
          <w:szCs w:val="20"/>
        </w:rPr>
        <w:t>5</w:t>
      </w:r>
      <w:r w:rsidR="006A5CFF">
        <w:rPr>
          <w:rFonts w:ascii="Tahoma" w:hAnsi="Tahoma" w:cs="Tahoma"/>
          <w:sz w:val="20"/>
          <w:szCs w:val="20"/>
        </w:rPr>
        <w:t>73</w:t>
      </w:r>
      <w:r w:rsidRPr="008E4911">
        <w:rPr>
          <w:rFonts w:ascii="Tahoma" w:hAnsi="Tahoma" w:cs="Tahoma"/>
          <w:sz w:val="20"/>
          <w:szCs w:val="20"/>
        </w:rPr>
        <w:t xml:space="preserve"> m wraz z renowacją 14 sztuk komór)</w:t>
      </w:r>
    </w:p>
    <w:p w:rsidR="008E4911" w:rsidRPr="008E4911" w:rsidRDefault="008E4911" w:rsidP="008E4911">
      <w:pPr>
        <w:pStyle w:val="Akapitzlist"/>
        <w:numPr>
          <w:ilvl w:val="1"/>
          <w:numId w:val="36"/>
        </w:numPr>
        <w:ind w:left="851" w:hanging="491"/>
        <w:jc w:val="both"/>
        <w:rPr>
          <w:rFonts w:ascii="Tahoma" w:hAnsi="Tahoma" w:cs="Tahoma"/>
          <w:sz w:val="20"/>
          <w:szCs w:val="20"/>
        </w:rPr>
      </w:pPr>
      <w:r w:rsidRPr="008E4911">
        <w:rPr>
          <w:rFonts w:ascii="Tahoma" w:hAnsi="Tahoma" w:cs="Tahoma"/>
          <w:sz w:val="20"/>
          <w:szCs w:val="20"/>
        </w:rPr>
        <w:t>modernizacja sieci kanalizacji sanitarnej w ul. Łyskowskiego (DN 200</w:t>
      </w:r>
      <w:r w:rsidR="006A5CFF">
        <w:rPr>
          <w:rFonts w:ascii="Tahoma" w:hAnsi="Tahoma" w:cs="Tahoma"/>
          <w:sz w:val="20"/>
          <w:szCs w:val="20"/>
        </w:rPr>
        <w:t>, DN 300</w:t>
      </w:r>
      <w:r w:rsidRPr="008E4911">
        <w:rPr>
          <w:rFonts w:ascii="Tahoma" w:hAnsi="Tahoma" w:cs="Tahoma"/>
          <w:sz w:val="20"/>
          <w:szCs w:val="20"/>
        </w:rPr>
        <w:t xml:space="preserve"> o </w:t>
      </w:r>
      <w:r w:rsidR="006A5CFF">
        <w:rPr>
          <w:rFonts w:ascii="Tahoma" w:hAnsi="Tahoma" w:cs="Tahoma"/>
          <w:sz w:val="20"/>
          <w:szCs w:val="20"/>
        </w:rPr>
        <w:t xml:space="preserve">łącznej </w:t>
      </w:r>
      <w:r w:rsidRPr="008E4911">
        <w:rPr>
          <w:rFonts w:ascii="Tahoma" w:hAnsi="Tahoma" w:cs="Tahoma"/>
          <w:sz w:val="20"/>
          <w:szCs w:val="20"/>
        </w:rPr>
        <w:t xml:space="preserve">długości </w:t>
      </w:r>
      <w:r w:rsidR="006A5CFF">
        <w:rPr>
          <w:rFonts w:ascii="Tahoma" w:hAnsi="Tahoma" w:cs="Tahoma"/>
          <w:sz w:val="20"/>
          <w:szCs w:val="20"/>
        </w:rPr>
        <w:t>297,8</w:t>
      </w:r>
      <w:r w:rsidRPr="008E4911">
        <w:rPr>
          <w:rFonts w:ascii="Tahoma" w:hAnsi="Tahoma" w:cs="Tahoma"/>
          <w:sz w:val="20"/>
          <w:szCs w:val="20"/>
        </w:rPr>
        <w:t xml:space="preserve"> m</w:t>
      </w:r>
      <w:r w:rsidR="006A5CFF">
        <w:rPr>
          <w:rFonts w:ascii="Tahoma" w:hAnsi="Tahoma" w:cs="Tahoma"/>
          <w:sz w:val="20"/>
          <w:szCs w:val="20"/>
        </w:rPr>
        <w:t xml:space="preserve"> wraz z modernizacją 12 sztuk studni rewizyjnych</w:t>
      </w:r>
      <w:r w:rsidRPr="008E4911">
        <w:rPr>
          <w:rFonts w:ascii="Tahoma" w:hAnsi="Tahoma" w:cs="Tahoma"/>
          <w:sz w:val="20"/>
          <w:szCs w:val="20"/>
        </w:rPr>
        <w:t>)</w:t>
      </w:r>
    </w:p>
    <w:p w:rsidR="008E4911" w:rsidRPr="008E4911" w:rsidRDefault="008E4911" w:rsidP="008E4911">
      <w:pPr>
        <w:pStyle w:val="Akapitzlist"/>
        <w:numPr>
          <w:ilvl w:val="1"/>
          <w:numId w:val="36"/>
        </w:numPr>
        <w:ind w:left="851" w:hanging="491"/>
        <w:jc w:val="both"/>
        <w:rPr>
          <w:rFonts w:ascii="Tahoma" w:hAnsi="Tahoma" w:cs="Tahoma"/>
          <w:sz w:val="20"/>
          <w:szCs w:val="20"/>
        </w:rPr>
      </w:pPr>
      <w:r w:rsidRPr="008E4911">
        <w:rPr>
          <w:rFonts w:ascii="Tahoma" w:hAnsi="Tahoma" w:cs="Tahoma"/>
          <w:sz w:val="20"/>
          <w:szCs w:val="20"/>
        </w:rPr>
        <w:t>modernizacja sieci kanalizacji ogólnospławnej w ul. Krasińskiego (DN 250</w:t>
      </w:r>
      <w:r w:rsidR="006A5CFF">
        <w:rPr>
          <w:rFonts w:ascii="Tahoma" w:hAnsi="Tahoma" w:cs="Tahoma"/>
          <w:sz w:val="20"/>
          <w:szCs w:val="20"/>
        </w:rPr>
        <w:t xml:space="preserve">, DN </w:t>
      </w:r>
      <w:r w:rsidRPr="008E4911">
        <w:rPr>
          <w:rFonts w:ascii="Tahoma" w:hAnsi="Tahoma" w:cs="Tahoma"/>
          <w:sz w:val="20"/>
          <w:szCs w:val="20"/>
        </w:rPr>
        <w:t xml:space="preserve">300 o </w:t>
      </w:r>
      <w:r w:rsidR="006A5CFF">
        <w:rPr>
          <w:rFonts w:ascii="Tahoma" w:hAnsi="Tahoma" w:cs="Tahoma"/>
          <w:sz w:val="20"/>
          <w:szCs w:val="20"/>
        </w:rPr>
        <w:t xml:space="preserve">łącznej </w:t>
      </w:r>
      <w:r w:rsidRPr="008E4911">
        <w:rPr>
          <w:rFonts w:ascii="Tahoma" w:hAnsi="Tahoma" w:cs="Tahoma"/>
          <w:sz w:val="20"/>
          <w:szCs w:val="20"/>
        </w:rPr>
        <w:t xml:space="preserve">długości </w:t>
      </w:r>
      <w:r w:rsidR="006A5CFF">
        <w:rPr>
          <w:rFonts w:ascii="Tahoma" w:hAnsi="Tahoma" w:cs="Tahoma"/>
          <w:sz w:val="20"/>
          <w:szCs w:val="20"/>
        </w:rPr>
        <w:t>128</w:t>
      </w:r>
      <w:r w:rsidRPr="008E4911">
        <w:rPr>
          <w:rFonts w:ascii="Tahoma" w:hAnsi="Tahoma" w:cs="Tahoma"/>
          <w:sz w:val="20"/>
          <w:szCs w:val="20"/>
        </w:rPr>
        <w:t xml:space="preserve"> m)</w:t>
      </w:r>
    </w:p>
    <w:p w:rsidR="008E4911" w:rsidRPr="008E4911" w:rsidRDefault="008E4911" w:rsidP="008E4911">
      <w:pPr>
        <w:pStyle w:val="Akapitzlist"/>
        <w:numPr>
          <w:ilvl w:val="1"/>
          <w:numId w:val="36"/>
        </w:numPr>
        <w:ind w:left="851" w:hanging="491"/>
        <w:jc w:val="both"/>
        <w:rPr>
          <w:rFonts w:ascii="Tahoma" w:hAnsi="Tahoma" w:cs="Tahoma"/>
          <w:sz w:val="20"/>
          <w:szCs w:val="20"/>
        </w:rPr>
      </w:pPr>
      <w:r w:rsidRPr="008E4911">
        <w:rPr>
          <w:rFonts w:ascii="Tahoma" w:hAnsi="Tahoma" w:cs="Tahoma"/>
          <w:sz w:val="20"/>
          <w:szCs w:val="20"/>
        </w:rPr>
        <w:t>modernizacja fragmentu sieci ogólnospławnej w ul. Kujota (DN 200/300 o długości 4,2 m</w:t>
      </w:r>
      <w:r w:rsidR="006A5CFF">
        <w:rPr>
          <w:rFonts w:ascii="Tahoma" w:hAnsi="Tahoma" w:cs="Tahoma"/>
          <w:sz w:val="20"/>
          <w:szCs w:val="20"/>
        </w:rPr>
        <w:t xml:space="preserve"> wraz z modernizacją studni</w:t>
      </w:r>
      <w:r w:rsidRPr="008E4911">
        <w:rPr>
          <w:rFonts w:ascii="Tahoma" w:hAnsi="Tahoma" w:cs="Tahoma"/>
          <w:sz w:val="20"/>
          <w:szCs w:val="20"/>
        </w:rPr>
        <w:t>)</w:t>
      </w:r>
    </w:p>
    <w:p w:rsidR="006B208A" w:rsidRPr="006B208A" w:rsidRDefault="00457DCD" w:rsidP="00457DCD">
      <w:pPr>
        <w:ind w:left="426"/>
        <w:jc w:val="both"/>
        <w:rPr>
          <w:rFonts w:ascii="Tahoma" w:hAnsi="Tahoma" w:cs="Tahoma"/>
          <w:sz w:val="20"/>
          <w:szCs w:val="20"/>
        </w:rPr>
      </w:pPr>
      <w:r w:rsidRPr="008E4911">
        <w:rPr>
          <w:rFonts w:ascii="Tahoma" w:hAnsi="Tahoma" w:cs="Tahoma"/>
          <w:sz w:val="20"/>
          <w:szCs w:val="20"/>
        </w:rPr>
        <w:t xml:space="preserve">zgodnie z </w:t>
      </w:r>
      <w:r w:rsidR="00857064" w:rsidRPr="008E4911">
        <w:rPr>
          <w:rFonts w:ascii="Tahoma" w:hAnsi="Tahoma" w:cs="Tahoma"/>
          <w:sz w:val="20"/>
          <w:szCs w:val="20"/>
        </w:rPr>
        <w:t>warunkami technicznymi (</w:t>
      </w:r>
      <w:r w:rsidR="008E4911" w:rsidRPr="008E4911">
        <w:rPr>
          <w:rFonts w:ascii="Tahoma" w:hAnsi="Tahoma" w:cs="Tahoma"/>
          <w:sz w:val="20"/>
          <w:szCs w:val="20"/>
        </w:rPr>
        <w:t>nr TT.400.2023.334.z.BK z 12.01.2023 r. wraz z uzupełnieniem z 13.02.2023 r.</w:t>
      </w:r>
      <w:r w:rsidR="008E4911" w:rsidRPr="008E4911">
        <w:rPr>
          <w:rFonts w:cs="Tahoma"/>
          <w:sz w:val="20"/>
          <w:szCs w:val="20"/>
        </w:rPr>
        <w:t xml:space="preserve">; </w:t>
      </w:r>
      <w:r w:rsidR="008E4911" w:rsidRPr="008E4911">
        <w:rPr>
          <w:rFonts w:ascii="Tahoma" w:hAnsi="Tahoma" w:cs="Tahoma"/>
          <w:sz w:val="20"/>
          <w:szCs w:val="20"/>
        </w:rPr>
        <w:t>TT.400.2021.334.z.BK z 03.03.2021 r.</w:t>
      </w:r>
      <w:r w:rsidR="00A1306F">
        <w:rPr>
          <w:rFonts w:ascii="Tahoma" w:hAnsi="Tahoma" w:cs="Tahoma"/>
          <w:sz w:val="20"/>
          <w:szCs w:val="20"/>
        </w:rPr>
        <w:t>;</w:t>
      </w:r>
      <w:r w:rsidR="00A1306F" w:rsidRPr="00A1306F">
        <w:rPr>
          <w:rFonts w:ascii="Tahoma" w:hAnsi="Tahoma" w:cs="Tahoma"/>
          <w:sz w:val="20"/>
          <w:szCs w:val="20"/>
        </w:rPr>
        <w:t xml:space="preserve"> </w:t>
      </w:r>
      <w:r w:rsidR="00A1306F" w:rsidRPr="00DF189A">
        <w:rPr>
          <w:rFonts w:ascii="Tahoma" w:hAnsi="Tahoma" w:cs="Tahoma"/>
          <w:sz w:val="20"/>
          <w:szCs w:val="20"/>
        </w:rPr>
        <w:t>TT.400.2019.245.z.BK z 29.08.2019 r.</w:t>
      </w:r>
      <w:r w:rsidR="00B4232D">
        <w:rPr>
          <w:rFonts w:ascii="Tahoma" w:hAnsi="Tahoma" w:cs="Tahoma"/>
          <w:sz w:val="20"/>
          <w:szCs w:val="20"/>
        </w:rPr>
        <w:t xml:space="preserve">; </w:t>
      </w:r>
      <w:r w:rsidR="00B4232D" w:rsidRPr="003A3A26">
        <w:rPr>
          <w:rFonts w:ascii="Tahoma" w:hAnsi="Tahoma" w:cs="Tahoma"/>
          <w:sz w:val="20"/>
          <w:szCs w:val="20"/>
        </w:rPr>
        <w:t>TT.400.2023.610.z.BK z dnia 11.09.2023 r.</w:t>
      </w:r>
      <w:r w:rsidR="00857064" w:rsidRPr="008E4911">
        <w:rPr>
          <w:rFonts w:ascii="Tahoma" w:hAnsi="Tahoma" w:cs="Tahoma"/>
          <w:sz w:val="20"/>
          <w:szCs w:val="20"/>
        </w:rPr>
        <w:t>)</w:t>
      </w:r>
      <w:r w:rsidRPr="008E4911">
        <w:rPr>
          <w:rFonts w:ascii="Tahoma" w:hAnsi="Tahoma" w:cs="Tahoma"/>
          <w:sz w:val="20"/>
          <w:szCs w:val="20"/>
        </w:rPr>
        <w:t xml:space="preserve"> załączonymi do</w:t>
      </w:r>
      <w:r>
        <w:rPr>
          <w:rFonts w:ascii="Tahoma" w:hAnsi="Tahoma" w:cs="Tahoma"/>
          <w:sz w:val="20"/>
          <w:szCs w:val="20"/>
        </w:rPr>
        <w:t xml:space="preserve"> Programu Funkcjonalno Użytkowego.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857064" w:rsidP="009448F3">
      <w:pPr>
        <w:pStyle w:val="Tekstpodstawowy"/>
        <w:numPr>
          <w:ilvl w:val="1"/>
          <w:numId w:val="2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Program Funkcjonalno-Użytkowy (PFU)</w:t>
      </w:r>
      <w:r w:rsidR="00D33D23" w:rsidRPr="000C5DC1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A836C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A836C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9E6BFC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9E6BFC" w:rsidRPr="00801C1E" w:rsidRDefault="009E6BFC" w:rsidP="00A836C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9E6BFC" w:rsidRPr="00280FE0" w:rsidRDefault="009E6BFC" w:rsidP="00D75E75">
            <w:pPr>
              <w:ind w:left="33" w:right="-108"/>
              <w:jc w:val="center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D86CA9">
              <w:rPr>
                <w:rFonts w:ascii="Tahoma" w:hAnsi="Tahoma" w:cs="Tahoma"/>
                <w:sz w:val="20"/>
                <w:szCs w:val="20"/>
              </w:rPr>
              <w:t>45232400-6</w:t>
            </w:r>
          </w:p>
        </w:tc>
        <w:tc>
          <w:tcPr>
            <w:tcW w:w="4536" w:type="dxa"/>
            <w:vAlign w:val="center"/>
          </w:tcPr>
          <w:p w:rsidR="009E6BFC" w:rsidRPr="00FA77A4" w:rsidRDefault="009E6BFC" w:rsidP="00D75E7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77A4">
              <w:rPr>
                <w:rFonts w:ascii="Tahoma" w:hAnsi="Tahoma" w:cs="Tahoma"/>
                <w:sz w:val="20"/>
                <w:szCs w:val="20"/>
              </w:rPr>
              <w:t>Roboty budowlane w zakresie kanałów ściekowych</w:t>
            </w:r>
          </w:p>
        </w:tc>
      </w:tr>
    </w:tbl>
    <w:p w:rsidR="005D06E0" w:rsidRDefault="005D06E0" w:rsidP="003F64DE">
      <w:pPr>
        <w:pStyle w:val="Nagwek1"/>
      </w:pPr>
      <w:bookmarkStart w:id="3" w:name="_Toc137212608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lastRenderedPageBreak/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37212609"/>
      <w:bookmarkEnd w:id="4"/>
      <w:bookmarkEnd w:id="5"/>
      <w:r w:rsidRPr="00DC35C6">
        <w:t>Termin wykonania zamówienia</w:t>
      </w:r>
      <w:bookmarkEnd w:id="6"/>
    </w:p>
    <w:p w:rsidR="009F4546" w:rsidRPr="00D13D0D" w:rsidRDefault="005D06E0" w:rsidP="009E6BFC">
      <w:pPr>
        <w:pStyle w:val="mjstandardowyZnak"/>
      </w:pPr>
      <w:bookmarkStart w:id="7" w:name="_Toc132445569"/>
      <w:r w:rsidRPr="00DC35C6">
        <w:t>Wymagany termin wykonania zamówienia:</w:t>
      </w:r>
      <w:r w:rsidR="009F4546" w:rsidRPr="00DC35C6">
        <w:t xml:space="preserve"> </w:t>
      </w:r>
      <w:r w:rsidR="00D13D0D">
        <w:rPr>
          <w:b/>
        </w:rPr>
        <w:t>do dnia 3</w:t>
      </w:r>
      <w:r w:rsidR="00B013D7">
        <w:rPr>
          <w:b/>
        </w:rPr>
        <w:t>0</w:t>
      </w:r>
      <w:r w:rsidR="00D13D0D">
        <w:rPr>
          <w:b/>
        </w:rPr>
        <w:t>.0</w:t>
      </w:r>
      <w:r w:rsidR="00B4232D">
        <w:rPr>
          <w:b/>
        </w:rPr>
        <w:t>4</w:t>
      </w:r>
      <w:r w:rsidR="00D13D0D">
        <w:rPr>
          <w:b/>
        </w:rPr>
        <w:t xml:space="preserve">.2024 r. </w:t>
      </w:r>
      <w:r w:rsidR="00D13D0D">
        <w:t>(modernizacje kanałów należy wykonać do 31.12.2023 r., modernizacje komór do 3</w:t>
      </w:r>
      <w:r w:rsidR="00B013D7">
        <w:t>0</w:t>
      </w:r>
      <w:r w:rsidR="00D13D0D">
        <w:t>.0</w:t>
      </w:r>
      <w:r w:rsidR="00B4232D">
        <w:t>4</w:t>
      </w:r>
      <w:r w:rsidR="00D13D0D">
        <w:t>.2024 r.</w:t>
      </w:r>
      <w:r w:rsidR="00B4232D">
        <w:t>).</w:t>
      </w:r>
    </w:p>
    <w:p w:rsidR="005D06E0" w:rsidRPr="00495253" w:rsidRDefault="005D06E0" w:rsidP="003F64DE">
      <w:pPr>
        <w:pStyle w:val="Nagwek1"/>
      </w:pPr>
      <w:bookmarkStart w:id="8" w:name="_Toc137212610"/>
      <w:bookmarkEnd w:id="7"/>
      <w:r w:rsidRPr="00DC35C6"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9448F3">
      <w:pPr>
        <w:pStyle w:val="Akapitzlist"/>
        <w:numPr>
          <w:ilvl w:val="1"/>
          <w:numId w:val="22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18389D" w:rsidRPr="00A836C3" w:rsidRDefault="0018389D" w:rsidP="0018389D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9448F3">
      <w:pPr>
        <w:pStyle w:val="Standard"/>
        <w:numPr>
          <w:ilvl w:val="2"/>
          <w:numId w:val="22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18389D" w:rsidRPr="009E54BB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9E54BB">
        <w:rPr>
          <w:rFonts w:ascii="Tahoma" w:hAnsi="Tahoma" w:cs="Tahoma"/>
          <w:sz w:val="20"/>
          <w:szCs w:val="20"/>
        </w:rPr>
        <w:t xml:space="preserve">wykaże on, że wykonał </w:t>
      </w:r>
      <w:r w:rsidRPr="009E54BB">
        <w:rPr>
          <w:rFonts w:ascii="Tahoma" w:hAnsi="Tahoma" w:cs="Tahoma"/>
          <w:sz w:val="20"/>
          <w:szCs w:val="20"/>
          <w:u w:val="single"/>
        </w:rPr>
        <w:t xml:space="preserve">przynajmniej </w:t>
      </w:r>
      <w:r w:rsidR="009E6BFC" w:rsidRPr="009E54BB">
        <w:rPr>
          <w:rFonts w:ascii="Tahoma" w:hAnsi="Tahoma" w:cs="Tahoma"/>
          <w:sz w:val="20"/>
          <w:szCs w:val="20"/>
        </w:rPr>
        <w:t>1 robotę budowlaną dotyczącą modernizacji sieci kanalizacyjnej o średnicy min. 2</w:t>
      </w:r>
      <w:r w:rsidR="009E54BB" w:rsidRPr="009E54BB">
        <w:rPr>
          <w:rFonts w:ascii="Tahoma" w:hAnsi="Tahoma" w:cs="Tahoma"/>
          <w:sz w:val="20"/>
          <w:szCs w:val="20"/>
        </w:rPr>
        <w:t>50 mm i długości co najmniej 5</w:t>
      </w:r>
      <w:r w:rsidR="009E6BFC" w:rsidRPr="009E54BB">
        <w:rPr>
          <w:rFonts w:ascii="Tahoma" w:hAnsi="Tahoma" w:cs="Tahoma"/>
          <w:sz w:val="20"/>
          <w:szCs w:val="20"/>
        </w:rPr>
        <w:t xml:space="preserve">0 m metodą rękawa </w:t>
      </w:r>
      <w:r w:rsidR="009E6BFC" w:rsidRPr="009E54BB">
        <w:rPr>
          <w:rFonts w:ascii="Tahoma" w:eastAsia="Courier New" w:hAnsi="Tahoma" w:cs="Tahoma"/>
          <w:sz w:val="20"/>
          <w:szCs w:val="20"/>
        </w:rPr>
        <w:t>na</w:t>
      </w:r>
      <w:r w:rsidR="009E6BFC" w:rsidRPr="009E54BB">
        <w:rPr>
          <w:rFonts w:ascii="Tahoma" w:hAnsi="Tahoma" w:cs="Tahoma"/>
          <w:sz w:val="20"/>
          <w:szCs w:val="20"/>
        </w:rPr>
        <w:t>sączonego utwardzalny</w:t>
      </w:r>
      <w:r w:rsidR="009E6BFC" w:rsidRPr="009E54BB">
        <w:rPr>
          <w:rFonts w:ascii="Tahoma" w:eastAsia="Courier New" w:hAnsi="Tahoma" w:cs="Tahoma"/>
          <w:sz w:val="20"/>
          <w:szCs w:val="20"/>
        </w:rPr>
        <w:t>m</w:t>
      </w:r>
      <w:r w:rsidR="009E6BFC" w:rsidRPr="009E54BB">
        <w:rPr>
          <w:rFonts w:ascii="Tahoma" w:hAnsi="Tahoma" w:cs="Tahoma"/>
          <w:sz w:val="20"/>
          <w:szCs w:val="20"/>
        </w:rPr>
        <w:t xml:space="preserve">i żywicami poliestrowymi lub </w:t>
      </w:r>
      <w:proofErr w:type="spellStart"/>
      <w:r w:rsidR="009E6BFC" w:rsidRPr="009E54BB">
        <w:rPr>
          <w:rFonts w:ascii="Tahoma" w:hAnsi="Tahoma" w:cs="Tahoma"/>
          <w:sz w:val="20"/>
          <w:szCs w:val="20"/>
        </w:rPr>
        <w:t>winyloestrowymi</w:t>
      </w:r>
      <w:proofErr w:type="spellEnd"/>
      <w:r w:rsidRPr="009E54BB">
        <w:rPr>
          <w:rFonts w:ascii="Tahoma" w:hAnsi="Tahoma" w:cs="Tahoma"/>
          <w:sz w:val="20"/>
          <w:szCs w:val="20"/>
        </w:rPr>
        <w:t>)</w:t>
      </w:r>
    </w:p>
    <w:p w:rsidR="00043703" w:rsidRDefault="00043703" w:rsidP="00043703">
      <w:pPr>
        <w:pStyle w:val="Standard"/>
        <w:ind w:left="1560"/>
        <w:jc w:val="both"/>
        <w:rPr>
          <w:rFonts w:ascii="Tahoma" w:hAnsi="Tahoma" w:cs="Tahoma"/>
          <w:sz w:val="20"/>
          <w:szCs w:val="20"/>
        </w:rPr>
      </w:pPr>
      <w:r w:rsidRPr="009E54BB">
        <w:rPr>
          <w:rFonts w:ascii="Tahoma" w:hAnsi="Tahoma" w:cs="Tahoma"/>
          <w:sz w:val="20"/>
          <w:szCs w:val="20"/>
        </w:rPr>
        <w:t>oraz</w:t>
      </w:r>
    </w:p>
    <w:p w:rsidR="0018389D" w:rsidRPr="00043703" w:rsidRDefault="0018389D" w:rsidP="009448F3">
      <w:pPr>
        <w:pStyle w:val="Standard"/>
        <w:numPr>
          <w:ilvl w:val="0"/>
          <w:numId w:val="24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wskaże do uczestniczenia w wykonaniu niniejszego zamówienia osobę</w:t>
      </w:r>
      <w:r w:rsidR="009E6BFC">
        <w:rPr>
          <w:rFonts w:ascii="Tahoma" w:hAnsi="Tahoma" w:cs="Tahoma"/>
          <w:sz w:val="20"/>
          <w:szCs w:val="20"/>
        </w:rPr>
        <w:t xml:space="preserve"> Kierownika budowy</w:t>
      </w:r>
      <w:r w:rsidRPr="00043703">
        <w:rPr>
          <w:rFonts w:ascii="Tahoma" w:hAnsi="Tahoma" w:cs="Tahoma"/>
          <w:sz w:val="20"/>
          <w:szCs w:val="20"/>
        </w:rPr>
        <w:t>;</w:t>
      </w:r>
    </w:p>
    <w:p w:rsidR="009E6BFC" w:rsidRPr="008D014C" w:rsidRDefault="009E6BFC" w:rsidP="009E6BFC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Kierownik budowy </w:t>
      </w:r>
      <w:r w:rsidRPr="008D014C">
        <w:rPr>
          <w:rFonts w:ascii="Tahoma" w:hAnsi="Tahoma" w:cs="Tahoma"/>
          <w:sz w:val="20"/>
          <w:szCs w:val="20"/>
        </w:rPr>
        <w:t>win</w:t>
      </w:r>
      <w:r>
        <w:rPr>
          <w:rFonts w:ascii="Tahoma" w:hAnsi="Tahoma" w:cs="Tahoma"/>
          <w:sz w:val="20"/>
          <w:szCs w:val="20"/>
        </w:rPr>
        <w:t>ien</w:t>
      </w:r>
      <w:r w:rsidRPr="008D014C">
        <w:rPr>
          <w:rFonts w:ascii="Tahoma" w:hAnsi="Tahoma" w:cs="Tahoma"/>
          <w:sz w:val="20"/>
          <w:szCs w:val="20"/>
        </w:rPr>
        <w:t xml:space="preserve"> posiadać następujące kwalifikacje w zakresie kierowania robót z zakresu inżynierii sanitarnej:</w:t>
      </w:r>
    </w:p>
    <w:p w:rsidR="009E6BFC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spacing w:after="100" w:afterAutospacing="1"/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co najmniej </w:t>
      </w:r>
      <w:r w:rsidRPr="00A06770">
        <w:rPr>
          <w:rFonts w:ascii="Tahoma" w:hAnsi="Tahoma" w:cs="Tahoma"/>
          <w:sz w:val="20"/>
          <w:szCs w:val="20"/>
        </w:rPr>
        <w:t xml:space="preserve">3 lata doświadczenia zawodowego </w:t>
      </w:r>
      <w:r>
        <w:rPr>
          <w:rFonts w:ascii="Tahoma" w:hAnsi="Tahoma" w:cs="Tahoma"/>
          <w:sz w:val="20"/>
          <w:szCs w:val="20"/>
        </w:rPr>
        <w:t>na stanowisku</w:t>
      </w:r>
      <w:r w:rsidRPr="00A06770">
        <w:rPr>
          <w:rFonts w:ascii="Tahoma" w:hAnsi="Tahoma" w:cs="Tahoma"/>
          <w:sz w:val="20"/>
          <w:szCs w:val="20"/>
        </w:rPr>
        <w:t xml:space="preserve"> kierownik</w:t>
      </w:r>
      <w:r>
        <w:rPr>
          <w:rFonts w:ascii="Tahoma" w:hAnsi="Tahoma" w:cs="Tahoma"/>
          <w:sz w:val="20"/>
          <w:szCs w:val="20"/>
        </w:rPr>
        <w:t>a</w:t>
      </w:r>
      <w:r w:rsidRPr="00A06770">
        <w:rPr>
          <w:rFonts w:ascii="Tahoma" w:hAnsi="Tahoma" w:cs="Tahoma"/>
          <w:sz w:val="20"/>
          <w:szCs w:val="20"/>
        </w:rPr>
        <w:t xml:space="preserve"> budowy</w:t>
      </w:r>
      <w:r>
        <w:rPr>
          <w:rFonts w:ascii="Tahoma" w:hAnsi="Tahoma" w:cs="Tahoma"/>
          <w:sz w:val="20"/>
          <w:szCs w:val="20"/>
        </w:rPr>
        <w:t xml:space="preserve"> lub kierownika robót dla inwestycji</w:t>
      </w:r>
      <w:r w:rsidRPr="00A067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A06770">
        <w:rPr>
          <w:rFonts w:ascii="Tahoma" w:hAnsi="Tahoma" w:cs="Tahoma"/>
          <w:sz w:val="20"/>
          <w:szCs w:val="20"/>
        </w:rPr>
        <w:t xml:space="preserve"> zakres</w:t>
      </w:r>
      <w:r>
        <w:rPr>
          <w:rFonts w:ascii="Tahoma" w:hAnsi="Tahoma" w:cs="Tahoma"/>
          <w:sz w:val="20"/>
          <w:szCs w:val="20"/>
        </w:rPr>
        <w:t xml:space="preserve">u gospodarki wodno-ściekowej, w tym doświadczenie przy modernizacji co najmniej </w:t>
      </w:r>
      <w:r w:rsidR="00457DC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00 m sieci kanalizacyjnej o</w:t>
      </w:r>
      <w:r w:rsidRPr="005820B6">
        <w:rPr>
          <w:rFonts w:ascii="Tahoma" w:hAnsi="Tahoma" w:cs="Tahoma"/>
          <w:sz w:val="20"/>
          <w:szCs w:val="20"/>
        </w:rPr>
        <w:t xml:space="preserve"> średnicy min. </w:t>
      </w:r>
      <w:r w:rsidR="00457DCD">
        <w:rPr>
          <w:rFonts w:ascii="Tahoma" w:hAnsi="Tahoma" w:cs="Tahoma"/>
          <w:sz w:val="20"/>
          <w:szCs w:val="20"/>
        </w:rPr>
        <w:t>2</w:t>
      </w:r>
      <w:r w:rsidRPr="005820B6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 xml:space="preserve"> mm metodą rękawa </w:t>
      </w:r>
      <w:r w:rsidRPr="008733FE">
        <w:rPr>
          <w:rFonts w:ascii="Tahoma" w:eastAsia="Courier New" w:hAnsi="Tahoma" w:cs="Tahoma"/>
          <w:sz w:val="20"/>
          <w:szCs w:val="20"/>
        </w:rPr>
        <w:t>na</w:t>
      </w:r>
      <w:r w:rsidRPr="008733FE">
        <w:rPr>
          <w:rFonts w:ascii="Tahoma" w:hAnsi="Tahoma" w:cs="Tahoma"/>
          <w:sz w:val="20"/>
          <w:szCs w:val="20"/>
        </w:rPr>
        <w:t>sączon</w:t>
      </w:r>
      <w:r>
        <w:rPr>
          <w:rFonts w:ascii="Tahoma" w:hAnsi="Tahoma" w:cs="Tahoma"/>
          <w:sz w:val="20"/>
          <w:szCs w:val="20"/>
        </w:rPr>
        <w:t>ego</w:t>
      </w:r>
      <w:r w:rsidRPr="008733FE">
        <w:rPr>
          <w:rFonts w:ascii="Tahoma" w:hAnsi="Tahoma" w:cs="Tahoma"/>
          <w:sz w:val="20"/>
          <w:szCs w:val="20"/>
        </w:rPr>
        <w:t xml:space="preserve"> utwardzalny</w:t>
      </w:r>
      <w:r w:rsidRPr="008733FE">
        <w:rPr>
          <w:rFonts w:ascii="Tahoma" w:eastAsia="Courier New" w:hAnsi="Tahoma" w:cs="Tahoma"/>
          <w:sz w:val="20"/>
          <w:szCs w:val="20"/>
        </w:rPr>
        <w:t>m</w:t>
      </w:r>
      <w:r w:rsidRPr="008733FE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żywicami poliestrowymi lub </w:t>
      </w:r>
      <w:proofErr w:type="spellStart"/>
      <w:r w:rsidRPr="008733FE">
        <w:rPr>
          <w:rFonts w:ascii="Tahoma" w:hAnsi="Tahoma" w:cs="Tahoma"/>
          <w:sz w:val="20"/>
          <w:szCs w:val="20"/>
        </w:rPr>
        <w:t>winyloestrowymi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18389D" w:rsidRPr="009E6BFC" w:rsidRDefault="009E6BFC" w:rsidP="009448F3">
      <w:pPr>
        <w:pStyle w:val="Standard"/>
        <w:numPr>
          <w:ilvl w:val="2"/>
          <w:numId w:val="28"/>
        </w:numPr>
        <w:tabs>
          <w:tab w:val="clear" w:pos="2700"/>
          <w:tab w:val="num" w:pos="1496"/>
        </w:tabs>
        <w:ind w:left="1496" w:hanging="374"/>
        <w:jc w:val="both"/>
        <w:rPr>
          <w:rFonts w:ascii="Tahoma" w:hAnsi="Tahoma" w:cs="Tahoma"/>
          <w:sz w:val="20"/>
          <w:szCs w:val="20"/>
        </w:rPr>
      </w:pPr>
      <w:r w:rsidRPr="009E6BFC">
        <w:rPr>
          <w:rFonts w:ascii="Tahoma" w:hAnsi="Tahoma" w:cs="Tahoma"/>
          <w:sz w:val="20"/>
          <w:szCs w:val="20"/>
        </w:rPr>
        <w:t>uprawnienia budowlane do kierowania budową, w specjalności instalacyjnej,  w zakresie sieci wod-kan, wydane na podstawie aktualnych przepisów Prawa Budowlanego lub posiadać inne ważne uprawnienia do kierowania budową sieci wod-kan, wydane na podstawie wcześniej obowiązujących przepisów, które w zakresie objętym umową pozwalać będą na pełnienie funkcji kierownika budowy oraz  być członkiem właściwej izby samorządu zawodowego.</w:t>
      </w:r>
    </w:p>
    <w:p w:rsidR="0018389D" w:rsidRPr="00A836C3" w:rsidRDefault="0018389D" w:rsidP="009448F3">
      <w:pPr>
        <w:pStyle w:val="Akapitzlist"/>
        <w:numPr>
          <w:ilvl w:val="1"/>
          <w:numId w:val="2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nie podlegają wykluczeniu: </w:t>
      </w:r>
    </w:p>
    <w:p w:rsidR="0018389D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18389D" w:rsidRPr="00A836C3" w:rsidRDefault="0018389D" w:rsidP="009448F3">
      <w:pPr>
        <w:pStyle w:val="Akapitzlist"/>
        <w:numPr>
          <w:ilvl w:val="2"/>
          <w:numId w:val="22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18389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37212611"/>
      <w:r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Dla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a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wykonanych </w:t>
      </w:r>
      <w:r w:rsidR="009E6BFC">
        <w:rPr>
          <w:rFonts w:ascii="Tahoma" w:hAnsi="Tahoma" w:cs="Tahoma"/>
          <w:sz w:val="20"/>
          <w:szCs w:val="20"/>
        </w:rPr>
        <w:t>robót</w:t>
      </w:r>
      <w:r w:rsidRPr="00043703">
        <w:rPr>
          <w:rFonts w:ascii="Tahoma" w:hAnsi="Tahoma" w:cs="Tahoma"/>
          <w:sz w:val="20"/>
          <w:szCs w:val="20"/>
        </w:rPr>
        <w:t xml:space="preserve"> w okresie ostatnich </w:t>
      </w:r>
      <w:r w:rsidR="009E6BFC">
        <w:rPr>
          <w:rFonts w:ascii="Tahoma" w:hAnsi="Tahoma" w:cs="Tahoma"/>
          <w:sz w:val="20"/>
          <w:szCs w:val="20"/>
        </w:rPr>
        <w:t>5</w:t>
      </w:r>
      <w:r w:rsidRPr="00043703">
        <w:rPr>
          <w:rFonts w:ascii="Tahoma" w:hAnsi="Tahoma" w:cs="Tahoma"/>
          <w:sz w:val="20"/>
          <w:szCs w:val="20"/>
        </w:rPr>
        <w:t xml:space="preserve"> lat przed upływem terminu składania ofert, a jeżeli okres prowadzenia działalności jest krótszy – w tym okresie, wraz z podaniem jej wartości, przedmiotu, dat wykonania</w:t>
      </w:r>
      <w:r w:rsidR="009E6BFC">
        <w:rPr>
          <w:rFonts w:ascii="Tahoma" w:hAnsi="Tahoma" w:cs="Tahoma"/>
          <w:sz w:val="20"/>
          <w:szCs w:val="20"/>
        </w:rPr>
        <w:t xml:space="preserve"> i podmiotów, na rzecz których robota</w:t>
      </w:r>
      <w:r w:rsidRPr="00043703">
        <w:rPr>
          <w:rFonts w:ascii="Tahoma" w:hAnsi="Tahoma" w:cs="Tahoma"/>
          <w:sz w:val="20"/>
          <w:szCs w:val="20"/>
        </w:rPr>
        <w:t xml:space="preserve">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 xml:space="preserve">załączeniem dowodów określających </w:t>
      </w:r>
      <w:r w:rsidR="009E6BFC" w:rsidRPr="0063189D">
        <w:rPr>
          <w:rFonts w:ascii="Tahoma" w:hAnsi="Tahoma" w:cs="Tahoma"/>
          <w:sz w:val="20"/>
          <w:szCs w:val="20"/>
        </w:rPr>
        <w:t>czy roboty te zostały wykonane w sposób należyty oraz wskazujące, czy zostały wykonane zgodnie z zasadami sztuki budowlanej i prawidłowo ukończon</w:t>
      </w:r>
      <w:r w:rsidR="009E6BFC" w:rsidRPr="0063189D">
        <w:rPr>
          <w:rFonts w:ascii="Tahoma" w:hAnsi="Tahoma" w:cs="Tahoma"/>
          <w:color w:val="000000"/>
          <w:sz w:val="20"/>
          <w:szCs w:val="20"/>
        </w:rPr>
        <w:t>e</w:t>
      </w:r>
      <w:r w:rsidRPr="00043703">
        <w:rPr>
          <w:rFonts w:ascii="Tahoma" w:hAnsi="Tahoma" w:cs="Tahoma"/>
          <w:sz w:val="20"/>
          <w:szCs w:val="20"/>
        </w:rPr>
        <w:t xml:space="preserve">, przy czym dowodami o których mowa, są referencje bądź inne dokumenty wystawione przez podmiot na rzecz którego </w:t>
      </w:r>
      <w:r w:rsidR="009E6BFC">
        <w:rPr>
          <w:rFonts w:ascii="Tahoma" w:hAnsi="Tahoma" w:cs="Tahoma"/>
          <w:sz w:val="20"/>
          <w:szCs w:val="20"/>
        </w:rPr>
        <w:t>roboty</w:t>
      </w:r>
      <w:r w:rsidRPr="00043703">
        <w:rPr>
          <w:rFonts w:ascii="Tahoma" w:hAnsi="Tahoma" w:cs="Tahoma"/>
          <w:sz w:val="20"/>
          <w:szCs w:val="20"/>
        </w:rPr>
        <w:t xml:space="preserve"> były wykonywane. Jeżeli z uzasadnionej przyczyny o obiektywnym charakterze wykonawca nie jest w stanie uzyskać 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</w:t>
      </w:r>
      <w:r w:rsidR="00A405FF">
        <w:rPr>
          <w:rFonts w:ascii="Tahoma" w:hAnsi="Tahoma" w:cs="Tahoma"/>
          <w:sz w:val="20"/>
          <w:szCs w:val="20"/>
        </w:rPr>
        <w:t>1.</w:t>
      </w:r>
      <w:r w:rsidRPr="00043703">
        <w:rPr>
          <w:rFonts w:ascii="Tahoma" w:hAnsi="Tahoma" w:cs="Tahoma"/>
          <w:sz w:val="20"/>
          <w:szCs w:val="20"/>
        </w:rPr>
        <w:t>1.</w:t>
      </w:r>
      <w:r w:rsidR="009E54BB">
        <w:rPr>
          <w:rFonts w:ascii="Tahoma" w:hAnsi="Tahoma" w:cs="Tahoma"/>
          <w:sz w:val="20"/>
          <w:szCs w:val="20"/>
        </w:rPr>
        <w:t>b</w:t>
      </w:r>
      <w:r w:rsidR="00A405FF">
        <w:rPr>
          <w:rFonts w:ascii="Tahoma" w:hAnsi="Tahoma" w:cs="Tahoma"/>
          <w:sz w:val="20"/>
          <w:szCs w:val="20"/>
        </w:rPr>
        <w:t>)</w:t>
      </w:r>
      <w:r w:rsidRPr="00043703">
        <w:rPr>
          <w:rFonts w:ascii="Tahoma" w:hAnsi="Tahoma" w:cs="Tahoma"/>
          <w:sz w:val="20"/>
          <w:szCs w:val="20"/>
        </w:rPr>
        <w:t xml:space="preserve"> SIWZ, Wykonawcy zobowiązani są złożyć wraz z ofertą wykaz z danymi osoby</w:t>
      </w:r>
      <w:r w:rsidR="009E6BFC">
        <w:rPr>
          <w:rFonts w:ascii="Tahoma" w:hAnsi="Tahoma" w:cs="Tahoma"/>
          <w:sz w:val="20"/>
          <w:szCs w:val="20"/>
        </w:rPr>
        <w:t xml:space="preserve"> Kierownika budowy</w:t>
      </w:r>
      <w:r w:rsidRPr="00043703">
        <w:rPr>
          <w:rFonts w:ascii="Tahoma" w:hAnsi="Tahoma" w:cs="Tahoma"/>
          <w:sz w:val="20"/>
          <w:szCs w:val="20"/>
        </w:rPr>
        <w:t>.</w:t>
      </w:r>
    </w:p>
    <w:p w:rsidR="00043703" w:rsidRPr="00A836C3" w:rsidRDefault="00043703" w:rsidP="00043703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043703" w:rsidRPr="00043703" w:rsidRDefault="00043703" w:rsidP="009448F3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9448F3">
      <w:pPr>
        <w:pStyle w:val="Akapitzlist"/>
        <w:numPr>
          <w:ilvl w:val="1"/>
          <w:numId w:val="2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37212612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9448F3">
      <w:pPr>
        <w:pStyle w:val="Akapitzlist"/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9448F3">
      <w:pPr>
        <w:numPr>
          <w:ilvl w:val="1"/>
          <w:numId w:val="23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9448F3">
      <w:pPr>
        <w:pStyle w:val="Akapitzlist"/>
        <w:numPr>
          <w:ilvl w:val="1"/>
          <w:numId w:val="27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137212613"/>
      <w:r w:rsidRPr="006336CF">
        <w:t>W</w:t>
      </w:r>
      <w:bookmarkEnd w:id="11"/>
      <w:r w:rsidR="006336CF" w:rsidRPr="006336CF">
        <w:t>adium</w:t>
      </w:r>
      <w:bookmarkEnd w:id="12"/>
    </w:p>
    <w:p w:rsidR="009E54BB" w:rsidRPr="008D014C" w:rsidRDefault="009E54BB" w:rsidP="009E54BB">
      <w:pPr>
        <w:pStyle w:val="Nagwek2"/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Wysokość wadium</w:t>
      </w:r>
    </w:p>
    <w:p w:rsidR="009E54BB" w:rsidRPr="008D014C" w:rsidRDefault="009E54BB" w:rsidP="009E54BB">
      <w:pPr>
        <w:jc w:val="both"/>
        <w:rPr>
          <w:rFonts w:ascii="Tahoma" w:hAnsi="Tahoma" w:cs="Tahoma"/>
          <w:noProof/>
          <w:sz w:val="20"/>
          <w:szCs w:val="20"/>
        </w:rPr>
      </w:pPr>
      <w:r w:rsidRPr="008D014C">
        <w:rPr>
          <w:rFonts w:ascii="Tahoma" w:hAnsi="Tahoma" w:cs="Tahoma"/>
          <w:noProof/>
          <w:sz w:val="20"/>
          <w:szCs w:val="20"/>
        </w:rPr>
        <w:t xml:space="preserve">Każdy </w:t>
      </w:r>
      <w:r w:rsidRPr="00777A82">
        <w:rPr>
          <w:rFonts w:ascii="Tahoma" w:hAnsi="Tahoma" w:cs="Tahoma"/>
          <w:noProof/>
          <w:sz w:val="20"/>
          <w:szCs w:val="20"/>
        </w:rPr>
        <w:t xml:space="preserve">Wykonawca zobowiązany jest zabezpieczyć swoją ofertę wadium w </w:t>
      </w:r>
      <w:r w:rsidRPr="00D13D0D">
        <w:rPr>
          <w:rFonts w:ascii="Tahoma" w:hAnsi="Tahoma" w:cs="Tahoma"/>
          <w:noProof/>
          <w:sz w:val="20"/>
          <w:szCs w:val="20"/>
        </w:rPr>
        <w:t>wysokości:</w:t>
      </w:r>
      <w:r w:rsidRPr="00D13D0D">
        <w:rPr>
          <w:rFonts w:ascii="Tahoma" w:hAnsi="Tahoma" w:cs="Tahoma"/>
          <w:b/>
          <w:sz w:val="20"/>
          <w:szCs w:val="20"/>
        </w:rPr>
        <w:t xml:space="preserve"> </w:t>
      </w:r>
      <w:r w:rsidR="00D13D0D" w:rsidRPr="00D13D0D">
        <w:rPr>
          <w:rFonts w:ascii="Tahoma" w:hAnsi="Tahoma" w:cs="Tahoma"/>
          <w:b/>
          <w:sz w:val="20"/>
          <w:szCs w:val="20"/>
        </w:rPr>
        <w:t>50</w:t>
      </w:r>
      <w:r w:rsidRPr="00D13D0D">
        <w:rPr>
          <w:rFonts w:ascii="Tahoma" w:hAnsi="Tahoma" w:cs="Tahoma"/>
          <w:b/>
          <w:sz w:val="20"/>
          <w:szCs w:val="20"/>
        </w:rPr>
        <w:t>.000,00 zł</w:t>
      </w:r>
      <w:r w:rsidRPr="00CC6188">
        <w:rPr>
          <w:rFonts w:ascii="Tahoma" w:hAnsi="Tahoma" w:cs="Tahoma"/>
          <w:b/>
          <w:sz w:val="20"/>
          <w:szCs w:val="20"/>
        </w:rPr>
        <w:t xml:space="preserve"> </w:t>
      </w:r>
      <w:r w:rsidRPr="00CC6188">
        <w:rPr>
          <w:rFonts w:ascii="Tahoma" w:hAnsi="Tahoma" w:cs="Tahoma"/>
          <w:noProof/>
          <w:sz w:val="20"/>
          <w:szCs w:val="20"/>
        </w:rPr>
        <w:t xml:space="preserve">(słownie: </w:t>
      </w:r>
      <w:r w:rsidR="00D13D0D">
        <w:rPr>
          <w:rFonts w:ascii="Tahoma" w:hAnsi="Tahoma" w:cs="Tahoma"/>
          <w:noProof/>
          <w:sz w:val="20"/>
          <w:szCs w:val="20"/>
        </w:rPr>
        <w:t>pięćdziesiąt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CC6188">
        <w:rPr>
          <w:rFonts w:ascii="Tahoma" w:hAnsi="Tahoma" w:cs="Tahoma"/>
          <w:noProof/>
          <w:sz w:val="20"/>
          <w:szCs w:val="20"/>
        </w:rPr>
        <w:t>tysi</w:t>
      </w:r>
      <w:r w:rsidR="00D13D0D">
        <w:rPr>
          <w:rFonts w:ascii="Tahoma" w:hAnsi="Tahoma" w:cs="Tahoma"/>
          <w:noProof/>
          <w:sz w:val="20"/>
          <w:szCs w:val="20"/>
        </w:rPr>
        <w:t>ęcy</w:t>
      </w:r>
      <w:r w:rsidRPr="00CC6188">
        <w:rPr>
          <w:rFonts w:ascii="Tahoma" w:hAnsi="Tahoma" w:cs="Tahoma"/>
          <w:noProof/>
          <w:sz w:val="20"/>
          <w:szCs w:val="20"/>
        </w:rPr>
        <w:t xml:space="preserve"> złotych 00/100).</w:t>
      </w:r>
    </w:p>
    <w:p w:rsidR="009E54BB" w:rsidRDefault="009E54BB" w:rsidP="009E54BB">
      <w:pPr>
        <w:jc w:val="both"/>
        <w:rPr>
          <w:rFonts w:ascii="Tahoma" w:hAnsi="Tahoma" w:cs="Tahoma"/>
          <w:noProof/>
          <w:sz w:val="20"/>
          <w:szCs w:val="20"/>
        </w:rPr>
      </w:pPr>
      <w:r w:rsidRPr="008D014C">
        <w:rPr>
          <w:rFonts w:ascii="Tahoma" w:hAnsi="Tahoma" w:cs="Tahoma"/>
          <w:noProof/>
          <w:sz w:val="20"/>
          <w:szCs w:val="20"/>
        </w:rPr>
        <w:t>Wykonawca, którego oferta nie zostanie zabezpieczona wadium w wymaganej wysokości i formie, zostanie wykluczony z postępowania.</w:t>
      </w:r>
    </w:p>
    <w:p w:rsidR="009E54BB" w:rsidRPr="008D014C" w:rsidRDefault="009E54BB" w:rsidP="009E54BB">
      <w:pPr>
        <w:jc w:val="both"/>
        <w:rPr>
          <w:rFonts w:ascii="Tahoma" w:hAnsi="Tahoma" w:cs="Tahoma"/>
          <w:noProof/>
          <w:sz w:val="20"/>
          <w:szCs w:val="20"/>
        </w:rPr>
      </w:pPr>
    </w:p>
    <w:p w:rsidR="009E54BB" w:rsidRPr="008D014C" w:rsidRDefault="009E54BB" w:rsidP="009E54BB">
      <w:pPr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sz w:val="20"/>
          <w:szCs w:val="20"/>
        </w:rPr>
      </w:pPr>
      <w:bookmarkStart w:id="13" w:name="_Toc504465382"/>
      <w:r w:rsidRPr="008D014C">
        <w:rPr>
          <w:rFonts w:ascii="Tahoma" w:hAnsi="Tahoma" w:cs="Tahoma"/>
          <w:sz w:val="20"/>
          <w:szCs w:val="20"/>
        </w:rPr>
        <w:t>Forma wadium</w:t>
      </w:r>
      <w:bookmarkEnd w:id="13"/>
    </w:p>
    <w:p w:rsidR="009E54BB" w:rsidRPr="008D014C" w:rsidRDefault="009E54BB" w:rsidP="009448F3">
      <w:pPr>
        <w:pStyle w:val="Akapitzlist"/>
        <w:numPr>
          <w:ilvl w:val="1"/>
          <w:numId w:val="33"/>
        </w:numPr>
        <w:ind w:left="1134" w:hanging="567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Wadium może być wniesione w następujących formach:</w:t>
      </w:r>
    </w:p>
    <w:p w:rsidR="009E54BB" w:rsidRPr="008D014C" w:rsidRDefault="009E54BB" w:rsidP="009448F3">
      <w:pPr>
        <w:numPr>
          <w:ilvl w:val="0"/>
          <w:numId w:val="31"/>
        </w:numPr>
        <w:ind w:left="1276" w:hanging="39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lastRenderedPageBreak/>
        <w:t>pieniądzu;</w:t>
      </w:r>
    </w:p>
    <w:p w:rsidR="009E54BB" w:rsidRPr="008D014C" w:rsidRDefault="009E54BB" w:rsidP="009448F3">
      <w:pPr>
        <w:numPr>
          <w:ilvl w:val="0"/>
          <w:numId w:val="32"/>
        </w:numPr>
        <w:ind w:left="1276" w:hanging="39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poręczeniach bankowych;</w:t>
      </w:r>
    </w:p>
    <w:p w:rsidR="009E54BB" w:rsidRPr="008D014C" w:rsidRDefault="009E54BB" w:rsidP="009448F3">
      <w:pPr>
        <w:numPr>
          <w:ilvl w:val="0"/>
          <w:numId w:val="32"/>
        </w:numPr>
        <w:ind w:left="1276" w:hanging="39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gwarancjach bankowych lub ubezpieczeniowych.</w:t>
      </w:r>
    </w:p>
    <w:p w:rsidR="009E54BB" w:rsidRPr="008D014C" w:rsidRDefault="009E54BB" w:rsidP="009448F3">
      <w:pPr>
        <w:pStyle w:val="Tekstpodstawowywcity3"/>
        <w:numPr>
          <w:ilvl w:val="1"/>
          <w:numId w:val="33"/>
        </w:numPr>
        <w:tabs>
          <w:tab w:val="clear" w:pos="360"/>
        </w:tabs>
        <w:ind w:left="1134" w:hanging="567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składania przez Wykonawcę wadium w formie gwarancji (poręczenia), gwarancja (poręczenie) powinna być sporządzona zgodnie z obowiązującym prawem i winna zawierać następujące elementy:</w:t>
      </w:r>
    </w:p>
    <w:p w:rsidR="009E54BB" w:rsidRPr="008D014C" w:rsidRDefault="009E54BB" w:rsidP="009448F3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nazwę dającego zlecenie (Wykonawcy), beneficjenta gwarancji /poręczenia (Zamawiającego), gwaranta (banku lub instytucji ubezpieczeniowej udzielających gwarancji/poręczenia) oraz wskazanie ich siedzib,</w:t>
      </w:r>
    </w:p>
    <w:p w:rsidR="009E54BB" w:rsidRPr="008D014C" w:rsidRDefault="009E54BB" w:rsidP="009448F3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określenie wierzytelności, która ma być zabezpieczona gwarancją/ poręczeniem,</w:t>
      </w:r>
    </w:p>
    <w:p w:rsidR="009E54BB" w:rsidRPr="008D014C" w:rsidRDefault="009E54BB" w:rsidP="009448F3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kwotę gwarancji/poręczenia,</w:t>
      </w:r>
    </w:p>
    <w:p w:rsidR="009E54BB" w:rsidRPr="008D014C" w:rsidRDefault="009E54BB" w:rsidP="009448F3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termin ważności gwarancji/poręczenia,</w:t>
      </w:r>
    </w:p>
    <w:p w:rsidR="009E54BB" w:rsidRDefault="009E54BB" w:rsidP="009448F3">
      <w:pPr>
        <w:pStyle w:val="Tekstpodstawowywcity3"/>
        <w:numPr>
          <w:ilvl w:val="0"/>
          <w:numId w:val="30"/>
        </w:numPr>
        <w:tabs>
          <w:tab w:val="clear" w:pos="360"/>
          <w:tab w:val="clear" w:pos="5130"/>
        </w:tabs>
        <w:ind w:left="1276" w:hanging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zobowiązanie gwaranta do: „bezwarunkowego i nieodwołalnego zapłacenia kwoty gwarancji/poręczenia na pierwsze pisemne żądanie Zamawiające</w:t>
      </w:r>
      <w:r>
        <w:rPr>
          <w:rFonts w:ascii="Tahoma" w:hAnsi="Tahoma" w:cs="Tahoma"/>
          <w:sz w:val="20"/>
          <w:szCs w:val="20"/>
        </w:rPr>
        <w:t>go”</w:t>
      </w:r>
    </w:p>
    <w:p w:rsidR="009E54BB" w:rsidRPr="008D014C" w:rsidRDefault="009E54BB" w:rsidP="009E54BB">
      <w:pPr>
        <w:pStyle w:val="Tekstpodstawowywcity3"/>
        <w:tabs>
          <w:tab w:val="clear" w:pos="360"/>
        </w:tabs>
        <w:ind w:left="0"/>
        <w:rPr>
          <w:rFonts w:ascii="Tahoma" w:hAnsi="Tahoma" w:cs="Tahoma"/>
          <w:sz w:val="20"/>
          <w:szCs w:val="20"/>
        </w:rPr>
      </w:pPr>
    </w:p>
    <w:p w:rsidR="009E54BB" w:rsidRPr="008D014C" w:rsidRDefault="009E54BB" w:rsidP="009E54B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Miejsce i sposób wniesienia wadium</w:t>
      </w:r>
    </w:p>
    <w:p w:rsidR="009E54BB" w:rsidRPr="008D014C" w:rsidRDefault="009E54BB" w:rsidP="009448F3">
      <w:pPr>
        <w:pStyle w:val="Akapitzlist"/>
        <w:numPr>
          <w:ilvl w:val="1"/>
          <w:numId w:val="34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Wadium wnoszone w pieniądzu należy wpłacić na następujący rachunek Zamawiającego:</w:t>
      </w:r>
    </w:p>
    <w:p w:rsidR="009E54BB" w:rsidRPr="00AB39FB" w:rsidRDefault="009E54BB" w:rsidP="00AB39FB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Cs/>
          <w:sz w:val="20"/>
          <w:szCs w:val="20"/>
        </w:rPr>
      </w:pPr>
      <w:r w:rsidRPr="00AB39FB">
        <w:rPr>
          <w:rFonts w:ascii="Tahoma" w:hAnsi="Tahoma" w:cs="Tahoma"/>
          <w:bCs/>
          <w:sz w:val="20"/>
          <w:szCs w:val="20"/>
        </w:rPr>
        <w:t>Bank Millennium S.A. o/Toru</w:t>
      </w:r>
      <w:r w:rsidRPr="00AB39FB">
        <w:rPr>
          <w:rFonts w:ascii="Tahoma" w:eastAsia="TimesNewRoman" w:hAnsi="Tahoma" w:cs="Tahoma"/>
          <w:sz w:val="20"/>
          <w:szCs w:val="20"/>
        </w:rPr>
        <w:t>ń</w:t>
      </w:r>
      <w:r w:rsidRPr="00AB39FB">
        <w:rPr>
          <w:rFonts w:ascii="Tahoma" w:hAnsi="Tahoma" w:cs="Tahoma"/>
          <w:bCs/>
          <w:sz w:val="20"/>
          <w:szCs w:val="20"/>
        </w:rPr>
        <w:t>,</w:t>
      </w:r>
      <w:r w:rsidR="00A1306F">
        <w:rPr>
          <w:rFonts w:ascii="Tahoma" w:hAnsi="Tahoma" w:cs="Tahoma"/>
          <w:bCs/>
          <w:sz w:val="20"/>
          <w:szCs w:val="20"/>
        </w:rPr>
        <w:t xml:space="preserve"> </w:t>
      </w:r>
      <w:r w:rsidRPr="00AB39FB">
        <w:rPr>
          <w:rFonts w:ascii="Tahoma" w:hAnsi="Tahoma" w:cs="Tahoma"/>
          <w:bCs/>
          <w:sz w:val="20"/>
          <w:szCs w:val="20"/>
        </w:rPr>
        <w:t xml:space="preserve">nr rachunku: 78 1160 2202 0000 </w:t>
      </w:r>
      <w:proofErr w:type="spellStart"/>
      <w:r w:rsidRPr="00AB39FB">
        <w:rPr>
          <w:rFonts w:ascii="Tahoma" w:hAnsi="Tahoma" w:cs="Tahoma"/>
          <w:bCs/>
          <w:sz w:val="20"/>
          <w:szCs w:val="20"/>
        </w:rPr>
        <w:t>0000</w:t>
      </w:r>
      <w:proofErr w:type="spellEnd"/>
      <w:r w:rsidRPr="00AB39FB">
        <w:rPr>
          <w:rFonts w:ascii="Tahoma" w:hAnsi="Tahoma" w:cs="Tahoma"/>
          <w:bCs/>
          <w:sz w:val="20"/>
          <w:szCs w:val="20"/>
        </w:rPr>
        <w:t xml:space="preserve"> 7125 0750</w:t>
      </w:r>
    </w:p>
    <w:p w:rsidR="009E54BB" w:rsidRPr="00AB39FB" w:rsidRDefault="009E54BB" w:rsidP="00AB39FB">
      <w:pPr>
        <w:ind w:left="1134"/>
        <w:jc w:val="both"/>
        <w:rPr>
          <w:rFonts w:ascii="Tahoma" w:hAnsi="Tahoma" w:cs="Tahoma"/>
          <w:sz w:val="20"/>
          <w:szCs w:val="20"/>
        </w:rPr>
      </w:pPr>
      <w:r w:rsidRPr="00AB39FB">
        <w:rPr>
          <w:rFonts w:ascii="Tahoma" w:hAnsi="Tahoma" w:cs="Tahoma"/>
          <w:sz w:val="20"/>
          <w:szCs w:val="20"/>
        </w:rPr>
        <w:t>W tytule przelewu należy wpisać:  „Wadium - sygn. sprawy:  TI.221.2</w:t>
      </w:r>
      <w:r w:rsidR="00D13D0D">
        <w:rPr>
          <w:rFonts w:ascii="Tahoma" w:hAnsi="Tahoma" w:cs="Tahoma"/>
          <w:sz w:val="20"/>
          <w:szCs w:val="20"/>
        </w:rPr>
        <w:t>5</w:t>
      </w:r>
      <w:r w:rsidRPr="00AB39FB">
        <w:rPr>
          <w:rFonts w:ascii="Tahoma" w:hAnsi="Tahoma" w:cs="Tahoma"/>
          <w:sz w:val="20"/>
          <w:szCs w:val="20"/>
        </w:rPr>
        <w:t>.202</w:t>
      </w:r>
      <w:r w:rsidR="00D13D0D">
        <w:rPr>
          <w:rFonts w:ascii="Tahoma" w:hAnsi="Tahoma" w:cs="Tahoma"/>
          <w:sz w:val="20"/>
          <w:szCs w:val="20"/>
        </w:rPr>
        <w:t>3</w:t>
      </w:r>
      <w:r w:rsidRPr="00AB39FB">
        <w:rPr>
          <w:rFonts w:ascii="Tahoma" w:hAnsi="Tahoma" w:cs="Tahoma"/>
          <w:sz w:val="20"/>
          <w:szCs w:val="20"/>
        </w:rPr>
        <w:t>”</w:t>
      </w:r>
    </w:p>
    <w:p w:rsidR="009E54BB" w:rsidRDefault="009E54BB" w:rsidP="009448F3">
      <w:pPr>
        <w:pStyle w:val="Akapitzlist"/>
        <w:numPr>
          <w:ilvl w:val="1"/>
          <w:numId w:val="34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Dokument wadialny – w przypadku chęci jego wniesienia w innej niż pieniężna formie – należy złożyć w </w:t>
      </w:r>
      <w:r>
        <w:rPr>
          <w:rFonts w:ascii="Tahoma" w:hAnsi="Tahoma" w:cs="Tahoma"/>
          <w:sz w:val="20"/>
          <w:szCs w:val="20"/>
        </w:rPr>
        <w:t>kopercie</w:t>
      </w:r>
      <w:r w:rsidR="00AB39FB">
        <w:rPr>
          <w:rFonts w:ascii="Tahoma" w:hAnsi="Tahoma" w:cs="Tahoma"/>
          <w:sz w:val="20"/>
          <w:szCs w:val="20"/>
        </w:rPr>
        <w:t xml:space="preserve"> opisanej:</w:t>
      </w:r>
    </w:p>
    <w:p w:rsidR="009E54BB" w:rsidRPr="00A76B28" w:rsidRDefault="009E54BB" w:rsidP="00AB39FB">
      <w:pPr>
        <w:ind w:left="1134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„Toruńskie Wodociągi Sp. z o.o.</w:t>
      </w:r>
      <w:r w:rsidR="00AB39FB">
        <w:rPr>
          <w:rFonts w:ascii="Tahoma" w:hAnsi="Tahoma" w:cs="Tahoma"/>
          <w:sz w:val="20"/>
          <w:szCs w:val="20"/>
        </w:rPr>
        <w:t xml:space="preserve">, </w:t>
      </w:r>
      <w:r w:rsidRPr="00A76B28">
        <w:rPr>
          <w:rFonts w:ascii="Tahoma" w:hAnsi="Tahoma" w:cs="Tahoma"/>
          <w:sz w:val="20"/>
          <w:szCs w:val="20"/>
        </w:rPr>
        <w:t>Wydział Inwestycji i Remontów</w:t>
      </w:r>
    </w:p>
    <w:p w:rsidR="009E54BB" w:rsidRPr="00A76B28" w:rsidRDefault="009E54BB" w:rsidP="009E54BB">
      <w:pPr>
        <w:ind w:left="1134"/>
        <w:jc w:val="both"/>
        <w:rPr>
          <w:rFonts w:ascii="Tahoma" w:hAnsi="Tahoma" w:cs="Tahoma"/>
          <w:sz w:val="20"/>
          <w:szCs w:val="20"/>
        </w:rPr>
      </w:pPr>
      <w:r w:rsidRPr="00A76B28">
        <w:rPr>
          <w:rFonts w:ascii="Tahoma" w:hAnsi="Tahoma" w:cs="Tahoma"/>
          <w:sz w:val="20"/>
          <w:szCs w:val="20"/>
        </w:rPr>
        <w:t>ul. Rybaki 31/35, 87-100 Toruń.</w:t>
      </w:r>
    </w:p>
    <w:p w:rsidR="009E54BB" w:rsidRPr="00637169" w:rsidRDefault="009E54BB" w:rsidP="009E54BB">
      <w:pPr>
        <w:rPr>
          <w:rFonts w:ascii="Tahoma" w:hAnsi="Tahoma" w:cs="Tahoma"/>
          <w:sz w:val="20"/>
          <w:szCs w:val="20"/>
        </w:rPr>
      </w:pPr>
      <w:r w:rsidRPr="00637169">
        <w:rPr>
          <w:rFonts w:ascii="Tahoma" w:hAnsi="Tahoma" w:cs="Tahoma"/>
          <w:sz w:val="20"/>
          <w:szCs w:val="20"/>
        </w:rPr>
        <w:t xml:space="preserve">                  Wadium ofertowe - sygn. sprawy: TI.221.2</w:t>
      </w:r>
      <w:r w:rsidR="00D13D0D">
        <w:rPr>
          <w:rFonts w:ascii="Tahoma" w:hAnsi="Tahoma" w:cs="Tahoma"/>
          <w:sz w:val="20"/>
          <w:szCs w:val="20"/>
        </w:rPr>
        <w:t>5</w:t>
      </w:r>
      <w:r w:rsidRPr="00637169">
        <w:rPr>
          <w:rFonts w:ascii="Tahoma" w:hAnsi="Tahoma" w:cs="Tahoma"/>
          <w:sz w:val="20"/>
          <w:szCs w:val="20"/>
        </w:rPr>
        <w:t>.202</w:t>
      </w:r>
      <w:r w:rsidR="00D13D0D">
        <w:rPr>
          <w:rFonts w:ascii="Tahoma" w:hAnsi="Tahoma" w:cs="Tahoma"/>
          <w:sz w:val="20"/>
          <w:szCs w:val="20"/>
        </w:rPr>
        <w:t>3</w:t>
      </w:r>
    </w:p>
    <w:p w:rsidR="009E54BB" w:rsidRPr="00637169" w:rsidRDefault="009E54BB" w:rsidP="00AB39FB">
      <w:pPr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 w:rsidRPr="00AB39FB">
        <w:rPr>
          <w:rFonts w:ascii="Tahoma" w:hAnsi="Tahoma" w:cs="Tahoma"/>
          <w:color w:val="000000"/>
          <w:sz w:val="20"/>
          <w:szCs w:val="20"/>
        </w:rPr>
        <w:t>„</w:t>
      </w:r>
      <w:r w:rsidR="00D13D0D">
        <w:rPr>
          <w:rFonts w:ascii="Tahoma" w:hAnsi="Tahoma" w:cs="Tahoma"/>
          <w:sz w:val="20"/>
          <w:szCs w:val="20"/>
        </w:rPr>
        <w:t>Bezwykopowe modernizacje kanałów</w:t>
      </w:r>
      <w:r w:rsidRPr="00637169">
        <w:rPr>
          <w:rFonts w:ascii="Tahoma" w:hAnsi="Tahoma" w:cs="Tahoma"/>
          <w:sz w:val="20"/>
          <w:szCs w:val="20"/>
        </w:rPr>
        <w:t>”</w:t>
      </w:r>
    </w:p>
    <w:p w:rsidR="009E54BB" w:rsidRPr="00A76B28" w:rsidRDefault="009E54BB" w:rsidP="009448F3">
      <w:pPr>
        <w:pStyle w:val="Akapitzlist"/>
        <w:numPr>
          <w:ilvl w:val="1"/>
          <w:numId w:val="34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37169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złożenie </w:t>
      </w:r>
      <w:r w:rsidRPr="00637169">
        <w:rPr>
          <w:rFonts w:ascii="Tahoma" w:hAnsi="Tahoma" w:cs="Tahoma"/>
          <w:sz w:val="20"/>
          <w:szCs w:val="20"/>
        </w:rPr>
        <w:t>gwarancji bankowej lub ubezpieczeniowej w formie</w:t>
      </w:r>
      <w:r w:rsidRPr="00A76B28">
        <w:rPr>
          <w:rFonts w:ascii="Tahoma" w:hAnsi="Tahoma" w:cs="Tahoma"/>
          <w:sz w:val="20"/>
          <w:szCs w:val="20"/>
        </w:rPr>
        <w:t xml:space="preserve"> elektronicznej z kwalifikowanym podpisem elektronicznym – pod warunkiem, że kwalifikowany podpis elektroniczny złoży umocowany przedstawiciel(e) instytucji bankowej lub ubezpieczeniowej.</w:t>
      </w:r>
    </w:p>
    <w:p w:rsidR="009E54BB" w:rsidRPr="00A76B28" w:rsidRDefault="009E54BB" w:rsidP="009E54BB">
      <w:pPr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sz w:val="20"/>
          <w:szCs w:val="20"/>
        </w:rPr>
      </w:pPr>
      <w:r w:rsidRPr="00A76B28">
        <w:rPr>
          <w:rFonts w:ascii="Tahoma" w:hAnsi="Tahoma" w:cs="Tahoma"/>
          <w:sz w:val="20"/>
          <w:szCs w:val="20"/>
        </w:rPr>
        <w:t>Termin wniesienia wadium.</w:t>
      </w:r>
    </w:p>
    <w:p w:rsidR="009E54BB" w:rsidRDefault="009E54BB" w:rsidP="009E54BB">
      <w:pPr>
        <w:ind w:left="567"/>
        <w:jc w:val="both"/>
        <w:rPr>
          <w:rFonts w:ascii="Tahoma" w:hAnsi="Tahoma" w:cs="Tahoma"/>
          <w:sz w:val="20"/>
          <w:szCs w:val="20"/>
        </w:rPr>
      </w:pPr>
      <w:r w:rsidRPr="00A76B28">
        <w:rPr>
          <w:rFonts w:ascii="Tahoma" w:hAnsi="Tahoma" w:cs="Tahoma"/>
          <w:sz w:val="20"/>
          <w:szCs w:val="20"/>
        </w:rPr>
        <w:t>Wadium należy wnieść przed upływem terminu składania ofert, przy czym wniesienie wadium w pieniądzu za pomocą przelewu bankowego Zamawiający będzie uważał za skuteczne tylko wówczas, gdy bank prowadzący rachunek Zamawiającego potwierdzi, że otrzymał taki przelew</w:t>
      </w:r>
      <w:r w:rsidRPr="008D014C">
        <w:rPr>
          <w:rFonts w:ascii="Tahoma" w:hAnsi="Tahoma" w:cs="Tahoma"/>
          <w:sz w:val="20"/>
          <w:szCs w:val="20"/>
        </w:rPr>
        <w:t xml:space="preserve"> przed upływem terminu składania ofert. </w:t>
      </w:r>
    </w:p>
    <w:p w:rsidR="009E54BB" w:rsidRPr="008D014C" w:rsidRDefault="009E54BB" w:rsidP="009E54BB">
      <w:pPr>
        <w:numPr>
          <w:ilvl w:val="1"/>
          <w:numId w:val="1"/>
        </w:numPr>
        <w:tabs>
          <w:tab w:val="clear" w:pos="1440"/>
        </w:tabs>
        <w:ind w:left="36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Zasady zwrotu, zatrzymania oraz ponownego wniesienia wadium.</w:t>
      </w:r>
    </w:p>
    <w:p w:rsidR="009E54BB" w:rsidRPr="008D014C" w:rsidRDefault="009E54BB" w:rsidP="009E54BB">
      <w:pPr>
        <w:ind w:left="567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Zasady: zwrotu, zatrzymania oraz ponownego wniesienia wadium określone zostały w § 4 pkt. VIII Regulaminu.</w:t>
      </w:r>
    </w:p>
    <w:p w:rsidR="00506098" w:rsidRPr="00DF5438" w:rsidRDefault="00506098" w:rsidP="003F64DE">
      <w:pPr>
        <w:pStyle w:val="Nagwek1"/>
      </w:pPr>
      <w:bookmarkStart w:id="14" w:name="_Toc6572227"/>
      <w:bookmarkStart w:id="15" w:name="_Toc137212614"/>
      <w:r w:rsidRPr="00DF5438">
        <w:t>Wymagania dotyczące zabezpieczenia należytego wykonania umowy</w:t>
      </w:r>
      <w:bookmarkEnd w:id="14"/>
      <w:bookmarkEnd w:id="15"/>
    </w:p>
    <w:p w:rsidR="009A0E94" w:rsidRPr="008D014C" w:rsidRDefault="009A0E94" w:rsidP="009A0E94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Informacje ogólne.</w:t>
      </w:r>
    </w:p>
    <w:p w:rsidR="009A0E94" w:rsidRPr="008D014C" w:rsidRDefault="009A0E94" w:rsidP="009A0E94">
      <w:pPr>
        <w:rPr>
          <w:rFonts w:ascii="Tahoma" w:hAnsi="Tahoma" w:cs="Tahoma"/>
          <w:b/>
          <w:sz w:val="10"/>
          <w:szCs w:val="10"/>
        </w:rPr>
      </w:pPr>
    </w:p>
    <w:p w:rsidR="009A0E94" w:rsidRPr="008D014C" w:rsidRDefault="009A0E94" w:rsidP="009A0E94">
      <w:pPr>
        <w:pStyle w:val="Tekstpodstawowy3"/>
        <w:jc w:val="both"/>
        <w:rPr>
          <w:rFonts w:ascii="Tahoma" w:hAnsi="Tahoma" w:cs="Tahoma"/>
        </w:rPr>
      </w:pPr>
      <w:r w:rsidRPr="008D014C">
        <w:rPr>
          <w:rFonts w:ascii="Tahoma" w:hAnsi="Tahoma" w:cs="Tahoma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9A0E94" w:rsidRPr="008D014C" w:rsidRDefault="009A0E94" w:rsidP="009A0E94">
      <w:pPr>
        <w:rPr>
          <w:rFonts w:ascii="Tahoma" w:hAnsi="Tahoma" w:cs="Tahoma"/>
          <w:b/>
          <w:sz w:val="20"/>
          <w:szCs w:val="20"/>
        </w:rPr>
      </w:pPr>
    </w:p>
    <w:p w:rsidR="009A0E94" w:rsidRPr="008D014C" w:rsidRDefault="009A0E94" w:rsidP="009A0E94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Wysokość zabezpieczenia należytego wykonania umowy.</w:t>
      </w:r>
    </w:p>
    <w:p w:rsidR="009A0E94" w:rsidRPr="008D014C" w:rsidRDefault="009A0E94" w:rsidP="009A0E94">
      <w:pPr>
        <w:rPr>
          <w:rFonts w:ascii="Tahoma" w:hAnsi="Tahoma" w:cs="Tahoma"/>
          <w:b/>
          <w:sz w:val="10"/>
          <w:szCs w:val="10"/>
        </w:rPr>
      </w:pPr>
    </w:p>
    <w:p w:rsidR="009A0E94" w:rsidRPr="008D014C" w:rsidRDefault="009A0E94" w:rsidP="009A0E94">
      <w:pPr>
        <w:numPr>
          <w:ilvl w:val="1"/>
          <w:numId w:val="40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Zamawiający ustala zabezpieczenie należytego wykonania </w:t>
      </w:r>
      <w:r w:rsidRPr="00777A82">
        <w:rPr>
          <w:rFonts w:ascii="Tahoma" w:hAnsi="Tahoma" w:cs="Tahoma"/>
          <w:sz w:val="20"/>
          <w:szCs w:val="20"/>
        </w:rPr>
        <w:t xml:space="preserve">umowy zawartej w wyniku postępowania o udzielenie niniejszego zamówienia w </w:t>
      </w:r>
      <w:r w:rsidRPr="00175140">
        <w:rPr>
          <w:rFonts w:ascii="Tahoma" w:hAnsi="Tahoma" w:cs="Tahoma"/>
          <w:sz w:val="20"/>
          <w:szCs w:val="20"/>
        </w:rPr>
        <w:t xml:space="preserve">wysokości </w:t>
      </w:r>
      <w:r w:rsidRPr="00175140">
        <w:rPr>
          <w:rFonts w:ascii="Tahoma" w:hAnsi="Tahoma" w:cs="Tahoma"/>
          <w:b/>
          <w:sz w:val="20"/>
          <w:szCs w:val="20"/>
        </w:rPr>
        <w:t>10 %</w:t>
      </w:r>
      <w:r w:rsidRPr="00175140">
        <w:rPr>
          <w:rFonts w:ascii="Tahoma" w:hAnsi="Tahoma" w:cs="Tahoma"/>
          <w:sz w:val="20"/>
          <w:szCs w:val="20"/>
        </w:rPr>
        <w:t xml:space="preserve"> ceny brutto</w:t>
      </w:r>
      <w:r>
        <w:rPr>
          <w:rFonts w:ascii="Tahoma" w:hAnsi="Tahoma" w:cs="Tahoma"/>
          <w:sz w:val="20"/>
          <w:szCs w:val="20"/>
        </w:rPr>
        <w:t xml:space="preserve"> podanej w ofercie.</w:t>
      </w:r>
    </w:p>
    <w:p w:rsidR="009A0E94" w:rsidRPr="008D014C" w:rsidRDefault="009A0E94" w:rsidP="009A0E94">
      <w:pPr>
        <w:numPr>
          <w:ilvl w:val="1"/>
          <w:numId w:val="40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Wybrany Wykonawca zobowiązany jest wnieść zabezpieczenie należytego wykonania przed terminem</w:t>
      </w:r>
      <w:r w:rsidRPr="008D014C">
        <w:rPr>
          <w:rFonts w:ascii="Tahoma" w:hAnsi="Tahoma" w:cs="Tahoma"/>
          <w:i/>
          <w:sz w:val="20"/>
          <w:szCs w:val="20"/>
        </w:rPr>
        <w:t xml:space="preserve"> </w:t>
      </w:r>
      <w:r w:rsidRPr="008D014C">
        <w:rPr>
          <w:rFonts w:ascii="Tahoma" w:hAnsi="Tahoma" w:cs="Tahoma"/>
          <w:sz w:val="20"/>
          <w:szCs w:val="20"/>
        </w:rPr>
        <w:t>podpisania umowy.</w:t>
      </w:r>
    </w:p>
    <w:p w:rsidR="009A0E94" w:rsidRPr="008D014C" w:rsidRDefault="009A0E94" w:rsidP="009A0E94">
      <w:pPr>
        <w:jc w:val="both"/>
        <w:rPr>
          <w:rFonts w:ascii="Tahoma" w:hAnsi="Tahoma" w:cs="Tahoma"/>
          <w:b/>
          <w:sz w:val="16"/>
          <w:szCs w:val="16"/>
        </w:rPr>
      </w:pPr>
    </w:p>
    <w:p w:rsidR="009A0E94" w:rsidRPr="008D014C" w:rsidRDefault="009A0E94" w:rsidP="009A0E94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Forma zabezpieczenia należytego wykonania umowy.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należytego wykonania umowy może być wniesione według wyboru Wykonawcy w jednej lub w kilku następujących formach:</w:t>
      </w:r>
    </w:p>
    <w:p w:rsidR="009A0E94" w:rsidRPr="008D014C" w:rsidRDefault="009A0E94" w:rsidP="009A0E94">
      <w:pPr>
        <w:pStyle w:val="Tekstpodstawowywcity3"/>
        <w:numPr>
          <w:ilvl w:val="0"/>
          <w:numId w:val="38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pieniądzu;</w:t>
      </w:r>
    </w:p>
    <w:p w:rsidR="009A0E94" w:rsidRPr="008D014C" w:rsidRDefault="009A0E94" w:rsidP="009A0E94">
      <w:pPr>
        <w:pStyle w:val="Tekstpodstawowywcity3"/>
        <w:numPr>
          <w:ilvl w:val="0"/>
          <w:numId w:val="38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poręczeniach bankowych;</w:t>
      </w:r>
    </w:p>
    <w:p w:rsidR="009A0E94" w:rsidRPr="008D014C" w:rsidRDefault="009A0E94" w:rsidP="009A0E94">
      <w:pPr>
        <w:pStyle w:val="Tekstpodstawowywcity3"/>
        <w:numPr>
          <w:ilvl w:val="0"/>
          <w:numId w:val="38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lastRenderedPageBreak/>
        <w:t>gwarancjach bankowych lub ubezpieczeniowych;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Zabezpieczenie wnoszone w pieniądzu Wykonawca wpłaci przelewem na następujący rachunek bankowy Zamawiającego:</w:t>
      </w:r>
    </w:p>
    <w:p w:rsidR="009A0E94" w:rsidRPr="008D014C" w:rsidRDefault="009A0E94" w:rsidP="009A0E94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Bank MILLENNIUM S.A. O/TORUŃ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A0E94" w:rsidRPr="008D014C" w:rsidRDefault="009A0E94" w:rsidP="009A0E94">
      <w:pPr>
        <w:tabs>
          <w:tab w:val="left" w:pos="284"/>
          <w:tab w:val="left" w:pos="1485"/>
        </w:tabs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Nr 78 1160 2202 0000 </w:t>
      </w:r>
      <w:proofErr w:type="spellStart"/>
      <w:r w:rsidRPr="008D014C">
        <w:rPr>
          <w:rFonts w:ascii="Tahoma" w:hAnsi="Tahoma" w:cs="Tahoma"/>
          <w:sz w:val="20"/>
          <w:szCs w:val="20"/>
        </w:rPr>
        <w:t>0000</w:t>
      </w:r>
      <w:proofErr w:type="spellEnd"/>
      <w:r w:rsidRPr="008D014C">
        <w:rPr>
          <w:rFonts w:ascii="Tahoma" w:hAnsi="Tahoma" w:cs="Tahoma"/>
          <w:sz w:val="20"/>
          <w:szCs w:val="20"/>
        </w:rPr>
        <w:t xml:space="preserve"> 7125 0750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wadium w pieniądzu Wykonawca może wyrazić zgodę na zaliczenie kwoty wadium na poczet zabezpieczenia.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postaci gwarancji</w:t>
      </w:r>
      <w:r w:rsidRPr="008D014C">
        <w:rPr>
          <w:rFonts w:ascii="Tahoma" w:hAnsi="Tahoma" w:cs="Tahoma"/>
          <w:noProof/>
          <w:sz w:val="20"/>
          <w:szCs w:val="20"/>
        </w:rPr>
        <w:t xml:space="preserve">, (zapisy dotyczące gwarancji dotyczą również poręczenia) gwarancja ma być, co najmniej gwarancją </w:t>
      </w:r>
      <w:r w:rsidRPr="008D014C">
        <w:rPr>
          <w:rFonts w:ascii="Tahoma" w:hAnsi="Tahoma" w:cs="Tahoma"/>
          <w:b/>
          <w:noProof/>
          <w:sz w:val="20"/>
          <w:szCs w:val="20"/>
        </w:rPr>
        <w:t>nieodwołalną</w:t>
      </w:r>
      <w:r w:rsidRPr="008D014C">
        <w:rPr>
          <w:rFonts w:ascii="Tahoma" w:hAnsi="Tahoma" w:cs="Tahoma"/>
          <w:noProof/>
          <w:sz w:val="20"/>
          <w:szCs w:val="20"/>
        </w:rPr>
        <w:t xml:space="preserve"> i </w:t>
      </w:r>
      <w:r w:rsidRPr="008D014C">
        <w:rPr>
          <w:rFonts w:ascii="Tahoma" w:hAnsi="Tahoma" w:cs="Tahoma"/>
          <w:b/>
          <w:noProof/>
          <w:sz w:val="20"/>
          <w:szCs w:val="20"/>
        </w:rPr>
        <w:t>bezwarunkową,</w:t>
      </w:r>
      <w:r w:rsidRPr="008D014C">
        <w:rPr>
          <w:rFonts w:ascii="Tahoma" w:hAnsi="Tahoma" w:cs="Tahoma"/>
          <w:noProof/>
          <w:sz w:val="20"/>
          <w:szCs w:val="20"/>
        </w:rPr>
        <w:t xml:space="preserve"> płatną na pierwsze pisemne żądanie Zamawiającego, musi być wykonalna na terytorium Rzeczypospolitej Polskiej, sporządzona zgodnie z obowiązującym prawem i winna zawierać następujące elementy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nazwę dającego zlecenie (Wykonawcy lub też Wykonawców wspólnie składających ofertę), beneficjenta gwarancji (Zamawiającego), gwaranta (banku lub instytucji ubezpieczeniowej udzielających gwarancji) oraz wskazanie ich siedzib,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numer zamówienia nadany przez Zamawiającego, nazwę zamówienia,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określenie wierzytelności, która ma być zabezpieczona gwarancją,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kwotę gwarancji,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termin ważności gwarancji,</w:t>
      </w:r>
    </w:p>
    <w:p w:rsidR="009A0E94" w:rsidRPr="008D014C" w:rsidRDefault="009A0E94" w:rsidP="009A0E94">
      <w:pPr>
        <w:pStyle w:val="Tekstpodstawowywcity3"/>
        <w:numPr>
          <w:ilvl w:val="0"/>
          <w:numId w:val="39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zobowiązanie gwaranta do: „zapłacenia kwoty gwarancji na pierwsze pisemne żądanie Zamawiającego”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wniesienia zabezpieczenia w formie gwarancji, winna ona opiewać na 100 % kwoty zabezpieczenia, z terminem ważności do daty odbioru pogwarancyjnego zadania.</w:t>
      </w:r>
    </w:p>
    <w:p w:rsidR="009A0E94" w:rsidRPr="008D014C" w:rsidRDefault="009A0E94" w:rsidP="009A0E94">
      <w:pPr>
        <w:numPr>
          <w:ilvl w:val="1"/>
          <w:numId w:val="41"/>
        </w:numPr>
        <w:tabs>
          <w:tab w:val="clear" w:pos="32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Jeżeli Wykonawca, którego oferta została wybrana nie wniesie zabezpieczenia należytego wykonania umowy w terminie określonym w pkt. 9.2.2), Zamawiający wybiera najkorzystniejszą ofertę spośród pozostałych ofert.</w:t>
      </w:r>
    </w:p>
    <w:p w:rsidR="009A0E94" w:rsidRPr="008D014C" w:rsidRDefault="009A0E94" w:rsidP="009A0E94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spacing w:before="240"/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8D014C">
        <w:rPr>
          <w:rFonts w:ascii="Tahoma" w:hAnsi="Tahoma" w:cs="Tahoma"/>
          <w:b w:val="0"/>
          <w:i w:val="0"/>
          <w:color w:val="auto"/>
          <w:sz w:val="20"/>
        </w:rPr>
        <w:t>Zwrot zabezpieczenia należytego wykonania umowy.</w:t>
      </w:r>
    </w:p>
    <w:p w:rsidR="009A0E94" w:rsidRPr="008D014C" w:rsidRDefault="009A0E94" w:rsidP="009A0E94">
      <w:pPr>
        <w:numPr>
          <w:ilvl w:val="1"/>
          <w:numId w:val="42"/>
        </w:numPr>
        <w:tabs>
          <w:tab w:val="clear" w:pos="3240"/>
        </w:tabs>
        <w:spacing w:before="240"/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zwróci 70% wysokości zabezpieczenia w terminie 30 dni od dnia wykonania zamówienia i uznania przez Zamawiającego za należycie wykonane, to jest po podpisaniu protokółu odbioru końcowego.</w:t>
      </w:r>
    </w:p>
    <w:p w:rsidR="009A0E94" w:rsidRPr="008D014C" w:rsidRDefault="009A0E94" w:rsidP="009A0E94">
      <w:pPr>
        <w:numPr>
          <w:ilvl w:val="1"/>
          <w:numId w:val="4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Zamawiający pozostawi na zabezpieczenie roszczeń z tytułu rękojmi za wady kwotę wynoszącą 30% wysokości zabezpieczenia.</w:t>
      </w:r>
    </w:p>
    <w:p w:rsidR="009A0E94" w:rsidRPr="008D014C" w:rsidRDefault="009A0E94" w:rsidP="009A0E94">
      <w:pPr>
        <w:numPr>
          <w:ilvl w:val="1"/>
          <w:numId w:val="4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Kwota, o której mowa w poprzednim punkcie niniejszej SIWZ jest zwracana nie później niż w 15 dniu po upływie okresu rękojmi za wady.</w:t>
      </w:r>
    </w:p>
    <w:p w:rsidR="005D06E0" w:rsidRPr="00DF5438" w:rsidRDefault="005D06E0" w:rsidP="003F64DE">
      <w:pPr>
        <w:pStyle w:val="Nagwek1"/>
      </w:pPr>
      <w:bookmarkStart w:id="16" w:name="_Toc137212615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6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7" w:name="_Toc137212616"/>
      <w:r w:rsidRPr="00495253">
        <w:t>Opis sposobu przygotowania oferty i dokumentów/oświadczeń składanych wraz z ofertą</w:t>
      </w:r>
      <w:bookmarkEnd w:id="17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="00D33964">
        <w:rPr>
          <w:rFonts w:ascii="Tahoma" w:hAnsi="Tahoma" w:cs="Tahoma"/>
          <w:sz w:val="20"/>
          <w:szCs w:val="20"/>
        </w:rPr>
        <w:t>Zamawiającego w zakładce „P</w:t>
      </w:r>
      <w:r w:rsidRPr="008E1506">
        <w:rPr>
          <w:rFonts w:ascii="Tahoma" w:hAnsi="Tahoma" w:cs="Tahoma"/>
          <w:sz w:val="20"/>
          <w:szCs w:val="20"/>
        </w:rPr>
        <w:t xml:space="preserve">rzetargi – </w:t>
      </w:r>
      <w:r w:rsidR="00D33964">
        <w:rPr>
          <w:rFonts w:ascii="Tahoma" w:hAnsi="Tahoma" w:cs="Tahoma"/>
          <w:sz w:val="20"/>
          <w:szCs w:val="20"/>
        </w:rPr>
        <w:t>P</w:t>
      </w:r>
      <w:r w:rsidRPr="008E1506">
        <w:rPr>
          <w:rFonts w:ascii="Tahoma" w:hAnsi="Tahoma" w:cs="Tahoma"/>
          <w:sz w:val="20"/>
          <w:szCs w:val="20"/>
        </w:rPr>
        <w:t>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9448F3">
      <w:pPr>
        <w:numPr>
          <w:ilvl w:val="1"/>
          <w:numId w:val="7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lastRenderedPageBreak/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9448F3">
      <w:pPr>
        <w:numPr>
          <w:ilvl w:val="1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9448F3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8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8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9448F3">
      <w:pPr>
        <w:numPr>
          <w:ilvl w:val="1"/>
          <w:numId w:val="8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9448F3">
      <w:pPr>
        <w:numPr>
          <w:ilvl w:val="1"/>
          <w:numId w:val="9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</w:t>
      </w:r>
      <w:r w:rsidR="00D33964">
        <w:rPr>
          <w:rFonts w:ascii="Tahoma" w:hAnsi="Tahoma" w:cs="Tahoma"/>
          <w:noProof/>
          <w:color w:val="000000"/>
          <w:sz w:val="20"/>
          <w:szCs w:val="20"/>
        </w:rPr>
        <w:t>warunków udziału w postępowaniu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lastRenderedPageBreak/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Wykaz wykonanych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>informacja o osobie</w:t>
      </w:r>
      <w:r w:rsidR="009E6BFC">
        <w:rPr>
          <w:rFonts w:ascii="Tahoma" w:hAnsi="Tahoma" w:cs="Tahoma"/>
          <w:color w:val="000000"/>
          <w:sz w:val="20"/>
          <w:szCs w:val="20"/>
        </w:rPr>
        <w:t xml:space="preserve"> Kierownika robót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9" w:name="_Toc137212617"/>
      <w:r w:rsidRPr="00495253">
        <w:t>Wyjaśnianie i zmiany w treści SIWZ</w:t>
      </w:r>
      <w:bookmarkEnd w:id="19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9448F3">
      <w:pPr>
        <w:numPr>
          <w:ilvl w:val="1"/>
          <w:numId w:val="10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9448F3">
      <w:pPr>
        <w:numPr>
          <w:ilvl w:val="1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9448F3">
      <w:pPr>
        <w:pStyle w:val="Stopka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20" w:name="_Toc137212618"/>
      <w:r>
        <w:t>Wizja lokalna i z</w:t>
      </w:r>
      <w:r w:rsidRPr="00495253">
        <w:t>ebranie Wykonawców</w:t>
      </w:r>
      <w:bookmarkEnd w:id="20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1" w:name="_Toc137212619"/>
      <w:r w:rsidRPr="00CE7E53">
        <w:t>Miejsce, termin i sposób złożenia oferty</w:t>
      </w:r>
      <w:bookmarkEnd w:id="21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BB4ABB">
        <w:rPr>
          <w:rFonts w:ascii="Tahoma" w:hAnsi="Tahoma" w:cs="Tahoma"/>
          <w:b/>
          <w:sz w:val="20"/>
          <w:szCs w:val="20"/>
        </w:rPr>
        <w:t xml:space="preserve"> </w:t>
      </w:r>
      <w:r w:rsidR="00697A1D">
        <w:rPr>
          <w:rFonts w:ascii="Tahoma" w:hAnsi="Tahoma" w:cs="Tahoma"/>
          <w:b/>
          <w:sz w:val="20"/>
          <w:szCs w:val="20"/>
        </w:rPr>
        <w:t>09.10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2A4F84">
        <w:rPr>
          <w:rFonts w:ascii="Tahoma" w:hAnsi="Tahoma" w:cs="Tahoma"/>
          <w:b/>
          <w:sz w:val="20"/>
          <w:szCs w:val="20"/>
        </w:rPr>
        <w:t>3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2" w:name="_Toc3205447"/>
      <w:bookmarkStart w:id="23" w:name="_Toc6572233"/>
      <w:bookmarkStart w:id="24" w:name="_Toc137212620"/>
      <w:r w:rsidRPr="0041737B">
        <w:lastRenderedPageBreak/>
        <w:t>Miejsce, termin i tryb otwarcia ofert</w:t>
      </w:r>
      <w:bookmarkEnd w:id="22"/>
      <w:bookmarkEnd w:id="23"/>
      <w:bookmarkEnd w:id="24"/>
    </w:p>
    <w:p w:rsidR="008E4911" w:rsidRPr="00CC6188" w:rsidRDefault="008E4911" w:rsidP="008E4911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6188">
        <w:rPr>
          <w:rFonts w:ascii="Tahoma" w:eastAsia="Tahoma" w:hAnsi="Tahoma" w:cs="Tahoma"/>
          <w:sz w:val="20"/>
          <w:szCs w:val="20"/>
        </w:rPr>
        <w:t>1.</w:t>
      </w:r>
      <w:r w:rsidRPr="00CC6188">
        <w:rPr>
          <w:rFonts w:ascii="Tahoma" w:eastAsia="Tahoma" w:hAnsi="Tahoma" w:cs="Tahoma"/>
          <w:sz w:val="20"/>
          <w:szCs w:val="20"/>
        </w:rPr>
        <w:tab/>
      </w:r>
      <w:r w:rsidRPr="00CC6188">
        <w:rPr>
          <w:rFonts w:ascii="Tahoma" w:hAnsi="Tahoma" w:cs="Tahoma"/>
          <w:sz w:val="20"/>
          <w:szCs w:val="20"/>
        </w:rPr>
        <w:t xml:space="preserve">Otwarcie ofert (elektroniczne – na platformie zakupowej Open Nexus) będzie miało miejsce w siedzibie Zamawiającego, biurowiec nr 3, pokój nr </w:t>
      </w:r>
      <w:r>
        <w:rPr>
          <w:rFonts w:ascii="Tahoma" w:hAnsi="Tahoma" w:cs="Tahoma"/>
          <w:sz w:val="20"/>
          <w:szCs w:val="20"/>
        </w:rPr>
        <w:t xml:space="preserve">2, dnia </w:t>
      </w:r>
      <w:r w:rsidR="00697A1D">
        <w:rPr>
          <w:rFonts w:ascii="Tahoma" w:hAnsi="Tahoma" w:cs="Tahoma"/>
          <w:b/>
          <w:sz w:val="20"/>
          <w:szCs w:val="20"/>
        </w:rPr>
        <w:t>09.10</w:t>
      </w:r>
      <w:r>
        <w:rPr>
          <w:rFonts w:ascii="Tahoma" w:hAnsi="Tahoma" w:cs="Tahoma"/>
          <w:b/>
          <w:sz w:val="20"/>
          <w:szCs w:val="20"/>
        </w:rPr>
        <w:t>.2023 r. o godz. 10.05</w:t>
      </w:r>
    </w:p>
    <w:p w:rsidR="008E4911" w:rsidRPr="00CC6188" w:rsidRDefault="008E4911" w:rsidP="008E4911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6188">
        <w:rPr>
          <w:rFonts w:ascii="Tahoma" w:eastAsia="Tahoma" w:hAnsi="Tahoma" w:cs="Tahoma"/>
          <w:sz w:val="20"/>
          <w:szCs w:val="20"/>
        </w:rPr>
        <w:t>2.</w:t>
      </w:r>
      <w:r w:rsidRPr="00CC6188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</w:t>
      </w:r>
      <w:r w:rsidRPr="00CC6188">
        <w:rPr>
          <w:rFonts w:ascii="Tahoma" w:hAnsi="Tahoma" w:cs="Tahoma"/>
          <w:sz w:val="20"/>
          <w:szCs w:val="20"/>
        </w:rPr>
        <w:t>ezpośrednio przed otwarcie</w:t>
      </w:r>
      <w:r>
        <w:rPr>
          <w:rFonts w:ascii="Tahoma" w:hAnsi="Tahoma" w:cs="Tahoma"/>
          <w:sz w:val="20"/>
          <w:szCs w:val="20"/>
        </w:rPr>
        <w:t>m</w:t>
      </w:r>
      <w:r w:rsidRPr="00CC6188">
        <w:rPr>
          <w:rFonts w:ascii="Tahoma" w:hAnsi="Tahoma" w:cs="Tahoma"/>
          <w:sz w:val="20"/>
          <w:szCs w:val="20"/>
        </w:rPr>
        <w:t xml:space="preserve"> ofert Zamawiający poda kwotę, jaką zamierza przeznaczyć na sfinansowanie zamówienia, na swoim profilu platformy zakupowej.</w:t>
      </w:r>
    </w:p>
    <w:p w:rsidR="008E4911" w:rsidRPr="00CC6188" w:rsidRDefault="008E4911" w:rsidP="008E4911">
      <w:pPr>
        <w:pStyle w:val="Akapitzli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C6188">
        <w:rPr>
          <w:rFonts w:ascii="Tahoma" w:eastAsia="Tahoma" w:hAnsi="Tahoma" w:cs="Tahoma"/>
          <w:sz w:val="20"/>
          <w:szCs w:val="20"/>
        </w:rPr>
        <w:t>3.</w:t>
      </w:r>
      <w:r w:rsidRPr="00CC6188">
        <w:rPr>
          <w:rFonts w:ascii="Tahoma" w:eastAsia="Tahoma" w:hAnsi="Tahoma" w:cs="Tahoma"/>
          <w:sz w:val="20"/>
          <w:szCs w:val="20"/>
        </w:rPr>
        <w:tab/>
      </w:r>
      <w:r w:rsidRPr="00CC6188">
        <w:rPr>
          <w:rFonts w:ascii="Tahoma" w:hAnsi="Tahoma" w:cs="Tahoma"/>
          <w:sz w:val="20"/>
          <w:szCs w:val="20"/>
        </w:rPr>
        <w:t>Niezwłocznie po czynności otwarcia ofert Zamawiający opublikuje na swoim profilu platformy zakupowej Open Nexus:</w:t>
      </w:r>
    </w:p>
    <w:p w:rsidR="008E4911" w:rsidRPr="00CC6188" w:rsidRDefault="008E4911" w:rsidP="008E4911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liczbę</w:t>
      </w:r>
      <w:r w:rsidRPr="00CC6188">
        <w:rPr>
          <w:rFonts w:ascii="Tahoma" w:hAnsi="Tahoma" w:cs="Tahoma"/>
          <w:sz w:val="20"/>
          <w:szCs w:val="20"/>
        </w:rPr>
        <w:t xml:space="preserve"> ofert złożonych elektronicznie za pomocą platformy zakupowej</w:t>
      </w:r>
    </w:p>
    <w:p w:rsidR="00A36525" w:rsidRPr="008E4911" w:rsidRDefault="008E4911" w:rsidP="00AF7701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nazwy i adresy Wykonawców oraz ceny przez nich zaoferowane za pomocą platformy zakupowej</w:t>
      </w:r>
      <w:r w:rsidR="00726BA6" w:rsidRPr="008E4911">
        <w:rPr>
          <w:rFonts w:ascii="Tahoma" w:hAnsi="Tahoma" w:cs="Tahoma"/>
          <w:sz w:val="20"/>
          <w:szCs w:val="20"/>
        </w:rPr>
        <w:t>.</w:t>
      </w:r>
    </w:p>
    <w:p w:rsidR="005D06E0" w:rsidRPr="005E72C4" w:rsidRDefault="005D06E0" w:rsidP="003F64DE">
      <w:pPr>
        <w:pStyle w:val="Nagwek1"/>
      </w:pPr>
      <w:bookmarkStart w:id="25" w:name="_Toc137005127"/>
      <w:bookmarkStart w:id="26" w:name="_Toc137212621"/>
      <w:bookmarkEnd w:id="25"/>
      <w:r w:rsidRPr="005E72C4">
        <w:t>Termin związania ofertą</w:t>
      </w:r>
      <w:bookmarkEnd w:id="26"/>
    </w:p>
    <w:p w:rsidR="00DE4DEF" w:rsidRPr="00DE4DEF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9448F3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7" w:name="_Toc137212622"/>
      <w:r w:rsidRPr="00495253">
        <w:t>Opis sposobu obliczenia ceny</w:t>
      </w:r>
      <w:bookmarkEnd w:id="27"/>
    </w:p>
    <w:p w:rsidR="008E4911" w:rsidRPr="008D014C" w:rsidRDefault="008E4911" w:rsidP="008E491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bookmarkStart w:id="28" w:name="_Toc137212623"/>
      <w:r w:rsidRPr="008D014C">
        <w:rPr>
          <w:rFonts w:ascii="Tahoma" w:hAnsi="Tahoma" w:cs="Tahoma"/>
          <w:sz w:val="20"/>
          <w:szCs w:val="20"/>
        </w:rPr>
        <w:t>Podana w ofercie cena musi być wyrażona w PLN z dokładnością do 2 miejsc po przecinku. Cena musi uwzględniać wszystkie wymagania niniejszej SIWZ oraz obejmować wszelkie koszty, jakie poniesie Wykonawca z tytułu należytej oraz zgodnej z obowiązującymi przepisami realizacji przedmiotu zamówienia.</w:t>
      </w:r>
    </w:p>
    <w:p w:rsidR="008E4911" w:rsidRPr="008D014C" w:rsidRDefault="008E4911" w:rsidP="008E491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Wykonawca musi dostarczyć wyceniony Wykaz Cen. Wykonawca musi wycenić wszystkie składniki Wykazu Cen. Nie będą dokonywane jakiekolwiek odrębne płatności za pozycje, których cena nie została podana w wycenionym Wykazie Cen. Pozycje takie będą uznane za włączone do innych pozycji wycenionego Wykazu Cen.</w:t>
      </w:r>
    </w:p>
    <w:p w:rsidR="008E4911" w:rsidRPr="008D014C" w:rsidRDefault="008E4911" w:rsidP="008E491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8E4911" w:rsidRPr="008D014C" w:rsidRDefault="008E4911" w:rsidP="008E491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Sposób zapłaty i rozliczenia za realizację niniejszego zamówienia, określone zostały w Załączniku Nr 1 do niniejszej SIWZ [</w:t>
      </w:r>
      <w:r w:rsidRPr="008D014C">
        <w:rPr>
          <w:rFonts w:ascii="Tahoma" w:hAnsi="Tahoma" w:cs="Tahoma"/>
          <w:i/>
          <w:sz w:val="20"/>
          <w:szCs w:val="20"/>
        </w:rPr>
        <w:t>Wzór umowy</w:t>
      </w:r>
      <w:r w:rsidRPr="008D014C">
        <w:rPr>
          <w:rFonts w:ascii="Tahoma" w:hAnsi="Tahoma" w:cs="Tahoma"/>
          <w:sz w:val="20"/>
          <w:szCs w:val="20"/>
        </w:rPr>
        <w:t>].</w:t>
      </w:r>
    </w:p>
    <w:p w:rsidR="008E4911" w:rsidRPr="008D014C" w:rsidRDefault="008E4911" w:rsidP="008E491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złożenia oferty, której wybór prowadziłby do powstania obowiązku podatkowego Zamawiający zgodnie z przepisami o podatku od towarów i usług w zakresie dotyczącym wewnątrz wspólnotowego nabycia towarów, Zamawiający w celu oceny takiej oferty dolicza do przedstawionej w niej ceny podatek od towarów i usług, który miałby obowiązek wpłacić zgodnie z obowiązującymi przepisami. Powyższe dotyczy również tzw. podatku odwróconego.</w:t>
      </w:r>
    </w:p>
    <w:p w:rsidR="005D06E0" w:rsidRPr="00495253" w:rsidRDefault="005D06E0" w:rsidP="003F64DE">
      <w:pPr>
        <w:pStyle w:val="Nagwek1"/>
      </w:pPr>
      <w:r w:rsidRPr="00495253">
        <w:t>Kryteria oceny ofert</w:t>
      </w:r>
      <w:bookmarkEnd w:id="28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9448F3">
      <w:pPr>
        <w:pStyle w:val="Akapitzlist"/>
        <w:numPr>
          <w:ilvl w:val="1"/>
          <w:numId w:val="20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9" w:name="_Toc125249043"/>
      <w:bookmarkStart w:id="30" w:name="_Toc139982439"/>
      <w:bookmarkStart w:id="31" w:name="_Toc137212624"/>
      <w:bookmarkStart w:id="32" w:name="_Toc65767895"/>
      <w:r w:rsidRPr="00495253">
        <w:t>Oferta z rażąco niską ceną</w:t>
      </w:r>
      <w:bookmarkEnd w:id="29"/>
      <w:bookmarkEnd w:id="30"/>
      <w:bookmarkEnd w:id="31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3" w:name="_Toc137212625"/>
      <w:r>
        <w:lastRenderedPageBreak/>
        <w:t>Uzupełnienie</w:t>
      </w:r>
      <w:bookmarkEnd w:id="33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4" w:name="_Toc137212626"/>
      <w:r w:rsidRPr="00495253">
        <w:t>Tryb oceny ofert</w:t>
      </w:r>
      <w:bookmarkEnd w:id="34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9448F3">
      <w:pPr>
        <w:pStyle w:val="Akapitzlist"/>
        <w:numPr>
          <w:ilvl w:val="1"/>
          <w:numId w:val="1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9448F3">
      <w:pPr>
        <w:numPr>
          <w:ilvl w:val="1"/>
          <w:numId w:val="11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5" w:name="_Toc86216078"/>
      <w:bookmarkStart w:id="36" w:name="_Toc125249045"/>
      <w:bookmarkStart w:id="37" w:name="_Toc139982441"/>
      <w:bookmarkStart w:id="38" w:name="_Toc137212627"/>
      <w:r w:rsidRPr="00495253">
        <w:t>Wykluczenie Wykonawcy</w:t>
      </w:r>
      <w:bookmarkEnd w:id="35"/>
      <w:bookmarkEnd w:id="36"/>
      <w:bookmarkEnd w:id="37"/>
      <w:bookmarkEnd w:id="38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9" w:name="_Toc106551315"/>
      <w:bookmarkStart w:id="40" w:name="_Toc106636500"/>
      <w:bookmarkStart w:id="41" w:name="_Toc86216079"/>
      <w:bookmarkStart w:id="42" w:name="_Toc125249046"/>
      <w:bookmarkStart w:id="43" w:name="_Toc139982442"/>
      <w:bookmarkEnd w:id="39"/>
      <w:bookmarkEnd w:id="40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4" w:name="_Toc137212628"/>
      <w:r w:rsidRPr="00495253">
        <w:t>Odrzucenie oferty</w:t>
      </w:r>
      <w:bookmarkEnd w:id="41"/>
      <w:bookmarkEnd w:id="42"/>
      <w:bookmarkEnd w:id="43"/>
      <w:bookmarkEnd w:id="44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5" w:name="_Toc137212629"/>
      <w:r w:rsidRPr="00495253">
        <w:t>Wybór oferty i zawiadomienie o wyniku postępowania</w:t>
      </w:r>
      <w:bookmarkEnd w:id="45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9448F3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6" w:name="_Toc137005134"/>
      <w:bookmarkStart w:id="47" w:name="_Toc137005138"/>
      <w:bookmarkStart w:id="48" w:name="_Toc137005139"/>
      <w:bookmarkStart w:id="49" w:name="_Toc137005140"/>
      <w:bookmarkStart w:id="50" w:name="_Toc137212630"/>
      <w:bookmarkEnd w:id="32"/>
      <w:bookmarkEnd w:id="46"/>
      <w:bookmarkEnd w:id="47"/>
      <w:bookmarkEnd w:id="48"/>
      <w:bookmarkEnd w:id="49"/>
      <w:r w:rsidRPr="00495253">
        <w:t>Informacje ogólne dotyczące kwestii formalnych umowy w sprawie niniejszego zamówienia</w:t>
      </w:r>
      <w:bookmarkEnd w:id="50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9448F3">
      <w:pPr>
        <w:pStyle w:val="Akapitzlist"/>
        <w:numPr>
          <w:ilvl w:val="1"/>
          <w:numId w:val="16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9448F3">
      <w:pPr>
        <w:numPr>
          <w:ilvl w:val="1"/>
          <w:numId w:val="15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1" w:name="a140"/>
      <w:bookmarkStart w:id="52" w:name="_Toc137212631"/>
      <w:bookmarkEnd w:id="51"/>
      <w:r>
        <w:t>Unieważnienie postępowania</w:t>
      </w:r>
      <w:bookmarkEnd w:id="52"/>
    </w:p>
    <w:p w:rsidR="00FE3EB8" w:rsidRPr="00FE3EB8" w:rsidRDefault="00FE3EB8" w:rsidP="009448F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9448F3">
      <w:pPr>
        <w:pStyle w:val="Stopka"/>
        <w:numPr>
          <w:ilvl w:val="2"/>
          <w:numId w:val="17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3" w:name="_Toc137212632"/>
      <w:r w:rsidRPr="00495253">
        <w:t>Środki ochrony prawnej</w:t>
      </w:r>
      <w:bookmarkEnd w:id="53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Wykonawcom 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4" w:name="_Toc137212633"/>
      <w:r w:rsidRPr="00495253">
        <w:t>Sposób porozumiewania się Zamawiającego z Wykonawcami</w:t>
      </w:r>
      <w:bookmarkEnd w:id="54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5" w:name="_Toc137212634"/>
      <w:bookmarkStart w:id="56" w:name="_Toc65960016"/>
      <w:r w:rsidRPr="00E438FE">
        <w:t>Podwykonawstwo</w:t>
      </w:r>
      <w:bookmarkEnd w:id="55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7" w:name="_Toc137212635"/>
      <w:r w:rsidRPr="00E438FE">
        <w:t>Wykaz załączników</w:t>
      </w:r>
      <w:bookmarkEnd w:id="57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lastRenderedPageBreak/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lastRenderedPageBreak/>
              <w:t>Załącznik nr 1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9E6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9E6BFC" w:rsidP="009E6BFC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Funkcjonalno-Użytkowy (PFU)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8E4911" w:rsidRPr="006E7748" w:rsidTr="003F64DE">
        <w:trPr>
          <w:trHeight w:val="340"/>
        </w:trPr>
        <w:tc>
          <w:tcPr>
            <w:tcW w:w="1843" w:type="dxa"/>
            <w:vAlign w:val="center"/>
          </w:tcPr>
          <w:p w:rsidR="008E4911" w:rsidRDefault="008E4911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3a</w:t>
            </w:r>
          </w:p>
        </w:tc>
        <w:tc>
          <w:tcPr>
            <w:tcW w:w="7229" w:type="dxa"/>
            <w:vAlign w:val="center"/>
          </w:tcPr>
          <w:p w:rsidR="008E4911" w:rsidRDefault="008E4911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Wykaz cen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6BFC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E43493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wykazu kadry</w:t>
            </w:r>
          </w:p>
        </w:tc>
      </w:tr>
      <w:bookmarkEnd w:id="56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AD" w:rsidRDefault="00DA5AAD" w:rsidP="00DA2424">
      <w:r>
        <w:separator/>
      </w:r>
    </w:p>
  </w:endnote>
  <w:endnote w:type="continuationSeparator" w:id="0">
    <w:p w:rsidR="00DA5AAD" w:rsidRDefault="00DA5AAD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8E4911" w:rsidRDefault="008E4911" w:rsidP="008E4911">
    <w:pPr>
      <w:jc w:val="both"/>
      <w:rPr>
        <w:rFonts w:ascii="Tahoma" w:hAnsi="Tahoma" w:cs="Tahoma"/>
        <w:sz w:val="16"/>
        <w:szCs w:val="16"/>
      </w:rPr>
    </w:pPr>
    <w:r w:rsidRPr="00F26C43">
      <w:rPr>
        <w:rFonts w:ascii="Tahoma" w:hAnsi="Tahoma" w:cs="Tahoma"/>
        <w:sz w:val="16"/>
        <w:szCs w:val="16"/>
      </w:rPr>
      <w:t>Bezwykopowa modernizacja • sieci kanalizacji sanitarnej w ul. Szosa Lubicka, na odcinku od Placu Daszyńskiego do ul. Rydygiera • sieci kanalizacji sanitarnej w ul. Łyskowskiego • sieci kanalizacji ogólnospławnej w ul. Krasińskiego • odcinka sieci kanalizacji ogólnospławnej w ul. Kujota</w:t>
    </w:r>
    <w:r>
      <w:rPr>
        <w:rFonts w:ascii="Tahoma" w:hAnsi="Tahoma" w:cs="Tahoma"/>
        <w:sz w:val="16"/>
        <w:szCs w:val="16"/>
      </w:rPr>
      <w:t xml:space="preserve">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AD" w:rsidRDefault="00DA5AAD" w:rsidP="00DA2424">
      <w:r>
        <w:separator/>
      </w:r>
    </w:p>
  </w:footnote>
  <w:footnote w:type="continuationSeparator" w:id="0">
    <w:p w:rsidR="00DA5AAD" w:rsidRDefault="00DA5AAD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684002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684002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697A1D">
      <w:rPr>
        <w:rStyle w:val="Numerstrony"/>
        <w:rFonts w:ascii="Tahoma" w:hAnsi="Tahoma" w:cs="Tahoma"/>
        <w:noProof/>
        <w:sz w:val="16"/>
        <w:szCs w:val="16"/>
      </w:rPr>
      <w:t>2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4C7B5D"/>
    <w:multiLevelType w:val="multilevel"/>
    <w:tmpl w:val="CA90B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11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2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6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0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2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8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DB0"/>
    <w:multiLevelType w:val="multilevel"/>
    <w:tmpl w:val="937A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107C75"/>
    <w:multiLevelType w:val="multilevel"/>
    <w:tmpl w:val="8BACE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0"/>
  </w:num>
  <w:num w:numId="3">
    <w:abstractNumId w:val="18"/>
  </w:num>
  <w:num w:numId="4">
    <w:abstractNumId w:val="7"/>
  </w:num>
  <w:num w:numId="5">
    <w:abstractNumId w:val="34"/>
  </w:num>
  <w:num w:numId="6">
    <w:abstractNumId w:val="17"/>
  </w:num>
  <w:num w:numId="7">
    <w:abstractNumId w:val="15"/>
  </w:num>
  <w:num w:numId="8">
    <w:abstractNumId w:val="19"/>
  </w:num>
  <w:num w:numId="9">
    <w:abstractNumId w:val="33"/>
  </w:num>
  <w:num w:numId="10">
    <w:abstractNumId w:val="31"/>
  </w:num>
  <w:num w:numId="11">
    <w:abstractNumId w:val="8"/>
  </w:num>
  <w:num w:numId="12">
    <w:abstractNumId w:val="1"/>
  </w:num>
  <w:num w:numId="13">
    <w:abstractNumId w:val="24"/>
  </w:num>
  <w:num w:numId="14">
    <w:abstractNumId w:val="40"/>
  </w:num>
  <w:num w:numId="1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28"/>
  </w:num>
  <w:num w:numId="19">
    <w:abstractNumId w:val="6"/>
  </w:num>
  <w:num w:numId="20">
    <w:abstractNumId w:val="25"/>
  </w:num>
  <w:num w:numId="21">
    <w:abstractNumId w:val="11"/>
  </w:num>
  <w:num w:numId="22">
    <w:abstractNumId w:val="5"/>
  </w:num>
  <w:num w:numId="23">
    <w:abstractNumId w:val="21"/>
  </w:num>
  <w:num w:numId="24">
    <w:abstractNumId w:val="22"/>
  </w:num>
  <w:num w:numId="25">
    <w:abstractNumId w:val="16"/>
  </w:num>
  <w:num w:numId="26">
    <w:abstractNumId w:val="12"/>
  </w:num>
  <w:num w:numId="27">
    <w:abstractNumId w:val="14"/>
  </w:num>
  <w:num w:numId="28">
    <w:abstractNumId w:val="9"/>
  </w:num>
  <w:num w:numId="29">
    <w:abstractNumId w:val="29"/>
  </w:num>
  <w:num w:numId="30">
    <w:abstractNumId w:val="35"/>
  </w:num>
  <w:num w:numId="31">
    <w:abstractNumId w:val="30"/>
  </w:num>
  <w:num w:numId="32">
    <w:abstractNumId w:val="10"/>
  </w:num>
  <w:num w:numId="33">
    <w:abstractNumId w:val="4"/>
  </w:num>
  <w:num w:numId="34">
    <w:abstractNumId w:val="26"/>
  </w:num>
  <w:num w:numId="35">
    <w:abstractNumId w:val="37"/>
  </w:num>
  <w:num w:numId="36">
    <w:abstractNumId w:val="3"/>
  </w:num>
  <w:num w:numId="37">
    <w:abstractNumId w:val="38"/>
  </w:num>
  <w:num w:numId="38">
    <w:abstractNumId w:val="36"/>
  </w:num>
  <w:num w:numId="39">
    <w:abstractNumId w:val="2"/>
  </w:num>
  <w:num w:numId="40">
    <w:abstractNumId w:val="27"/>
  </w:num>
  <w:num w:numId="41">
    <w:abstractNumId w:val="0"/>
  </w:num>
  <w:num w:numId="42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33ED8"/>
    <w:rsid w:val="00042D50"/>
    <w:rsid w:val="00043703"/>
    <w:rsid w:val="00054506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3D5A"/>
    <w:rsid w:val="000B2591"/>
    <w:rsid w:val="000B6641"/>
    <w:rsid w:val="000B6F58"/>
    <w:rsid w:val="000C0BB7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57787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7504"/>
    <w:rsid w:val="00187907"/>
    <w:rsid w:val="00187E0A"/>
    <w:rsid w:val="00192C1D"/>
    <w:rsid w:val="00193CE2"/>
    <w:rsid w:val="00196EDB"/>
    <w:rsid w:val="001A206A"/>
    <w:rsid w:val="001A2428"/>
    <w:rsid w:val="001A306C"/>
    <w:rsid w:val="001A6447"/>
    <w:rsid w:val="001A6810"/>
    <w:rsid w:val="001A6A39"/>
    <w:rsid w:val="001B1C79"/>
    <w:rsid w:val="001B2665"/>
    <w:rsid w:val="001B5591"/>
    <w:rsid w:val="001C1523"/>
    <w:rsid w:val="001C1566"/>
    <w:rsid w:val="001C359A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27725"/>
    <w:rsid w:val="00236FA9"/>
    <w:rsid w:val="002373BF"/>
    <w:rsid w:val="0023766F"/>
    <w:rsid w:val="0024109C"/>
    <w:rsid w:val="00254E4C"/>
    <w:rsid w:val="00255ED4"/>
    <w:rsid w:val="002564AF"/>
    <w:rsid w:val="00261B2B"/>
    <w:rsid w:val="0026609E"/>
    <w:rsid w:val="002711B8"/>
    <w:rsid w:val="00272FDE"/>
    <w:rsid w:val="0028051D"/>
    <w:rsid w:val="0028230B"/>
    <w:rsid w:val="0029237B"/>
    <w:rsid w:val="002940FD"/>
    <w:rsid w:val="002A1307"/>
    <w:rsid w:val="002A4F84"/>
    <w:rsid w:val="002B48AB"/>
    <w:rsid w:val="002B6868"/>
    <w:rsid w:val="002C08AE"/>
    <w:rsid w:val="002D48C6"/>
    <w:rsid w:val="002D7002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62A89"/>
    <w:rsid w:val="00370148"/>
    <w:rsid w:val="00371F85"/>
    <w:rsid w:val="00372EC4"/>
    <w:rsid w:val="00377D57"/>
    <w:rsid w:val="0038030D"/>
    <w:rsid w:val="00385CFA"/>
    <w:rsid w:val="003868AD"/>
    <w:rsid w:val="003909ED"/>
    <w:rsid w:val="00396962"/>
    <w:rsid w:val="00397A65"/>
    <w:rsid w:val="003A2C0A"/>
    <w:rsid w:val="003B481E"/>
    <w:rsid w:val="003C4870"/>
    <w:rsid w:val="003C523B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1949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57DCD"/>
    <w:rsid w:val="00467176"/>
    <w:rsid w:val="004675E9"/>
    <w:rsid w:val="00470B61"/>
    <w:rsid w:val="00470BCB"/>
    <w:rsid w:val="0047599E"/>
    <w:rsid w:val="00476503"/>
    <w:rsid w:val="0047773D"/>
    <w:rsid w:val="004832C8"/>
    <w:rsid w:val="00485C14"/>
    <w:rsid w:val="004915EF"/>
    <w:rsid w:val="0049203A"/>
    <w:rsid w:val="00494B14"/>
    <w:rsid w:val="0049781C"/>
    <w:rsid w:val="004A4FA5"/>
    <w:rsid w:val="004A5344"/>
    <w:rsid w:val="004A5A39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A6B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40897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002"/>
    <w:rsid w:val="006844AF"/>
    <w:rsid w:val="00686DD5"/>
    <w:rsid w:val="00687424"/>
    <w:rsid w:val="006874BE"/>
    <w:rsid w:val="0069447B"/>
    <w:rsid w:val="00697A1D"/>
    <w:rsid w:val="006A4E6A"/>
    <w:rsid w:val="006A5CFF"/>
    <w:rsid w:val="006A6270"/>
    <w:rsid w:val="006B0E4F"/>
    <w:rsid w:val="006B12E8"/>
    <w:rsid w:val="006B208A"/>
    <w:rsid w:val="006B26C3"/>
    <w:rsid w:val="006C0DD2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87830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C5E4A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2A88"/>
    <w:rsid w:val="0081546C"/>
    <w:rsid w:val="00820527"/>
    <w:rsid w:val="00823086"/>
    <w:rsid w:val="008241BF"/>
    <w:rsid w:val="00824402"/>
    <w:rsid w:val="00825808"/>
    <w:rsid w:val="008264A0"/>
    <w:rsid w:val="00827899"/>
    <w:rsid w:val="00841416"/>
    <w:rsid w:val="00842365"/>
    <w:rsid w:val="00851C14"/>
    <w:rsid w:val="008525A7"/>
    <w:rsid w:val="00857064"/>
    <w:rsid w:val="008626F2"/>
    <w:rsid w:val="00866B02"/>
    <w:rsid w:val="00876475"/>
    <w:rsid w:val="00876BF0"/>
    <w:rsid w:val="00877E54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E491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74CF"/>
    <w:rsid w:val="00931C51"/>
    <w:rsid w:val="00933CD8"/>
    <w:rsid w:val="00935EB8"/>
    <w:rsid w:val="00937263"/>
    <w:rsid w:val="009448F3"/>
    <w:rsid w:val="00950DE9"/>
    <w:rsid w:val="009607D4"/>
    <w:rsid w:val="00961D1D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0E94"/>
    <w:rsid w:val="009A3221"/>
    <w:rsid w:val="009A3737"/>
    <w:rsid w:val="009A3924"/>
    <w:rsid w:val="009A77D5"/>
    <w:rsid w:val="009B6A21"/>
    <w:rsid w:val="009C1830"/>
    <w:rsid w:val="009C2C4C"/>
    <w:rsid w:val="009C4297"/>
    <w:rsid w:val="009C600B"/>
    <w:rsid w:val="009D06AD"/>
    <w:rsid w:val="009D39B2"/>
    <w:rsid w:val="009D68C8"/>
    <w:rsid w:val="009E38BE"/>
    <w:rsid w:val="009E3A66"/>
    <w:rsid w:val="009E54BB"/>
    <w:rsid w:val="009E6BFC"/>
    <w:rsid w:val="009F0975"/>
    <w:rsid w:val="009F16F9"/>
    <w:rsid w:val="009F409E"/>
    <w:rsid w:val="009F4546"/>
    <w:rsid w:val="009F5EEF"/>
    <w:rsid w:val="009F652F"/>
    <w:rsid w:val="00A1306F"/>
    <w:rsid w:val="00A17999"/>
    <w:rsid w:val="00A22162"/>
    <w:rsid w:val="00A227E2"/>
    <w:rsid w:val="00A23018"/>
    <w:rsid w:val="00A30995"/>
    <w:rsid w:val="00A36525"/>
    <w:rsid w:val="00A37FBD"/>
    <w:rsid w:val="00A405FF"/>
    <w:rsid w:val="00A432C3"/>
    <w:rsid w:val="00A50685"/>
    <w:rsid w:val="00A511AD"/>
    <w:rsid w:val="00A5234C"/>
    <w:rsid w:val="00A616B4"/>
    <w:rsid w:val="00A648F9"/>
    <w:rsid w:val="00A67548"/>
    <w:rsid w:val="00A739A5"/>
    <w:rsid w:val="00A73D43"/>
    <w:rsid w:val="00A836C3"/>
    <w:rsid w:val="00A852D3"/>
    <w:rsid w:val="00A95D50"/>
    <w:rsid w:val="00A974F8"/>
    <w:rsid w:val="00AA0A81"/>
    <w:rsid w:val="00AA0F43"/>
    <w:rsid w:val="00AA27AA"/>
    <w:rsid w:val="00AA7CA0"/>
    <w:rsid w:val="00AB39FB"/>
    <w:rsid w:val="00AB5855"/>
    <w:rsid w:val="00AC09F6"/>
    <w:rsid w:val="00AC12C0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013D7"/>
    <w:rsid w:val="00B16939"/>
    <w:rsid w:val="00B2123B"/>
    <w:rsid w:val="00B25202"/>
    <w:rsid w:val="00B270F3"/>
    <w:rsid w:val="00B35473"/>
    <w:rsid w:val="00B4232D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A5638"/>
    <w:rsid w:val="00BB4ABB"/>
    <w:rsid w:val="00BB69C5"/>
    <w:rsid w:val="00BC606E"/>
    <w:rsid w:val="00BC677C"/>
    <w:rsid w:val="00BC7150"/>
    <w:rsid w:val="00BD1C96"/>
    <w:rsid w:val="00BE45BF"/>
    <w:rsid w:val="00BF30B9"/>
    <w:rsid w:val="00C015C4"/>
    <w:rsid w:val="00C04FEA"/>
    <w:rsid w:val="00C10FEB"/>
    <w:rsid w:val="00C17E40"/>
    <w:rsid w:val="00C22B87"/>
    <w:rsid w:val="00C26A4D"/>
    <w:rsid w:val="00C3360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86A2F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5DB6"/>
    <w:rsid w:val="00D1153C"/>
    <w:rsid w:val="00D13D0D"/>
    <w:rsid w:val="00D209D6"/>
    <w:rsid w:val="00D22344"/>
    <w:rsid w:val="00D27C8B"/>
    <w:rsid w:val="00D33964"/>
    <w:rsid w:val="00D33A4A"/>
    <w:rsid w:val="00D33D23"/>
    <w:rsid w:val="00D3422E"/>
    <w:rsid w:val="00D37BDC"/>
    <w:rsid w:val="00D4224A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A5AAD"/>
    <w:rsid w:val="00DB0C76"/>
    <w:rsid w:val="00DB52E9"/>
    <w:rsid w:val="00DB59C3"/>
    <w:rsid w:val="00DC0C33"/>
    <w:rsid w:val="00DC1470"/>
    <w:rsid w:val="00DC17D6"/>
    <w:rsid w:val="00DC1896"/>
    <w:rsid w:val="00DC246D"/>
    <w:rsid w:val="00DC35C6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05C2"/>
    <w:rsid w:val="00E41A34"/>
    <w:rsid w:val="00E43493"/>
    <w:rsid w:val="00E4417C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D4278"/>
    <w:rsid w:val="00EE361F"/>
    <w:rsid w:val="00EE770F"/>
    <w:rsid w:val="00EF1B5E"/>
    <w:rsid w:val="00EF2EE5"/>
    <w:rsid w:val="00EF3883"/>
    <w:rsid w:val="00EF3BBE"/>
    <w:rsid w:val="00F0093D"/>
    <w:rsid w:val="00F049D9"/>
    <w:rsid w:val="00F06D50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30832"/>
    <w:rsid w:val="00F3202E"/>
    <w:rsid w:val="00F37A7E"/>
    <w:rsid w:val="00F419AE"/>
    <w:rsid w:val="00F424AA"/>
    <w:rsid w:val="00F43816"/>
    <w:rsid w:val="00F4676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6957-3381-4EF9-A0C8-D0F2226D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5227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22</cp:revision>
  <cp:lastPrinted>2023-07-07T09:05:00Z</cp:lastPrinted>
  <dcterms:created xsi:type="dcterms:W3CDTF">2023-05-26T07:50:00Z</dcterms:created>
  <dcterms:modified xsi:type="dcterms:W3CDTF">2023-09-25T10:46:00Z</dcterms:modified>
</cp:coreProperties>
</file>