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6" w:rsidRPr="0077638E" w:rsidRDefault="00B049E6" w:rsidP="00B049E6">
      <w:pPr>
        <w:pStyle w:val="Nagwek"/>
        <w:jc w:val="right"/>
        <w:rPr>
          <w:rFonts w:ascii="Tahoma" w:hAnsi="Tahoma" w:cs="Tahoma"/>
          <w:b/>
          <w:sz w:val="18"/>
          <w:szCs w:val="18"/>
        </w:rPr>
      </w:pPr>
      <w:r w:rsidRPr="007B1512">
        <w:rPr>
          <w:rFonts w:ascii="Verdana" w:eastAsia="Times-Roman" w:hAnsi="Verdana" w:cs="Times-Roman"/>
          <w:sz w:val="16"/>
          <w:szCs w:val="16"/>
        </w:rPr>
        <w:t>Nr referencyjny nadany sprawie przez Zamawiającego:</w:t>
      </w:r>
      <w:r w:rsidRPr="0002021B">
        <w:rPr>
          <w:rFonts w:ascii="Verdana" w:eastAsia="Times-Roman" w:hAnsi="Verdana" w:cs="Times-Roman"/>
          <w:color w:val="FF0000"/>
          <w:sz w:val="16"/>
          <w:szCs w:val="16"/>
        </w:rPr>
        <w:t xml:space="preserve">  </w:t>
      </w:r>
      <w:r w:rsidRPr="00B049E6">
        <w:rPr>
          <w:rFonts w:ascii="Verdana" w:hAnsi="Verdana"/>
          <w:bCs/>
          <w:sz w:val="16"/>
          <w:szCs w:val="14"/>
        </w:rPr>
        <w:t xml:space="preserve">ZP.26.27.2023   </w:t>
      </w:r>
      <w:r>
        <w:rPr>
          <w:rFonts w:ascii="Verdana" w:hAnsi="Verdana"/>
          <w:bCs/>
          <w:sz w:val="16"/>
          <w:szCs w:val="14"/>
        </w:rPr>
        <w:t xml:space="preserve">               </w:t>
      </w:r>
      <w:r w:rsidR="00FA04DA">
        <w:rPr>
          <w:rFonts w:ascii="Verdana" w:hAnsi="Verdana"/>
          <w:bCs/>
          <w:sz w:val="16"/>
          <w:szCs w:val="14"/>
        </w:rPr>
        <w:t xml:space="preserve">  Starachowice 30</w:t>
      </w:r>
      <w:r w:rsidRPr="00B049E6">
        <w:rPr>
          <w:rFonts w:ascii="Verdana" w:hAnsi="Verdana"/>
          <w:bCs/>
          <w:sz w:val="16"/>
          <w:szCs w:val="14"/>
        </w:rPr>
        <w:t>.05.2023r.</w:t>
      </w:r>
    </w:p>
    <w:p w:rsidR="00B049E6" w:rsidRDefault="00291FE4" w:rsidP="00CB3BD0">
      <w:pPr>
        <w:spacing w:before="240" w:after="120" w:line="360" w:lineRule="auto"/>
        <w:jc w:val="both"/>
        <w:rPr>
          <w:i/>
          <w:color w:val="000000" w:themeColor="text1"/>
          <w:u w:val="single"/>
        </w:rPr>
      </w:pPr>
      <w:r>
        <w:rPr>
          <w:i/>
          <w:noProof/>
          <w:color w:val="000000" w:themeColor="text1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pt;margin-top:10.25pt;width:492.45pt;height:3.5pt;flip:y;z-index:251658240" o:connectortype="straight"/>
        </w:pict>
      </w:r>
    </w:p>
    <w:p w:rsidR="00B049E6" w:rsidRPr="00B049E6" w:rsidRDefault="00CB3BD0" w:rsidP="00B049E6">
      <w:pPr>
        <w:pStyle w:val="Nagwek4"/>
        <w:keepLines w:val="0"/>
        <w:numPr>
          <w:ilvl w:val="0"/>
          <w:numId w:val="1"/>
        </w:numPr>
        <w:spacing w:before="240" w:after="120" w:line="360" w:lineRule="auto"/>
        <w:ind w:left="284" w:hanging="284"/>
        <w:jc w:val="both"/>
      </w:pPr>
      <w:r w:rsidRPr="00B049E6">
        <w:rPr>
          <w:rFonts w:ascii="Times New Roman" w:hAnsi="Times New Roman" w:cs="Times New Roman"/>
          <w:i w:val="0"/>
          <w:color w:val="000000" w:themeColor="text1"/>
          <w:u w:val="single"/>
        </w:rPr>
        <w:t>NAZWA I ADRES ZAMAWIAJĄCEGO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6447"/>
      </w:tblGrid>
      <w:tr w:rsidR="00F10432" w:rsidRPr="00F47C95" w:rsidTr="00794F65">
        <w:trPr>
          <w:trHeight w:val="88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432" w:rsidRPr="00264B97" w:rsidRDefault="00F10432" w:rsidP="00794F65">
            <w:pPr>
              <w:pStyle w:val="Tekstpodstawowy3"/>
              <w:tabs>
                <w:tab w:val="left" w:pos="2410"/>
              </w:tabs>
              <w:spacing w:before="120"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4B97">
              <w:rPr>
                <w:b/>
                <w:bCs/>
                <w:color w:val="000000" w:themeColor="text1"/>
                <w:sz w:val="24"/>
                <w:szCs w:val="24"/>
              </w:rPr>
              <w:t>Zamawiający:</w:t>
            </w:r>
          </w:p>
        </w:tc>
        <w:tc>
          <w:tcPr>
            <w:tcW w:w="6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432" w:rsidRPr="00264B97" w:rsidRDefault="00F10432" w:rsidP="00794F6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4B97">
              <w:rPr>
                <w:b/>
                <w:color w:val="000000" w:themeColor="text1"/>
              </w:rPr>
              <w:t xml:space="preserve">Centrum Usług Społecznych w </w:t>
            </w:r>
            <w:r w:rsidR="00CB3BD0" w:rsidRPr="00264B97">
              <w:rPr>
                <w:b/>
                <w:color w:val="000000" w:themeColor="text1"/>
              </w:rPr>
              <w:t>Starachowicach</w:t>
            </w:r>
            <w:r w:rsidRPr="00264B97">
              <w:rPr>
                <w:b/>
                <w:color w:val="000000" w:themeColor="text1"/>
              </w:rPr>
              <w:t xml:space="preserve"> </w:t>
            </w:r>
          </w:p>
          <w:p w:rsidR="00F10432" w:rsidRPr="00264B97" w:rsidRDefault="00F10432" w:rsidP="00794F6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4B97">
              <w:rPr>
                <w:b/>
                <w:color w:val="000000" w:themeColor="text1"/>
              </w:rPr>
              <w:t xml:space="preserve">ul. Majówka 21a, 27-200 Starachowice </w:t>
            </w:r>
          </w:p>
          <w:p w:rsidR="00F10432" w:rsidRPr="00264B97" w:rsidRDefault="00F10432" w:rsidP="00794F6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4B97">
              <w:rPr>
                <w:b/>
                <w:color w:val="000000" w:themeColor="text1"/>
              </w:rPr>
              <w:t xml:space="preserve">Godziny pracy: od poniedziałku do piątku </w:t>
            </w:r>
          </w:p>
          <w:p w:rsidR="00F10432" w:rsidRPr="00264B97" w:rsidRDefault="00F10432" w:rsidP="00794F6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4B97">
              <w:rPr>
                <w:b/>
                <w:color w:val="000000" w:themeColor="text1"/>
              </w:rPr>
              <w:t>w godzinach od 7:00 do 15:00</w:t>
            </w:r>
          </w:p>
          <w:p w:rsidR="00F10432" w:rsidRPr="00264B97" w:rsidRDefault="00F10432" w:rsidP="00794F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64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Nr </w:t>
            </w:r>
            <w:r w:rsidRPr="00264B97">
              <w:rPr>
                <w:rStyle w:val="FontStyle4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41 275 41 </w:t>
            </w:r>
            <w:proofErr w:type="spellStart"/>
            <w:r w:rsidRPr="00264B97">
              <w:rPr>
                <w:rStyle w:val="FontStyle4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proofErr w:type="spellEnd"/>
          </w:p>
          <w:p w:rsidR="00F10432" w:rsidRPr="00264B97" w:rsidRDefault="00F10432" w:rsidP="00794F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64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email : </w:t>
            </w:r>
            <w:hyperlink r:id="rId7" w:history="1">
              <w:r w:rsidRPr="00264B97">
                <w:rPr>
                  <w:rStyle w:val="Hipercze"/>
                  <w:rFonts w:ascii="Times New Roman" w:hAnsi="Times New Roman"/>
                  <w:b/>
                  <w:color w:val="000000" w:themeColor="text1"/>
                  <w:sz w:val="24"/>
                  <w:szCs w:val="24"/>
                  <w:lang w:val="en-US"/>
                </w:rPr>
                <w:t>sekretariat@cus.starachowice.eu</w:t>
              </w:r>
            </w:hyperlink>
          </w:p>
        </w:tc>
      </w:tr>
    </w:tbl>
    <w:p w:rsidR="00F10432" w:rsidRPr="00264B97" w:rsidRDefault="00CB3BD0" w:rsidP="00CB3BD0">
      <w:pPr>
        <w:pStyle w:val="Nagwek4"/>
        <w:keepLines w:val="0"/>
        <w:numPr>
          <w:ilvl w:val="0"/>
          <w:numId w:val="1"/>
        </w:numPr>
        <w:spacing w:before="120" w:line="360" w:lineRule="auto"/>
        <w:ind w:left="284" w:hanging="284"/>
        <w:rPr>
          <w:rFonts w:ascii="Times New Roman" w:hAnsi="Times New Roman" w:cs="Times New Roman"/>
          <w:i w:val="0"/>
          <w:color w:val="000000" w:themeColor="text1"/>
          <w:u w:val="single"/>
        </w:rPr>
      </w:pPr>
      <w:r w:rsidRPr="00264B97">
        <w:rPr>
          <w:rFonts w:ascii="Times New Roman" w:hAnsi="Times New Roman" w:cs="Times New Roman"/>
          <w:i w:val="0"/>
          <w:color w:val="000000" w:themeColor="text1"/>
          <w:u w:val="single"/>
        </w:rPr>
        <w:t>TRYB UDZIELENIA ZAMÓWIENIA</w:t>
      </w:r>
    </w:p>
    <w:p w:rsidR="00CB3BD0" w:rsidRPr="00264B97" w:rsidRDefault="00CB3BD0" w:rsidP="00CB3BD0">
      <w:pPr>
        <w:pStyle w:val="Akapitzlist"/>
        <w:spacing w:line="360" w:lineRule="auto"/>
        <w:ind w:left="284" w:right="34"/>
        <w:jc w:val="both"/>
        <w:rPr>
          <w:rFonts w:cs="Times New Roman"/>
        </w:rPr>
      </w:pPr>
      <w:r w:rsidRPr="00264B97">
        <w:rPr>
          <w:rFonts w:cs="Times New Roman"/>
        </w:rPr>
        <w:t>Centrum usług Społecznych w Starachowicach zaprasza do złożenia  oferty w procedurze o udzielenie zamówienia publicznego o wartości szacunkowej nie przekraczającej kwoty 130 000,00 złotych, prowadzonym na podstawie regulaminu wewnętrznego  udzielania zamówień, finansowanych ze środków publicznych do zarządzenia nr 40/2022 Dyrektora Centrum Usług Społecznych w Starachowicach, bez stosowania przepisów  ustawy z dnia 11 września 2019 roku – Prawo zmówień publicznych (</w:t>
      </w:r>
      <w:proofErr w:type="spellStart"/>
      <w:r w:rsidRPr="00264B97">
        <w:rPr>
          <w:rFonts w:cs="Times New Roman"/>
        </w:rPr>
        <w:t>Dz.U</w:t>
      </w:r>
      <w:proofErr w:type="spellEnd"/>
      <w:r w:rsidRPr="00264B97">
        <w:rPr>
          <w:rFonts w:cs="Times New Roman"/>
        </w:rPr>
        <w:t xml:space="preserve"> z 2022 r., poz. 1710 ze zm.) na </w:t>
      </w:r>
      <w:r w:rsidR="00B049E6">
        <w:rPr>
          <w:rFonts w:eastAsia="Times New Roman"/>
        </w:rPr>
        <w:t>organizację</w:t>
      </w:r>
      <w:r w:rsidR="00B049E6" w:rsidRPr="00264B97">
        <w:rPr>
          <w:rFonts w:eastAsia="Times New Roman"/>
        </w:rPr>
        <w:t xml:space="preserve"> usług kultural</w:t>
      </w:r>
      <w:r w:rsidR="00B049E6">
        <w:rPr>
          <w:rFonts w:eastAsia="Times New Roman"/>
        </w:rPr>
        <w:t>nych.</w:t>
      </w:r>
    </w:p>
    <w:p w:rsidR="00F10432" w:rsidRPr="00264B97" w:rsidRDefault="00F10432" w:rsidP="00F10432">
      <w:pPr>
        <w:shd w:val="clear" w:color="auto" w:fill="FFFFFF"/>
        <w:spacing w:line="360" w:lineRule="auto"/>
        <w:ind w:right="-142"/>
        <w:jc w:val="both"/>
        <w:rPr>
          <w:rFonts w:eastAsia="Times New Roman"/>
        </w:rPr>
      </w:pPr>
    </w:p>
    <w:p w:rsidR="00F10432" w:rsidRPr="00264B97" w:rsidRDefault="00CB3BD0" w:rsidP="00CB3BD0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284" w:hanging="284"/>
        <w:rPr>
          <w:rFonts w:eastAsia="Times New Roman"/>
          <w:b/>
          <w:u w:val="single"/>
        </w:rPr>
      </w:pPr>
      <w:r w:rsidRPr="00264B97">
        <w:rPr>
          <w:rFonts w:eastAsia="Times New Roman"/>
          <w:b/>
          <w:u w:val="single"/>
        </w:rPr>
        <w:t>OPIS PRZEDMIOTU ZAMÓWIENIA</w:t>
      </w:r>
    </w:p>
    <w:p w:rsidR="00F10432" w:rsidRPr="00EB797F" w:rsidRDefault="00F10432" w:rsidP="00A10B38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line="360" w:lineRule="auto"/>
        <w:ind w:left="709" w:hanging="283"/>
        <w:jc w:val="both"/>
        <w:textAlignment w:val="baseline"/>
        <w:rPr>
          <w:rFonts w:cs="Times New Roman"/>
          <w:b/>
          <w:vanish/>
        </w:rPr>
      </w:pPr>
      <w:r w:rsidRPr="00EB797F">
        <w:rPr>
          <w:rFonts w:eastAsia="Times New Roman"/>
        </w:rPr>
        <w:t xml:space="preserve">Przedmiotem zamówienia jest organizacja </w:t>
      </w:r>
      <w:r w:rsidR="00402EE2" w:rsidRPr="00EB797F">
        <w:rPr>
          <w:rFonts w:eastAsia="Times New Roman"/>
        </w:rPr>
        <w:t xml:space="preserve">czterech </w:t>
      </w:r>
      <w:r w:rsidRPr="00EB797F">
        <w:rPr>
          <w:rFonts w:eastAsia="Times New Roman"/>
        </w:rPr>
        <w:t xml:space="preserve">usług </w:t>
      </w:r>
      <w:r w:rsidR="00737701" w:rsidRPr="00EB797F">
        <w:rPr>
          <w:rFonts w:eastAsia="Times New Roman"/>
        </w:rPr>
        <w:t>w postaci wyjazdów do obiektów kul</w:t>
      </w:r>
      <w:r w:rsidR="00A10B38">
        <w:rPr>
          <w:rFonts w:eastAsia="Times New Roman"/>
        </w:rPr>
        <w:t xml:space="preserve">tury dla grupy 50 osób każda (trzy </w:t>
      </w:r>
      <w:r w:rsidR="00EB797F" w:rsidRPr="00EB797F">
        <w:rPr>
          <w:rFonts w:eastAsia="Times New Roman"/>
        </w:rPr>
        <w:t xml:space="preserve">wyjazdy </w:t>
      </w:r>
      <w:r w:rsidR="00A10B38">
        <w:rPr>
          <w:rFonts w:eastAsia="Times New Roman"/>
        </w:rPr>
        <w:t>do teatru oraz jeden</w:t>
      </w:r>
      <w:r w:rsidR="00737701" w:rsidRPr="00EB797F">
        <w:rPr>
          <w:rFonts w:eastAsia="Times New Roman"/>
        </w:rPr>
        <w:t xml:space="preserve"> do filharmonii</w:t>
      </w:r>
      <w:r w:rsidR="00A10B38">
        <w:rPr>
          <w:rFonts w:eastAsia="Times New Roman"/>
        </w:rPr>
        <w:t xml:space="preserve"> tj. łącznie 200 osób</w:t>
      </w:r>
      <w:r w:rsidR="00737701" w:rsidRPr="00EB797F">
        <w:rPr>
          <w:rFonts w:eastAsia="Times New Roman"/>
        </w:rPr>
        <w:t xml:space="preserve">) zlokalizowanych na terenie Miasta Radom lub Miasta Kielce. </w:t>
      </w:r>
    </w:p>
    <w:p w:rsidR="00F10432" w:rsidRPr="00264B97" w:rsidRDefault="00F10432" w:rsidP="00F10432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ind w:left="0" w:hanging="360"/>
        <w:jc w:val="both"/>
        <w:textAlignment w:val="baseline"/>
        <w:rPr>
          <w:rFonts w:cs="Times New Roman"/>
          <w:b/>
          <w:vanish/>
        </w:rPr>
      </w:pPr>
    </w:p>
    <w:p w:rsidR="00F10432" w:rsidRPr="00264B97" w:rsidRDefault="00F10432" w:rsidP="00F10432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ind w:left="0" w:hanging="360"/>
        <w:jc w:val="both"/>
        <w:textAlignment w:val="baseline"/>
        <w:rPr>
          <w:rFonts w:cs="Times New Roman"/>
          <w:b/>
          <w:vanish/>
        </w:rPr>
      </w:pPr>
    </w:p>
    <w:p w:rsidR="00EB797F" w:rsidRDefault="00EB797F" w:rsidP="00264B9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 w:cs="Times New Roman"/>
        </w:rPr>
      </w:pPr>
    </w:p>
    <w:p w:rsidR="00264B97" w:rsidRPr="00264B97" w:rsidRDefault="00F10432" w:rsidP="00264B9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cs="Times New Roman"/>
        </w:rPr>
      </w:pPr>
      <w:r w:rsidRPr="00264B97">
        <w:rPr>
          <w:rFonts w:eastAsia="Times New Roman" w:cs="Times New Roman"/>
        </w:rPr>
        <w:t xml:space="preserve">Wykonawca </w:t>
      </w:r>
      <w:r w:rsidRPr="00A9107C">
        <w:rPr>
          <w:rFonts w:eastAsia="Times New Roman" w:cs="Times New Roman"/>
          <w:u w:val="single"/>
        </w:rPr>
        <w:t>musi pokryć koszty biletów dla wszystkich uczestników wyjazdu</w:t>
      </w:r>
      <w:r w:rsidR="00A9107C">
        <w:rPr>
          <w:rFonts w:eastAsia="Times New Roman" w:cs="Times New Roman"/>
          <w:u w:val="single"/>
        </w:rPr>
        <w:t xml:space="preserve"> (łącznie 150 do teatru i 50 do filharmonii)</w:t>
      </w:r>
      <w:r w:rsidRPr="00264B97">
        <w:rPr>
          <w:rFonts w:eastAsia="Times New Roman" w:cs="Times New Roman"/>
        </w:rPr>
        <w:t xml:space="preserve">. Wykonawca powinien zakupić bilety wstępu przed przyjazdem uczestników, tak aby na miejscu uczestnicy nie musieli oczekiwać w kolejce. </w:t>
      </w:r>
    </w:p>
    <w:p w:rsidR="00264B97" w:rsidRDefault="00F10432" w:rsidP="00F10432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cs="Times New Roman"/>
        </w:rPr>
      </w:pPr>
      <w:r w:rsidRPr="00264B97">
        <w:rPr>
          <w:rFonts w:cs="Times New Roman"/>
        </w:rPr>
        <w:t xml:space="preserve">Wykonawca zobowiązany będzie do zapewnienia sprawnego technicznie, posiadającego ważne badanie techniczne, aktualne ubezpieczenie OC i NNW, środka </w:t>
      </w:r>
      <w:r w:rsidRPr="00264B97">
        <w:rPr>
          <w:rFonts w:cs="Times New Roman"/>
        </w:rPr>
        <w:lastRenderedPageBreak/>
        <w:t xml:space="preserve">transportu klasy turystycznej o ilości miejsc siedzących nie mniejszej niż przewidywana liczba uczestników wyjazdu do przewozu wszystkich uczestników, którym przewiezie uczestników na trasie </w:t>
      </w:r>
      <w:proofErr w:type="spellStart"/>
      <w:r w:rsidRPr="00264B97">
        <w:rPr>
          <w:rFonts w:cs="Times New Roman"/>
          <w:b/>
        </w:rPr>
        <w:t>Starachowice-Radom-Starachowice</w:t>
      </w:r>
      <w:proofErr w:type="spellEnd"/>
      <w:r w:rsidRPr="00264B97">
        <w:rPr>
          <w:rFonts w:cs="Times New Roman"/>
          <w:b/>
        </w:rPr>
        <w:t xml:space="preserve"> lub </w:t>
      </w:r>
      <w:proofErr w:type="spellStart"/>
      <w:r w:rsidRPr="00264B97">
        <w:rPr>
          <w:rFonts w:cs="Times New Roman"/>
          <w:b/>
        </w:rPr>
        <w:t>Starachowice-Kielce-Starachowice</w:t>
      </w:r>
      <w:proofErr w:type="spellEnd"/>
      <w:r w:rsidRPr="00264B97">
        <w:rPr>
          <w:rFonts w:cs="Times New Roman"/>
        </w:rPr>
        <w:t xml:space="preserve">, a w przypadku awarii do podstawienia zastępczego środka transportu. </w:t>
      </w:r>
    </w:p>
    <w:p w:rsidR="00264B97" w:rsidRDefault="00F10432" w:rsidP="00F10432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cs="Times New Roman"/>
        </w:rPr>
      </w:pPr>
      <w:r w:rsidRPr="00264B97">
        <w:rPr>
          <w:rFonts w:cs="Times New Roman"/>
        </w:rPr>
        <w:t xml:space="preserve">W przypadku wystąpienia okoliczności uniemożliwiających Wykonawcy zapewnienie usługi transportu, Wykonawca zobowiązany jest do zapewnienia na własny koszt i ryzyko zastępczego wykonania usługi przez innego przewoźnika. Powierzenie zastępczego wykonania usługi innemu przewoźnikowi nie zmienia zobowiązań Wykonawcy wobec Zamawiającego. Wykonawca jest odpowiedzialny za działania i zaniedbania podczas wykonywania  usługi przez zastępczego przewoźnika, jak za własne działania i zaniedbania. </w:t>
      </w:r>
    </w:p>
    <w:p w:rsidR="00264B97" w:rsidRPr="00264B97" w:rsidRDefault="00F10432" w:rsidP="00264B9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hanging="294"/>
        <w:jc w:val="both"/>
        <w:rPr>
          <w:rFonts w:eastAsia="Times New Roman" w:cs="Times New Roman"/>
        </w:rPr>
      </w:pPr>
      <w:r w:rsidRPr="00264B97">
        <w:rPr>
          <w:rFonts w:cs="Times New Roman"/>
        </w:rPr>
        <w:t>W przypadku awarii środka transportu na trasie lub niedopuszczenia go przez policję lub inne organy do tego uprawnione do jazdy, Zleceniobiorca zobowiązuje się do usunięcia awarii w trybie natychmiastowym, a w przypadku braku takiej możliwości zobowiązuje się do zapewnienia innego środka transportu o tożsamym standardzie na koszt własny.</w:t>
      </w:r>
    </w:p>
    <w:p w:rsidR="007C7557" w:rsidRPr="007C7557" w:rsidRDefault="00F10432" w:rsidP="00F10432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hanging="294"/>
        <w:jc w:val="both"/>
        <w:rPr>
          <w:rFonts w:eastAsia="Times New Roman"/>
          <w:b/>
        </w:rPr>
      </w:pPr>
      <w:r w:rsidRPr="007C7557">
        <w:rPr>
          <w:rFonts w:eastAsia="Times New Roman" w:cs="Times New Roman"/>
        </w:rPr>
        <w:t>Wykonawca zagwarantuje bezpieczeństwo osób</w:t>
      </w:r>
      <w:r w:rsidR="007C7557" w:rsidRPr="007C7557">
        <w:rPr>
          <w:rFonts w:eastAsia="Times New Roman" w:cs="Times New Roman"/>
        </w:rPr>
        <w:t xml:space="preserve"> </w:t>
      </w:r>
      <w:r w:rsidR="007C7557" w:rsidRPr="007C7557">
        <w:rPr>
          <w:rFonts w:eastAsia="Times New Roman" w:cs="Times New Roman"/>
          <w:color w:val="000000" w:themeColor="text1"/>
        </w:rPr>
        <w:t>(uczestników i osób trzecich)</w:t>
      </w:r>
      <w:r w:rsidRPr="007C7557">
        <w:rPr>
          <w:rFonts w:eastAsia="Times New Roman" w:cs="Times New Roman"/>
        </w:rPr>
        <w:t xml:space="preserve"> i mienia podczas wykonywania usługi transportowej.</w:t>
      </w:r>
      <w:r w:rsidR="007C7557" w:rsidRPr="007C7557">
        <w:rPr>
          <w:rFonts w:eastAsia="Times New Roman" w:cs="Times New Roman"/>
        </w:rPr>
        <w:t xml:space="preserve"> </w:t>
      </w:r>
      <w:r w:rsidRPr="007C7557">
        <w:rPr>
          <w:rFonts w:eastAsia="Times New Roman" w:cs="Times New Roman"/>
        </w:rPr>
        <w:t>Zamawiający </w:t>
      </w:r>
      <w:r w:rsidRPr="007C7557">
        <w:rPr>
          <w:rFonts w:eastAsia="Times New Roman" w:cs="Times New Roman"/>
          <w:b/>
          <w:bCs/>
          <w:u w:val="single"/>
        </w:rPr>
        <w:t>nie bierze</w:t>
      </w:r>
      <w:r w:rsidRPr="007C7557">
        <w:rPr>
          <w:rFonts w:eastAsia="Times New Roman" w:cs="Times New Roman"/>
        </w:rPr>
        <w:t> żadnej odpowiedzialności za wypadki i zdarzenia jakiegokolwiek typu, w których nastąpi uszkodzenie ciała, śmierć czy szkoda materialna.</w:t>
      </w:r>
    </w:p>
    <w:p w:rsidR="007C7557" w:rsidRPr="007C7557" w:rsidRDefault="00F10432" w:rsidP="00F10432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hanging="294"/>
        <w:jc w:val="both"/>
        <w:rPr>
          <w:rFonts w:eastAsia="Times New Roman"/>
        </w:rPr>
      </w:pPr>
      <w:r w:rsidRPr="007C7557">
        <w:rPr>
          <w:rFonts w:eastAsia="Times New Roman"/>
        </w:rPr>
        <w:t>Wszelkie dodatkowe koszty (w tym koszty parkingu) po stronie Wykonawcy.</w:t>
      </w:r>
    </w:p>
    <w:p w:rsidR="00F10432" w:rsidRDefault="00F10432" w:rsidP="00F10432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hanging="294"/>
        <w:jc w:val="both"/>
        <w:rPr>
          <w:rFonts w:eastAsia="Times New Roman"/>
        </w:rPr>
      </w:pPr>
      <w:r w:rsidRPr="007C7557">
        <w:rPr>
          <w:rFonts w:eastAsia="Times New Roman"/>
        </w:rPr>
        <w:t>Wykonawca musi zapewnić ubezpieczenie NNW dla uczestników</w:t>
      </w:r>
      <w:r w:rsidR="002852D4">
        <w:rPr>
          <w:rFonts w:eastAsia="Times New Roman"/>
        </w:rPr>
        <w:t xml:space="preserve"> (na minimum </w:t>
      </w:r>
      <w:r w:rsidR="002119CF">
        <w:rPr>
          <w:rFonts w:eastAsia="Times New Roman"/>
        </w:rPr>
        <w:t xml:space="preserve">                   </w:t>
      </w:r>
      <w:r w:rsidR="002852D4">
        <w:rPr>
          <w:rFonts w:eastAsia="Times New Roman"/>
        </w:rPr>
        <w:t>10 000,00 zł dla każdego uczestnika)</w:t>
      </w:r>
      <w:r w:rsidRPr="007C7557">
        <w:rPr>
          <w:rFonts w:eastAsia="Times New Roman"/>
        </w:rPr>
        <w:t>.</w:t>
      </w:r>
      <w:r w:rsidR="002852D4">
        <w:rPr>
          <w:rFonts w:eastAsia="Times New Roman"/>
        </w:rPr>
        <w:t xml:space="preserve"> Zamawiające poda Wykonawcy listę uczestników najpóźniej dzień przed planowanym wyjazdem).</w:t>
      </w:r>
    </w:p>
    <w:p w:rsidR="002852D4" w:rsidRDefault="002852D4" w:rsidP="00F10432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hanging="294"/>
        <w:jc w:val="both"/>
        <w:rPr>
          <w:rFonts w:eastAsia="Times New Roman"/>
        </w:rPr>
      </w:pPr>
      <w:r>
        <w:rPr>
          <w:rFonts w:eastAsia="Times New Roman"/>
        </w:rPr>
        <w:t>Oferta powinna zawierać:</w:t>
      </w:r>
    </w:p>
    <w:p w:rsidR="00902B25" w:rsidRPr="00CD27DC" w:rsidRDefault="00902B25" w:rsidP="008D194C">
      <w:pPr>
        <w:pStyle w:val="NormalnyWeb"/>
        <w:spacing w:beforeAutospacing="0" w:after="0" w:line="360" w:lineRule="auto"/>
        <w:ind w:left="993" w:hanging="284"/>
        <w:jc w:val="both"/>
      </w:pPr>
      <w:r w:rsidRPr="00CD27DC">
        <w:t>a)</w:t>
      </w:r>
      <w:r w:rsidR="008D194C">
        <w:t xml:space="preserve"> </w:t>
      </w:r>
      <w:r w:rsidRPr="00CD27DC">
        <w:t xml:space="preserve"> usługa autokarowa - wynajem klimatyzowanego autokaru,</w:t>
      </w:r>
    </w:p>
    <w:p w:rsidR="00902B25" w:rsidRPr="00CD27DC" w:rsidRDefault="00902B25" w:rsidP="008D194C">
      <w:pPr>
        <w:pStyle w:val="NormalnyWeb"/>
        <w:spacing w:beforeAutospacing="0" w:after="0" w:line="360" w:lineRule="auto"/>
        <w:ind w:left="993" w:hanging="284"/>
        <w:jc w:val="both"/>
      </w:pPr>
      <w:r w:rsidRPr="00CD27DC">
        <w:t>b)</w:t>
      </w:r>
      <w:r w:rsidR="008D194C">
        <w:t xml:space="preserve"> </w:t>
      </w:r>
      <w:r w:rsidRPr="00CD27DC">
        <w:t xml:space="preserve"> bilet</w:t>
      </w:r>
      <w:r w:rsidR="00A9107C">
        <w:t>y</w:t>
      </w:r>
      <w:r w:rsidRPr="00CD27DC">
        <w:t xml:space="preserve"> wstępu</w:t>
      </w:r>
      <w:r>
        <w:t xml:space="preserve"> do teatru lub filharmonii</w:t>
      </w:r>
      <w:r w:rsidRPr="00CD27DC">
        <w:t>,</w:t>
      </w:r>
    </w:p>
    <w:p w:rsidR="00902B25" w:rsidRPr="00CD27DC" w:rsidRDefault="00902B25" w:rsidP="008D194C">
      <w:pPr>
        <w:pStyle w:val="NormalnyWeb"/>
        <w:spacing w:beforeAutospacing="0" w:after="0" w:line="360" w:lineRule="auto"/>
        <w:ind w:left="993" w:hanging="284"/>
        <w:jc w:val="both"/>
      </w:pPr>
      <w:r w:rsidRPr="00CD27DC">
        <w:t>c)</w:t>
      </w:r>
      <w:r w:rsidR="008D194C">
        <w:t xml:space="preserve"> </w:t>
      </w:r>
      <w:r w:rsidRPr="00CD27DC">
        <w:t xml:space="preserve"> opłaty parkingowe,</w:t>
      </w:r>
    </w:p>
    <w:p w:rsidR="00902B25" w:rsidRPr="00CD27DC" w:rsidRDefault="00902B25" w:rsidP="008D194C">
      <w:pPr>
        <w:pStyle w:val="NormalnyWeb"/>
        <w:spacing w:beforeAutospacing="0" w:after="0" w:line="360" w:lineRule="auto"/>
        <w:ind w:left="993" w:hanging="284"/>
        <w:jc w:val="both"/>
      </w:pPr>
      <w:r w:rsidRPr="00CD27DC">
        <w:t xml:space="preserve">d) </w:t>
      </w:r>
      <w:r w:rsidR="008D194C">
        <w:t xml:space="preserve"> </w:t>
      </w:r>
      <w:r w:rsidRPr="00CD27DC">
        <w:t>ubezpieczenie NNW uczestników</w:t>
      </w:r>
      <w:r w:rsidR="002119CF">
        <w:t>,</w:t>
      </w:r>
      <w:r>
        <w:t xml:space="preserve"> </w:t>
      </w:r>
    </w:p>
    <w:p w:rsidR="00902B25" w:rsidRDefault="00902B25" w:rsidP="008D194C">
      <w:pPr>
        <w:pStyle w:val="Akapitzlist"/>
        <w:spacing w:line="276" w:lineRule="auto"/>
        <w:ind w:left="993" w:hanging="284"/>
        <w:rPr>
          <w:rFonts w:cs="Times New Roman"/>
        </w:rPr>
      </w:pPr>
      <w:r w:rsidRPr="00CD27DC">
        <w:lastRenderedPageBreak/>
        <w:t xml:space="preserve">e) </w:t>
      </w:r>
      <w:r>
        <w:t xml:space="preserve"> </w:t>
      </w:r>
      <w:r w:rsidRPr="00CD27DC">
        <w:rPr>
          <w:rFonts w:cs="Times New Roman"/>
        </w:rPr>
        <w:t xml:space="preserve"> inne opłaty wynikające z organizacji wycieczki </w:t>
      </w:r>
      <w:r>
        <w:rPr>
          <w:rFonts w:cs="Times New Roman"/>
        </w:rPr>
        <w:t xml:space="preserve">wyszczególnione przez </w:t>
      </w:r>
      <w:r w:rsidR="008D194C">
        <w:rPr>
          <w:rFonts w:cs="Times New Roman"/>
        </w:rPr>
        <w:t xml:space="preserve"> W</w:t>
      </w:r>
      <w:r>
        <w:rPr>
          <w:rFonts w:cs="Times New Roman"/>
        </w:rPr>
        <w:t xml:space="preserve">ykonawcę </w:t>
      </w:r>
      <w:r w:rsidRPr="00CD27DC">
        <w:rPr>
          <w:rFonts w:cs="Times New Roman"/>
        </w:rPr>
        <w:t xml:space="preserve"> </w:t>
      </w:r>
      <w:r w:rsidRPr="004230C6">
        <w:rPr>
          <w:rFonts w:cs="Times New Roman"/>
        </w:rPr>
        <w:t>w ofercie.</w:t>
      </w:r>
    </w:p>
    <w:p w:rsidR="002852D4" w:rsidRPr="007C7557" w:rsidRDefault="002852D4" w:rsidP="00EB797F">
      <w:pPr>
        <w:pStyle w:val="Akapitzlist"/>
        <w:shd w:val="clear" w:color="auto" w:fill="FFFFFF"/>
        <w:spacing w:line="360" w:lineRule="auto"/>
        <w:jc w:val="both"/>
        <w:rPr>
          <w:rFonts w:eastAsia="Times New Roman"/>
        </w:rPr>
      </w:pPr>
    </w:p>
    <w:p w:rsidR="00F10432" w:rsidRPr="00264B97" w:rsidRDefault="00F10432" w:rsidP="00F10432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outlineLvl w:val="3"/>
        <w:rPr>
          <w:rFonts w:eastAsia="Times New Roman"/>
          <w:b/>
          <w:u w:val="single"/>
        </w:rPr>
      </w:pPr>
      <w:r w:rsidRPr="00264B97">
        <w:rPr>
          <w:rFonts w:eastAsia="Times New Roman"/>
          <w:b/>
          <w:u w:val="single"/>
        </w:rPr>
        <w:t>Termin wykonania przedmiotu zamówienia</w:t>
      </w:r>
    </w:p>
    <w:p w:rsidR="00F10432" w:rsidRDefault="00F10432" w:rsidP="00F10432">
      <w:pPr>
        <w:shd w:val="clear" w:color="auto" w:fill="FFFFFF"/>
        <w:spacing w:after="100" w:afterAutospacing="1" w:line="360" w:lineRule="auto"/>
        <w:jc w:val="both"/>
        <w:rPr>
          <w:rFonts w:eastAsia="Times New Roman"/>
          <w:b/>
        </w:rPr>
      </w:pPr>
      <w:r w:rsidRPr="00264B97">
        <w:rPr>
          <w:rFonts w:eastAsia="Times New Roman"/>
        </w:rPr>
        <w:t>Termin wykonania zamówienia</w:t>
      </w:r>
      <w:r w:rsidR="00A763B9">
        <w:rPr>
          <w:rFonts w:eastAsia="Times New Roman"/>
        </w:rPr>
        <w:t xml:space="preserve"> </w:t>
      </w:r>
      <w:r w:rsidRPr="00264B97">
        <w:rPr>
          <w:rFonts w:eastAsia="Times New Roman"/>
          <w:b/>
          <w:bCs/>
        </w:rPr>
        <w:t> – </w:t>
      </w:r>
      <w:r w:rsidR="00402EE2">
        <w:rPr>
          <w:rFonts w:eastAsia="Times New Roman"/>
          <w:b/>
        </w:rPr>
        <w:t xml:space="preserve">od dnia zawarcia umowy do 30 listopada </w:t>
      </w:r>
      <w:r w:rsidRPr="00264B97">
        <w:rPr>
          <w:rFonts w:eastAsia="Times New Roman"/>
          <w:b/>
        </w:rPr>
        <w:t>202</w:t>
      </w:r>
      <w:r w:rsidR="00462F3D">
        <w:rPr>
          <w:rFonts w:eastAsia="Times New Roman"/>
          <w:b/>
        </w:rPr>
        <w:t>3</w:t>
      </w:r>
      <w:r w:rsidRPr="00264B97">
        <w:rPr>
          <w:rFonts w:eastAsia="Times New Roman"/>
          <w:b/>
        </w:rPr>
        <w:t xml:space="preserve"> r.</w:t>
      </w:r>
    </w:p>
    <w:p w:rsidR="00F10432" w:rsidRPr="00264B97" w:rsidRDefault="00F10432" w:rsidP="00F10432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eastAsia="Times New Roman"/>
          <w:u w:val="single"/>
        </w:rPr>
      </w:pPr>
      <w:r w:rsidRPr="00264B97">
        <w:rPr>
          <w:rFonts w:eastAsia="Times New Roman"/>
          <w:b/>
          <w:bCs/>
          <w:u w:val="single"/>
        </w:rPr>
        <w:t>Kryteria oceny ofert.</w:t>
      </w:r>
    </w:p>
    <w:p w:rsidR="00F10432" w:rsidRDefault="00F10432" w:rsidP="00F10432">
      <w:pPr>
        <w:shd w:val="clear" w:color="auto" w:fill="FFFFFF"/>
        <w:spacing w:after="150" w:line="360" w:lineRule="auto"/>
        <w:rPr>
          <w:rFonts w:eastAsia="Times New Roman"/>
        </w:rPr>
      </w:pPr>
      <w:r w:rsidRPr="00264B97">
        <w:rPr>
          <w:rFonts w:eastAsia="Times New Roman"/>
        </w:rPr>
        <w:t>Przy wyborze najkorzystniejszej oferty Zamawiający kierować się będzie ceną.</w:t>
      </w:r>
    </w:p>
    <w:p w:rsidR="00462F3D" w:rsidRPr="00017A3F" w:rsidRDefault="00462F3D" w:rsidP="00462F3D">
      <w:pPr>
        <w:tabs>
          <w:tab w:val="left" w:pos="360"/>
        </w:tabs>
        <w:spacing w:line="360" w:lineRule="auto"/>
        <w:outlineLvl w:val="4"/>
        <w:rPr>
          <w:rFonts w:eastAsia="Times New Roman"/>
          <w:bCs/>
          <w:color w:val="00000A"/>
        </w:rPr>
      </w:pPr>
      <w:r w:rsidRPr="00017A3F">
        <w:rPr>
          <w:rFonts w:eastAsia="Times New Roman"/>
          <w:bCs/>
          <w:color w:val="00000A"/>
        </w:rPr>
        <w:t>Kryteria Cena – 100%</w:t>
      </w:r>
    </w:p>
    <w:p w:rsidR="00462F3D" w:rsidRPr="00017A3F" w:rsidRDefault="00462F3D" w:rsidP="00462F3D">
      <w:pPr>
        <w:pStyle w:val="Default"/>
        <w:spacing w:line="276" w:lineRule="auto"/>
        <w:jc w:val="both"/>
        <w:rPr>
          <w:color w:val="auto"/>
        </w:rPr>
      </w:pPr>
      <w:r w:rsidRPr="00017A3F">
        <w:rPr>
          <w:color w:val="auto"/>
        </w:rPr>
        <w:t xml:space="preserve">Ilość punktów dla każdej ocenianej oferty zostanie wyliczona wg poniższego wzoru, gdzie zaokrąglenia dokonane zostaną z dokładnością do dwóch miejsc po przecinku: </w:t>
      </w:r>
    </w:p>
    <w:p w:rsidR="00462F3D" w:rsidRPr="00017A3F" w:rsidRDefault="00462F3D" w:rsidP="00462F3D">
      <w:pPr>
        <w:pStyle w:val="Default"/>
        <w:spacing w:line="276" w:lineRule="auto"/>
        <w:jc w:val="both"/>
      </w:pPr>
    </w:p>
    <w:p w:rsidR="00462F3D" w:rsidRPr="00017A3F" w:rsidRDefault="00462F3D" w:rsidP="00462F3D">
      <w:pPr>
        <w:pStyle w:val="Default"/>
        <w:spacing w:line="276" w:lineRule="auto"/>
        <w:ind w:left="1495"/>
      </w:pPr>
      <w:r w:rsidRPr="00017A3F">
        <w:rPr>
          <w:b/>
          <w:bCs/>
          <w:color w:val="auto"/>
        </w:rPr>
        <w:t xml:space="preserve">          C min </w:t>
      </w:r>
    </w:p>
    <w:p w:rsidR="00462F3D" w:rsidRPr="00017A3F" w:rsidRDefault="00462F3D" w:rsidP="00462F3D">
      <w:pPr>
        <w:pStyle w:val="Default"/>
        <w:spacing w:line="276" w:lineRule="auto"/>
        <w:ind w:left="1495"/>
      </w:pPr>
      <w:r w:rsidRPr="00017A3F">
        <w:rPr>
          <w:b/>
          <w:bCs/>
          <w:color w:val="auto"/>
        </w:rPr>
        <w:t xml:space="preserve">C = ----------- x 100 </w:t>
      </w:r>
      <w:proofErr w:type="spellStart"/>
      <w:r w:rsidRPr="00017A3F">
        <w:rPr>
          <w:b/>
          <w:bCs/>
          <w:color w:val="auto"/>
        </w:rPr>
        <w:t>pkt</w:t>
      </w:r>
      <w:proofErr w:type="spellEnd"/>
      <w:r w:rsidRPr="00017A3F">
        <w:rPr>
          <w:b/>
          <w:bCs/>
          <w:color w:val="auto"/>
        </w:rPr>
        <w:t xml:space="preserve"> gdzie 1 </w:t>
      </w:r>
      <w:proofErr w:type="spellStart"/>
      <w:r w:rsidRPr="00017A3F">
        <w:rPr>
          <w:b/>
          <w:bCs/>
          <w:color w:val="auto"/>
        </w:rPr>
        <w:t>pkt</w:t>
      </w:r>
      <w:proofErr w:type="spellEnd"/>
      <w:r w:rsidRPr="00017A3F">
        <w:rPr>
          <w:b/>
          <w:bCs/>
          <w:color w:val="auto"/>
        </w:rPr>
        <w:t xml:space="preserve"> = 1% </w:t>
      </w:r>
    </w:p>
    <w:p w:rsidR="00462F3D" w:rsidRPr="00017A3F" w:rsidRDefault="00462F3D" w:rsidP="00462F3D">
      <w:pPr>
        <w:pStyle w:val="Default"/>
        <w:spacing w:line="276" w:lineRule="auto"/>
        <w:ind w:left="1495"/>
      </w:pPr>
      <w:r w:rsidRPr="00017A3F">
        <w:rPr>
          <w:b/>
          <w:bCs/>
          <w:color w:val="auto"/>
        </w:rPr>
        <w:t xml:space="preserve">         C </w:t>
      </w:r>
      <w:proofErr w:type="spellStart"/>
      <w:r w:rsidRPr="00017A3F">
        <w:rPr>
          <w:b/>
          <w:bCs/>
          <w:color w:val="auto"/>
        </w:rPr>
        <w:t>bad</w:t>
      </w:r>
      <w:proofErr w:type="spellEnd"/>
      <w:r w:rsidRPr="00017A3F">
        <w:rPr>
          <w:b/>
          <w:bCs/>
          <w:color w:val="auto"/>
        </w:rPr>
        <w:t xml:space="preserve"> </w:t>
      </w:r>
    </w:p>
    <w:p w:rsidR="00462F3D" w:rsidRPr="00017A3F" w:rsidRDefault="00462F3D" w:rsidP="00462F3D">
      <w:pPr>
        <w:pStyle w:val="Default"/>
        <w:spacing w:line="276" w:lineRule="auto"/>
        <w:ind w:left="1495"/>
      </w:pPr>
      <w:r w:rsidRPr="00017A3F">
        <w:rPr>
          <w:color w:val="auto"/>
        </w:rPr>
        <w:t xml:space="preserve">gdzie: </w:t>
      </w:r>
    </w:p>
    <w:p w:rsidR="00462F3D" w:rsidRPr="00017A3F" w:rsidRDefault="00462F3D" w:rsidP="00462F3D">
      <w:pPr>
        <w:pStyle w:val="Default"/>
        <w:spacing w:line="276" w:lineRule="auto"/>
        <w:ind w:left="1495"/>
      </w:pPr>
      <w:r w:rsidRPr="00017A3F">
        <w:rPr>
          <w:b/>
          <w:bCs/>
          <w:color w:val="auto"/>
        </w:rPr>
        <w:t xml:space="preserve">C </w:t>
      </w:r>
      <w:r w:rsidRPr="00017A3F">
        <w:rPr>
          <w:color w:val="auto"/>
        </w:rPr>
        <w:t xml:space="preserve">- ilość punktów badanej oferty w kryterium cena, </w:t>
      </w:r>
    </w:p>
    <w:p w:rsidR="00462F3D" w:rsidRPr="00017A3F" w:rsidRDefault="00462F3D" w:rsidP="00462F3D">
      <w:pPr>
        <w:pStyle w:val="Default"/>
        <w:spacing w:line="276" w:lineRule="auto"/>
        <w:ind w:left="1495"/>
      </w:pPr>
      <w:r w:rsidRPr="00017A3F">
        <w:rPr>
          <w:b/>
          <w:bCs/>
          <w:color w:val="auto"/>
        </w:rPr>
        <w:t xml:space="preserve">C min - </w:t>
      </w:r>
      <w:r w:rsidRPr="00017A3F">
        <w:rPr>
          <w:color w:val="auto"/>
        </w:rPr>
        <w:t>cena oferty (brutto) najniższa spośród wszystkich badanych ofert,</w:t>
      </w:r>
    </w:p>
    <w:p w:rsidR="00462F3D" w:rsidRPr="00017A3F" w:rsidRDefault="00462F3D" w:rsidP="00462F3D">
      <w:pPr>
        <w:pStyle w:val="Akapitzlist"/>
        <w:spacing w:before="120" w:line="276" w:lineRule="auto"/>
        <w:ind w:left="1495"/>
        <w:jc w:val="both"/>
        <w:rPr>
          <w:rFonts w:cs="Times New Roman"/>
        </w:rPr>
      </w:pPr>
      <w:r w:rsidRPr="00017A3F">
        <w:rPr>
          <w:rFonts w:cs="Times New Roman"/>
          <w:b/>
          <w:bCs/>
        </w:rPr>
        <w:t xml:space="preserve">C </w:t>
      </w:r>
      <w:proofErr w:type="spellStart"/>
      <w:r w:rsidRPr="00017A3F">
        <w:rPr>
          <w:rFonts w:cs="Times New Roman"/>
          <w:b/>
          <w:bCs/>
        </w:rPr>
        <w:t>bad</w:t>
      </w:r>
      <w:proofErr w:type="spellEnd"/>
      <w:r w:rsidRPr="00017A3F">
        <w:rPr>
          <w:rFonts w:cs="Times New Roman"/>
          <w:b/>
          <w:bCs/>
        </w:rPr>
        <w:t xml:space="preserve"> - </w:t>
      </w:r>
      <w:r w:rsidRPr="00017A3F">
        <w:rPr>
          <w:rFonts w:cs="Times New Roman"/>
        </w:rPr>
        <w:t>cena (brutto) badanej oferty.</w:t>
      </w:r>
    </w:p>
    <w:p w:rsidR="00462F3D" w:rsidRPr="00264B97" w:rsidRDefault="00462F3D" w:rsidP="00462F3D">
      <w:pPr>
        <w:shd w:val="clear" w:color="auto" w:fill="FFFFFF"/>
        <w:spacing w:after="150" w:line="360" w:lineRule="auto"/>
        <w:rPr>
          <w:rFonts w:eastAsia="Times New Roman"/>
        </w:rPr>
      </w:pPr>
    </w:p>
    <w:p w:rsidR="009632B5" w:rsidRPr="00A10B38" w:rsidRDefault="009632B5" w:rsidP="00A10B38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outlineLvl w:val="4"/>
        <w:rPr>
          <w:rFonts w:eastAsia="Times New Roman"/>
          <w:b/>
          <w:bCs/>
        </w:rPr>
      </w:pPr>
      <w:r w:rsidRPr="00A10B38">
        <w:rPr>
          <w:rFonts w:eastAsia="Times New Roman"/>
          <w:b/>
          <w:bCs/>
          <w:u w:val="single"/>
        </w:rPr>
        <w:t xml:space="preserve"> WARUNKI UDZIAŁU W POSTĘPOWANIU</w:t>
      </w:r>
      <w:r w:rsidR="001179D1">
        <w:rPr>
          <w:rFonts w:eastAsia="Times New Roman"/>
          <w:b/>
          <w:bCs/>
          <w:u w:val="single"/>
        </w:rPr>
        <w:t xml:space="preserve"> ORAZ WARUNKI WYKLUCZENIA</w:t>
      </w:r>
    </w:p>
    <w:p w:rsidR="009632B5" w:rsidRPr="00017A3F" w:rsidRDefault="009632B5" w:rsidP="009632B5">
      <w:pPr>
        <w:contextualSpacing/>
        <w:jc w:val="both"/>
      </w:pPr>
      <w:r w:rsidRPr="00017A3F">
        <w:rPr>
          <w:bCs/>
        </w:rPr>
        <w:t>O udzielenie zamówienia mogą ubiegać się Wykonawcy, którzy:</w:t>
      </w:r>
    </w:p>
    <w:p w:rsidR="009632B5" w:rsidRPr="00017A3F" w:rsidRDefault="009632B5" w:rsidP="009632B5">
      <w:pPr>
        <w:pStyle w:val="Akapitzlist"/>
        <w:numPr>
          <w:ilvl w:val="0"/>
          <w:numId w:val="12"/>
        </w:numPr>
        <w:suppressAutoHyphens/>
        <w:spacing w:line="276" w:lineRule="auto"/>
        <w:ind w:left="426" w:hanging="426"/>
        <w:contextualSpacing/>
        <w:jc w:val="both"/>
        <w:rPr>
          <w:rStyle w:val="markedcontent"/>
          <w:rFonts w:cs="Times New Roman"/>
          <w:i/>
          <w:iCs/>
          <w:color w:val="000000"/>
        </w:rPr>
      </w:pPr>
      <w:r w:rsidRPr="00017A3F">
        <w:rPr>
          <w:rFonts w:cs="Times New Roman"/>
          <w:bCs/>
        </w:rPr>
        <w:t xml:space="preserve">nie podlegają wykluczeniu z postępowania na podstawie </w:t>
      </w:r>
      <w:r w:rsidRPr="00017A3F">
        <w:rPr>
          <w:rStyle w:val="markedcontent"/>
          <w:rFonts w:cs="Times New Roman"/>
        </w:rPr>
        <w:t>art. 7 ust. 1 ustawy z dnia 13 kwietnia 2022 r. o szczególnych rozwiązaniach w zakresie przeciwdziałania wspieraniu agresji a Ukrainę oraz służących ochronie bezpieczeństwa  narodowego (Dz. U. 2022 poz. 835).</w:t>
      </w:r>
    </w:p>
    <w:p w:rsidR="009632B5" w:rsidRPr="00017A3F" w:rsidRDefault="009632B5" w:rsidP="009632B5">
      <w:pPr>
        <w:pStyle w:val="Akapitzlist"/>
        <w:spacing w:line="276" w:lineRule="auto"/>
        <w:ind w:left="426"/>
        <w:contextualSpacing/>
        <w:jc w:val="both"/>
        <w:rPr>
          <w:rStyle w:val="markedcontent"/>
          <w:rFonts w:cs="Times New Roman"/>
          <w:i/>
          <w:iCs/>
          <w:color w:val="000000"/>
        </w:rPr>
      </w:pPr>
      <w:r w:rsidRPr="00017A3F">
        <w:rPr>
          <w:rStyle w:val="markedcontent"/>
          <w:rFonts w:cs="Times New Roman"/>
          <w:i/>
          <w:iCs/>
          <w:color w:val="000000"/>
        </w:rPr>
        <w:t>Na potwierdzenie Wykonawca wraz z ofertą złoży oświadczenie według załącznika nr 2</w:t>
      </w:r>
    </w:p>
    <w:p w:rsidR="00F47C95" w:rsidRDefault="00F47C95" w:rsidP="00A10B38">
      <w:pPr>
        <w:pStyle w:val="Akapitzlist"/>
        <w:numPr>
          <w:ilvl w:val="0"/>
          <w:numId w:val="12"/>
        </w:numPr>
        <w:suppressAutoHyphens/>
        <w:spacing w:line="276" w:lineRule="auto"/>
        <w:ind w:left="426" w:hanging="284"/>
        <w:contextualSpacing/>
        <w:jc w:val="both"/>
        <w:rPr>
          <w:rFonts w:eastAsia="Times New Roman" w:cs="Times New Roman"/>
          <w:bCs/>
        </w:rPr>
      </w:pPr>
      <w:r w:rsidRPr="007E5835">
        <w:rPr>
          <w:rFonts w:eastAsia="Times New Roman" w:cs="Times New Roman"/>
          <w:bCs/>
        </w:rPr>
        <w:t xml:space="preserve">Posiadają uprawnienia do wykonywania określonej działalności do realizacji przedmiotu zamówienia. </w:t>
      </w:r>
      <w:r w:rsidRPr="00017A3F">
        <w:rPr>
          <w:rStyle w:val="markedcontent"/>
          <w:rFonts w:cs="Times New Roman"/>
          <w:i/>
          <w:iCs/>
          <w:color w:val="000000"/>
        </w:rPr>
        <w:t xml:space="preserve">Na potwierdzenie Wykonawca wraz z ofertą złoży oświadczenie według załącznika nr </w:t>
      </w:r>
      <w:r>
        <w:rPr>
          <w:rStyle w:val="markedcontent"/>
          <w:rFonts w:cs="Times New Roman"/>
          <w:i/>
          <w:iCs/>
          <w:color w:val="000000"/>
        </w:rPr>
        <w:t>1</w:t>
      </w:r>
    </w:p>
    <w:p w:rsidR="009632B5" w:rsidRPr="00F47C95" w:rsidRDefault="009632B5" w:rsidP="00A10B38">
      <w:pPr>
        <w:pStyle w:val="Akapitzlist"/>
        <w:numPr>
          <w:ilvl w:val="0"/>
          <w:numId w:val="12"/>
        </w:numPr>
        <w:suppressAutoHyphens/>
        <w:spacing w:line="276" w:lineRule="auto"/>
        <w:ind w:left="426" w:hanging="284"/>
        <w:contextualSpacing/>
        <w:jc w:val="both"/>
        <w:rPr>
          <w:rStyle w:val="markedcontent"/>
          <w:rFonts w:eastAsia="Times New Roman" w:cs="Times New Roman"/>
          <w:bCs/>
        </w:rPr>
      </w:pPr>
      <w:r w:rsidRPr="00017A3F">
        <w:rPr>
          <w:rFonts w:eastAsia="Times New Roman" w:cs="Times New Roman"/>
          <w:bCs/>
        </w:rPr>
        <w:t>Posiadają niezbędną wiedzę i doświadczenie oraz dysponują potencjałem technicznym oraz osobami zapewniającymi terminowość realizacji zamówienia.</w:t>
      </w:r>
      <w:r w:rsidRPr="00017A3F">
        <w:rPr>
          <w:rStyle w:val="markedcontent"/>
          <w:rFonts w:cs="Times New Roman"/>
          <w:i/>
          <w:iCs/>
          <w:color w:val="000000"/>
        </w:rPr>
        <w:t xml:space="preserve"> Na potwierdzenie Wykonawca wraz z ofertą złoży oświadczenie według załącznika nr </w:t>
      </w:r>
      <w:r>
        <w:rPr>
          <w:rStyle w:val="markedcontent"/>
          <w:rFonts w:cs="Times New Roman"/>
          <w:i/>
          <w:iCs/>
          <w:color w:val="000000"/>
        </w:rPr>
        <w:t>1</w:t>
      </w:r>
      <w:r w:rsidR="00402EE2">
        <w:rPr>
          <w:rStyle w:val="markedcontent"/>
          <w:rFonts w:cs="Times New Roman"/>
          <w:i/>
          <w:iCs/>
          <w:color w:val="000000"/>
        </w:rPr>
        <w:t>.</w:t>
      </w:r>
    </w:p>
    <w:p w:rsidR="00F47C95" w:rsidRPr="00F47C95" w:rsidRDefault="00F47C95" w:rsidP="00F47C95">
      <w:pPr>
        <w:suppressAutoHyphens/>
        <w:spacing w:line="276" w:lineRule="auto"/>
        <w:contextualSpacing/>
        <w:jc w:val="both"/>
        <w:rPr>
          <w:rFonts w:eastAsia="Times New Roman"/>
          <w:bCs/>
        </w:rPr>
      </w:pPr>
    </w:p>
    <w:p w:rsidR="009632B5" w:rsidRPr="00017A3F" w:rsidRDefault="009632B5" w:rsidP="009632B5">
      <w:pPr>
        <w:pStyle w:val="Akapitzlist"/>
        <w:spacing w:line="276" w:lineRule="auto"/>
        <w:ind w:left="426"/>
        <w:contextualSpacing/>
        <w:jc w:val="both"/>
        <w:rPr>
          <w:rFonts w:eastAsia="Times New Roman" w:cs="Times New Roman"/>
          <w:bCs/>
        </w:rPr>
      </w:pPr>
    </w:p>
    <w:p w:rsidR="009632B5" w:rsidRPr="00A10B38" w:rsidRDefault="009632B5" w:rsidP="00A10B38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outlineLvl w:val="4"/>
        <w:rPr>
          <w:rFonts w:eastAsia="Times New Roman"/>
          <w:bCs/>
        </w:rPr>
      </w:pPr>
      <w:r w:rsidRPr="00A10B38">
        <w:rPr>
          <w:rFonts w:eastAsia="Times New Roman"/>
          <w:b/>
          <w:bCs/>
          <w:u w:val="single"/>
        </w:rPr>
        <w:lastRenderedPageBreak/>
        <w:t xml:space="preserve">  INFORMACJE DOT. PŁATNOŚCI</w:t>
      </w:r>
    </w:p>
    <w:p w:rsidR="009632B5" w:rsidRPr="00F34252" w:rsidRDefault="009632B5" w:rsidP="009632B5">
      <w:pPr>
        <w:tabs>
          <w:tab w:val="left" w:pos="360"/>
        </w:tabs>
        <w:spacing w:line="360" w:lineRule="auto"/>
        <w:jc w:val="both"/>
        <w:outlineLvl w:val="4"/>
        <w:rPr>
          <w:rFonts w:eastAsia="Times New Roman"/>
          <w:bCs/>
        </w:rPr>
      </w:pPr>
      <w:r w:rsidRPr="00F34252">
        <w:rPr>
          <w:rFonts w:eastAsia="Times New Roman"/>
          <w:bCs/>
        </w:rPr>
        <w:t xml:space="preserve">Zapłata nastąpi przelewem na rachunek bankowy Wykonawcy za pośrednictwem metody podzielonej płatności (MPP, </w:t>
      </w:r>
      <w:proofErr w:type="spellStart"/>
      <w:r w:rsidRPr="00F34252">
        <w:rPr>
          <w:rFonts w:eastAsia="Times New Roman"/>
          <w:bCs/>
        </w:rPr>
        <w:t>split</w:t>
      </w:r>
      <w:proofErr w:type="spellEnd"/>
      <w:r w:rsidRPr="00F34252">
        <w:rPr>
          <w:rFonts w:eastAsia="Times New Roman"/>
          <w:bCs/>
        </w:rPr>
        <w:t xml:space="preserve"> </w:t>
      </w:r>
      <w:proofErr w:type="spellStart"/>
      <w:r w:rsidRPr="00F34252">
        <w:rPr>
          <w:rFonts w:eastAsia="Times New Roman"/>
          <w:bCs/>
        </w:rPr>
        <w:t>payment</w:t>
      </w:r>
      <w:proofErr w:type="spellEnd"/>
      <w:r w:rsidRPr="00F34252">
        <w:rPr>
          <w:rFonts w:eastAsia="Times New Roman"/>
          <w:bCs/>
        </w:rPr>
        <w:t>) w terminie 14 dni od daty doręczenia                 Zamawiającemu prawidłowo wystawionej faktury.</w:t>
      </w:r>
    </w:p>
    <w:p w:rsidR="009632B5" w:rsidRPr="00017A3F" w:rsidRDefault="009632B5" w:rsidP="009632B5">
      <w:pPr>
        <w:tabs>
          <w:tab w:val="left" w:pos="360"/>
        </w:tabs>
        <w:spacing w:line="360" w:lineRule="auto"/>
        <w:jc w:val="both"/>
        <w:outlineLvl w:val="4"/>
        <w:rPr>
          <w:rFonts w:eastAsia="Times New Roman"/>
          <w:bCs/>
        </w:rPr>
      </w:pPr>
      <w:r w:rsidRPr="00017A3F">
        <w:rPr>
          <w:rFonts w:eastAsia="Times New Roman"/>
          <w:bCs/>
        </w:rPr>
        <w:t>Ponadto w związku z centralizacją VAT Wykonawca wystawi fakturę, na której po stronie Zamawiającego będą widniały dwa podmioty, tj. nabywca: Gmina Starachowice i odbiorca: CUS w Starachowicach. </w:t>
      </w:r>
    </w:p>
    <w:p w:rsidR="009632B5" w:rsidRPr="00017A3F" w:rsidRDefault="009632B5" w:rsidP="009632B5">
      <w:pPr>
        <w:tabs>
          <w:tab w:val="left" w:pos="360"/>
        </w:tabs>
        <w:spacing w:line="360" w:lineRule="auto"/>
        <w:jc w:val="both"/>
        <w:outlineLvl w:val="4"/>
        <w:rPr>
          <w:rFonts w:eastAsia="Times New Roman"/>
          <w:bCs/>
        </w:rPr>
      </w:pPr>
    </w:p>
    <w:p w:rsidR="009632B5" w:rsidRPr="00A10B38" w:rsidRDefault="00A10B38" w:rsidP="00A10B38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outlineLvl w:val="4"/>
        <w:rPr>
          <w:b/>
          <w:bCs/>
        </w:rPr>
      </w:pPr>
      <w:r>
        <w:rPr>
          <w:b/>
          <w:bCs/>
          <w:u w:val="single"/>
        </w:rPr>
        <w:t xml:space="preserve"> </w:t>
      </w:r>
      <w:r w:rsidR="009632B5" w:rsidRPr="00A10B38">
        <w:rPr>
          <w:b/>
          <w:bCs/>
          <w:u w:val="single"/>
        </w:rPr>
        <w:t>INFORMACJE DODATKOWE</w:t>
      </w:r>
    </w:p>
    <w:p w:rsidR="009632B5" w:rsidRPr="00017A3F" w:rsidRDefault="009632B5" w:rsidP="009632B5">
      <w:pPr>
        <w:numPr>
          <w:ilvl w:val="0"/>
          <w:numId w:val="13"/>
        </w:numPr>
        <w:suppressAutoHyphens/>
        <w:spacing w:line="276" w:lineRule="auto"/>
        <w:ind w:left="567" w:hanging="283"/>
        <w:contextualSpacing/>
        <w:jc w:val="both"/>
      </w:pPr>
      <w:r w:rsidRPr="00017A3F">
        <w:t>Zamawiający udzieli zamówienia</w:t>
      </w:r>
      <w:r>
        <w:t xml:space="preserve"> i podpisze umowę z</w:t>
      </w:r>
      <w:r w:rsidRPr="00017A3F">
        <w:t xml:space="preserve"> Wykonawc</w:t>
      </w:r>
      <w:r>
        <w:t>ą</w:t>
      </w:r>
      <w:r w:rsidRPr="00017A3F">
        <w:t xml:space="preserve">, którego oferta odpowiada wszystkim wymaganiom przedstawionym w niniejszym zapytaniu i została oceniona jako najkorzystniejsza. </w:t>
      </w:r>
    </w:p>
    <w:p w:rsidR="009632B5" w:rsidRPr="00017A3F" w:rsidRDefault="009632B5" w:rsidP="00F10432">
      <w:pPr>
        <w:numPr>
          <w:ilvl w:val="0"/>
          <w:numId w:val="13"/>
        </w:numPr>
        <w:shd w:val="clear" w:color="auto" w:fill="FFFFFF"/>
        <w:tabs>
          <w:tab w:val="left" w:pos="360"/>
        </w:tabs>
        <w:suppressAutoHyphens/>
        <w:spacing w:after="160" w:line="360" w:lineRule="auto"/>
        <w:ind w:left="567" w:hanging="283"/>
        <w:contextualSpacing/>
        <w:jc w:val="both"/>
        <w:outlineLvl w:val="4"/>
      </w:pPr>
      <w:r w:rsidRPr="00017A3F">
        <w:t xml:space="preserve">Cena musi uwzględniać wszelkie koszty jakie Wykonawca poniesie z tytułu realizacji przedmiotowego zamówienia. Wykonawca przedstawi cenę za wykonanie zamówienia na formularzu ofertowym na platformie zakupowej </w:t>
      </w:r>
      <w:proofErr w:type="spellStart"/>
      <w:r w:rsidRPr="00017A3F">
        <w:t>OpenNexus</w:t>
      </w:r>
      <w:proofErr w:type="spellEnd"/>
      <w:r w:rsidR="001179D1">
        <w:rPr>
          <w:rFonts w:eastAsia="Times New Roman"/>
        </w:rPr>
        <w:t>.</w:t>
      </w:r>
    </w:p>
    <w:p w:rsidR="009632B5" w:rsidRPr="009632B5" w:rsidRDefault="009632B5" w:rsidP="00F10432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60" w:lineRule="auto"/>
        <w:ind w:left="567" w:hanging="283"/>
        <w:contextualSpacing/>
        <w:jc w:val="both"/>
        <w:outlineLvl w:val="4"/>
        <w:rPr>
          <w:rFonts w:eastAsia="Times New Roman"/>
        </w:rPr>
      </w:pPr>
      <w:r w:rsidRPr="003D1389">
        <w:t xml:space="preserve">Informacja o wyborze najkorzystniejszej oferty zostanie zamieszczona na stronie internetowej platformy zakupowej </w:t>
      </w:r>
      <w:proofErr w:type="spellStart"/>
      <w:r w:rsidRPr="003D1389">
        <w:t>OpenNexus</w:t>
      </w:r>
      <w:proofErr w:type="spellEnd"/>
      <w:r w:rsidRPr="001179D1">
        <w:rPr>
          <w:rFonts w:eastAsia="Times New Roman"/>
        </w:rPr>
        <w:t>.</w:t>
      </w:r>
    </w:p>
    <w:p w:rsidR="00F10432" w:rsidRPr="009632B5" w:rsidRDefault="00F10432" w:rsidP="00F10432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60" w:lineRule="auto"/>
        <w:ind w:left="567" w:hanging="283"/>
        <w:contextualSpacing/>
        <w:jc w:val="both"/>
        <w:outlineLvl w:val="4"/>
        <w:rPr>
          <w:rFonts w:eastAsia="Times New Roman"/>
        </w:rPr>
      </w:pPr>
      <w:r w:rsidRPr="009632B5">
        <w:rPr>
          <w:rFonts w:eastAsia="Times New Roman"/>
        </w:rPr>
        <w:t>Zastrzegamy, że postępowanie może zakończyć się brakiem wyboru oferty.</w:t>
      </w:r>
    </w:p>
    <w:p w:rsidR="00F10432" w:rsidRPr="00264B97" w:rsidRDefault="00F10432" w:rsidP="00F10432">
      <w:pPr>
        <w:spacing w:line="360" w:lineRule="auto"/>
        <w:rPr>
          <w:b/>
          <w:bCs/>
          <w:u w:val="single"/>
        </w:rPr>
      </w:pPr>
    </w:p>
    <w:p w:rsidR="004258F5" w:rsidRPr="00264B97" w:rsidRDefault="004258F5"/>
    <w:sectPr w:rsidR="004258F5" w:rsidRPr="00264B97" w:rsidSect="00CB3BD0">
      <w:headerReference w:type="default" r:id="rId8"/>
      <w:footerReference w:type="default" r:id="rId9"/>
      <w:pgSz w:w="11906" w:h="16838"/>
      <w:pgMar w:top="709" w:right="1558" w:bottom="709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43" w:rsidRDefault="00714A43" w:rsidP="00F10432">
      <w:r>
        <w:separator/>
      </w:r>
    </w:p>
  </w:endnote>
  <w:endnote w:type="continuationSeparator" w:id="0">
    <w:p w:rsidR="00714A43" w:rsidRDefault="00714A43" w:rsidP="00F1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A7" w:rsidRPr="000879CC" w:rsidRDefault="00497709" w:rsidP="00CA53AE">
    <w:pPr>
      <w:pStyle w:val="Stopka"/>
      <w:jc w:val="center"/>
      <w:rPr>
        <w:rFonts w:ascii="Verdana" w:hAnsi="Verdana"/>
        <w:b/>
        <w:sz w:val="16"/>
        <w:szCs w:val="16"/>
      </w:rPr>
    </w:pPr>
    <w:r w:rsidRPr="000879CC">
      <w:rPr>
        <w:rFonts w:ascii="Verdana" w:hAnsi="Verdana"/>
        <w:b/>
        <w:sz w:val="16"/>
        <w:szCs w:val="16"/>
      </w:rPr>
      <w:t xml:space="preserve">str. </w:t>
    </w:r>
    <w:r w:rsidR="00291FE4" w:rsidRPr="000879CC">
      <w:rPr>
        <w:rFonts w:ascii="Verdana" w:hAnsi="Verdana"/>
        <w:b/>
        <w:sz w:val="16"/>
        <w:szCs w:val="16"/>
      </w:rPr>
      <w:fldChar w:fldCharType="begin"/>
    </w:r>
    <w:r w:rsidRPr="000879CC">
      <w:rPr>
        <w:rFonts w:ascii="Verdana" w:hAnsi="Verdana"/>
        <w:b/>
        <w:sz w:val="16"/>
        <w:szCs w:val="16"/>
      </w:rPr>
      <w:instrText xml:space="preserve"> PAGE    \* MERGEFORMAT </w:instrText>
    </w:r>
    <w:r w:rsidR="00291FE4" w:rsidRPr="000879CC">
      <w:rPr>
        <w:rFonts w:ascii="Verdana" w:hAnsi="Verdana"/>
        <w:b/>
        <w:sz w:val="16"/>
        <w:szCs w:val="16"/>
      </w:rPr>
      <w:fldChar w:fldCharType="separate"/>
    </w:r>
    <w:r w:rsidR="00F47C95">
      <w:rPr>
        <w:rFonts w:ascii="Verdana" w:hAnsi="Verdana"/>
        <w:b/>
        <w:noProof/>
        <w:sz w:val="16"/>
        <w:szCs w:val="16"/>
      </w:rPr>
      <w:t>4</w:t>
    </w:r>
    <w:r w:rsidR="00291FE4" w:rsidRPr="000879CC">
      <w:rPr>
        <w:rFonts w:ascii="Verdana" w:hAnsi="Verdana"/>
        <w:b/>
        <w:sz w:val="16"/>
        <w:szCs w:val="16"/>
      </w:rPr>
      <w:fldChar w:fldCharType="end"/>
    </w:r>
  </w:p>
  <w:p w:rsidR="00EC6AA7" w:rsidRDefault="00714A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43" w:rsidRDefault="00714A43" w:rsidP="00F10432">
      <w:r>
        <w:separator/>
      </w:r>
    </w:p>
  </w:footnote>
  <w:footnote w:type="continuationSeparator" w:id="0">
    <w:p w:rsidR="00714A43" w:rsidRDefault="00714A43" w:rsidP="00F10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7" w:type="dxa"/>
      <w:tblInd w:w="1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529"/>
      <w:gridCol w:w="2529"/>
      <w:gridCol w:w="5059"/>
    </w:tblGrid>
    <w:tr w:rsidR="00F82689" w:rsidTr="00F82689">
      <w:trPr>
        <w:trHeight w:val="759"/>
      </w:trPr>
      <w:tc>
        <w:tcPr>
          <w:tcW w:w="5058" w:type="dxa"/>
          <w:gridSpan w:val="2"/>
          <w:tcMar>
            <w:top w:w="55" w:type="dxa"/>
            <w:left w:w="55" w:type="dxa"/>
            <w:bottom w:w="55" w:type="dxa"/>
            <w:right w:w="55" w:type="dxa"/>
          </w:tcMar>
        </w:tcPr>
        <w:p w:rsidR="00F82689" w:rsidRDefault="00F82689" w:rsidP="00E25C8B">
          <w:pPr>
            <w:pStyle w:val="Heading5"/>
            <w:spacing w:before="0" w:after="0"/>
            <w:jc w:val="center"/>
            <w:outlineLvl w:val="9"/>
            <w:rPr>
              <w:color w:val="333399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184150</wp:posOffset>
                </wp:positionV>
                <wp:extent cx="1426845" cy="949325"/>
                <wp:effectExtent l="19050" t="0" r="1905" b="0"/>
                <wp:wrapNone/>
                <wp:docPr id="1" name="Obraz 3" descr="logoC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C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94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333399"/>
            </w:rPr>
            <w:t>Centrum Usług Społecznych</w:t>
          </w:r>
        </w:p>
        <w:p w:rsidR="00F82689" w:rsidRDefault="00F82689" w:rsidP="00E25C8B">
          <w:pPr>
            <w:pStyle w:val="Heading5"/>
            <w:spacing w:before="0" w:after="0"/>
            <w:jc w:val="center"/>
            <w:outlineLvl w:val="9"/>
            <w:rPr>
              <w:color w:val="333399"/>
            </w:rPr>
          </w:pPr>
          <w:r>
            <w:rPr>
              <w:color w:val="333399"/>
            </w:rPr>
            <w:t>ul. Majówka 21a</w:t>
          </w:r>
        </w:p>
        <w:p w:rsidR="00F82689" w:rsidRDefault="00F82689" w:rsidP="00E25C8B">
          <w:pPr>
            <w:pStyle w:val="Heading5"/>
            <w:spacing w:before="0" w:after="0"/>
            <w:jc w:val="center"/>
            <w:outlineLvl w:val="9"/>
            <w:rPr>
              <w:color w:val="333399"/>
            </w:rPr>
          </w:pPr>
          <w:r>
            <w:rPr>
              <w:color w:val="333399"/>
            </w:rPr>
            <w:t>27-200 Starachowice</w:t>
          </w:r>
        </w:p>
      </w:tc>
      <w:tc>
        <w:tcPr>
          <w:tcW w:w="5059" w:type="dxa"/>
          <w:tcMar>
            <w:top w:w="55" w:type="dxa"/>
            <w:left w:w="55" w:type="dxa"/>
            <w:bottom w:w="55" w:type="dxa"/>
            <w:right w:w="55" w:type="dxa"/>
          </w:tcMar>
        </w:tcPr>
        <w:p w:rsidR="00F82689" w:rsidRDefault="00F82689" w:rsidP="00E25C8B">
          <w:pPr>
            <w:pStyle w:val="TableContents"/>
          </w:pPr>
        </w:p>
      </w:tc>
    </w:tr>
    <w:tr w:rsidR="00F82689" w:rsidTr="00F82689">
      <w:trPr>
        <w:trHeight w:val="597"/>
      </w:trPr>
      <w:tc>
        <w:tcPr>
          <w:tcW w:w="2529" w:type="dxa"/>
          <w:tcMar>
            <w:top w:w="55" w:type="dxa"/>
            <w:left w:w="55" w:type="dxa"/>
            <w:bottom w:w="55" w:type="dxa"/>
            <w:right w:w="55" w:type="dxa"/>
          </w:tcMar>
        </w:tcPr>
        <w:p w:rsidR="00F82689" w:rsidRDefault="00F82689" w:rsidP="00E25C8B">
          <w:pPr>
            <w:pStyle w:val="Heading5"/>
            <w:spacing w:before="0" w:after="0"/>
            <w:jc w:val="center"/>
            <w:outlineLvl w:val="9"/>
            <w:rPr>
              <w:color w:val="333399"/>
              <w:sz w:val="16"/>
              <w:szCs w:val="16"/>
            </w:rPr>
          </w:pPr>
          <w:r>
            <w:rPr>
              <w:color w:val="333399"/>
              <w:sz w:val="16"/>
              <w:szCs w:val="16"/>
            </w:rPr>
            <w:t>NIP 664-10-35-461</w:t>
          </w:r>
        </w:p>
        <w:p w:rsidR="00F82689" w:rsidRDefault="00F82689" w:rsidP="00E25C8B">
          <w:pPr>
            <w:pStyle w:val="Heading5"/>
            <w:spacing w:before="0" w:after="0"/>
            <w:jc w:val="center"/>
            <w:outlineLvl w:val="9"/>
            <w:rPr>
              <w:color w:val="333399"/>
              <w:sz w:val="16"/>
              <w:szCs w:val="16"/>
            </w:rPr>
          </w:pPr>
          <w:r>
            <w:rPr>
              <w:color w:val="333399"/>
              <w:sz w:val="16"/>
              <w:szCs w:val="16"/>
            </w:rPr>
            <w:t>REGON 290017501</w:t>
          </w:r>
        </w:p>
        <w:p w:rsidR="00F82689" w:rsidRPr="006F36CD" w:rsidRDefault="00F82689" w:rsidP="00E25C8B">
          <w:r w:rsidRPr="006F36CD">
            <w:rPr>
              <w:rStyle w:val="Domylnaczcionkaakapitu1"/>
              <w:color w:val="000080"/>
              <w:sz w:val="16"/>
              <w:szCs w:val="16"/>
            </w:rPr>
            <w:t>sekretariat@cus.starachowice.eu</w:t>
          </w:r>
        </w:p>
      </w:tc>
      <w:tc>
        <w:tcPr>
          <w:tcW w:w="2529" w:type="dxa"/>
          <w:tcMar>
            <w:top w:w="55" w:type="dxa"/>
            <w:left w:w="55" w:type="dxa"/>
            <w:bottom w:w="55" w:type="dxa"/>
            <w:right w:w="55" w:type="dxa"/>
          </w:tcMar>
        </w:tcPr>
        <w:p w:rsidR="00F82689" w:rsidRDefault="00F82689" w:rsidP="00E25C8B">
          <w:pPr>
            <w:pStyle w:val="Heading5"/>
            <w:spacing w:before="0" w:after="0"/>
            <w:jc w:val="center"/>
            <w:outlineLvl w:val="9"/>
            <w:rPr>
              <w:color w:val="333399"/>
              <w:sz w:val="16"/>
              <w:szCs w:val="16"/>
            </w:rPr>
          </w:pPr>
          <w:r>
            <w:rPr>
              <w:color w:val="333399"/>
              <w:sz w:val="16"/>
              <w:szCs w:val="16"/>
            </w:rPr>
            <w:t>tel. 41 - 274-71-92</w:t>
          </w:r>
        </w:p>
        <w:p w:rsidR="00F82689" w:rsidRDefault="00F82689" w:rsidP="00E25C8B">
          <w:pPr>
            <w:pStyle w:val="Heading5"/>
            <w:spacing w:before="0" w:after="0"/>
            <w:jc w:val="center"/>
            <w:outlineLvl w:val="9"/>
            <w:rPr>
              <w:color w:val="333399"/>
              <w:sz w:val="16"/>
              <w:szCs w:val="16"/>
            </w:rPr>
          </w:pPr>
        </w:p>
      </w:tc>
      <w:tc>
        <w:tcPr>
          <w:tcW w:w="5059" w:type="dxa"/>
          <w:tcMar>
            <w:top w:w="55" w:type="dxa"/>
            <w:left w:w="55" w:type="dxa"/>
            <w:bottom w:w="55" w:type="dxa"/>
            <w:right w:w="55" w:type="dxa"/>
          </w:tcMar>
        </w:tcPr>
        <w:p w:rsidR="00F82689" w:rsidRDefault="00F82689" w:rsidP="00E25C8B">
          <w:pPr>
            <w:pStyle w:val="TableContents"/>
          </w:pPr>
        </w:p>
      </w:tc>
    </w:tr>
  </w:tbl>
  <w:p w:rsidR="00F82689" w:rsidRDefault="00F82689" w:rsidP="00C37DD4">
    <w:pPr>
      <w:pStyle w:val="Nagwek"/>
      <w:jc w:val="right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DFC"/>
    <w:multiLevelType w:val="hybridMultilevel"/>
    <w:tmpl w:val="9082572A"/>
    <w:lvl w:ilvl="0" w:tplc="4A063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7EB"/>
    <w:multiLevelType w:val="multilevel"/>
    <w:tmpl w:val="B1964BA8"/>
    <w:lvl w:ilvl="0">
      <w:start w:val="1"/>
      <w:numFmt w:val="decimal"/>
      <w:lvlText w:val="%1."/>
      <w:lvlJc w:val="left"/>
      <w:pPr>
        <w:tabs>
          <w:tab w:val="num" w:pos="249"/>
        </w:tabs>
        <w:ind w:left="89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249"/>
        </w:tabs>
        <w:ind w:left="1269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249"/>
        </w:tabs>
        <w:ind w:left="220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249"/>
        </w:tabs>
        <w:ind w:left="3132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249"/>
        </w:tabs>
        <w:ind w:left="406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249"/>
        </w:tabs>
        <w:ind w:left="4996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249"/>
        </w:tabs>
        <w:ind w:left="5928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249"/>
        </w:tabs>
        <w:ind w:left="6859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249"/>
        </w:tabs>
        <w:ind w:left="77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10E9000A"/>
    <w:multiLevelType w:val="hybridMultilevel"/>
    <w:tmpl w:val="76D8AA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A65377"/>
    <w:multiLevelType w:val="hybridMultilevel"/>
    <w:tmpl w:val="3B56CCD6"/>
    <w:lvl w:ilvl="0" w:tplc="B5A86EA8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C6443C"/>
    <w:multiLevelType w:val="hybridMultilevel"/>
    <w:tmpl w:val="2C029268"/>
    <w:lvl w:ilvl="0" w:tplc="9E3AB4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4606"/>
    <w:multiLevelType w:val="multilevel"/>
    <w:tmpl w:val="40EE5628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F8B58F2"/>
    <w:multiLevelType w:val="hybridMultilevel"/>
    <w:tmpl w:val="FC4CA37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0406F4D"/>
    <w:multiLevelType w:val="hybridMultilevel"/>
    <w:tmpl w:val="57CE01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3118F"/>
    <w:multiLevelType w:val="hybridMultilevel"/>
    <w:tmpl w:val="04D47F2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74903"/>
    <w:multiLevelType w:val="hybridMultilevel"/>
    <w:tmpl w:val="FF4835DE"/>
    <w:lvl w:ilvl="0" w:tplc="D9985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160B2"/>
    <w:multiLevelType w:val="hybridMultilevel"/>
    <w:tmpl w:val="62A6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065F"/>
    <w:multiLevelType w:val="hybridMultilevel"/>
    <w:tmpl w:val="3822BA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5E05D3"/>
    <w:multiLevelType w:val="multilevel"/>
    <w:tmpl w:val="252C6030"/>
    <w:styleLink w:val="WW8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3">
    <w:nsid w:val="7EFC5EEA"/>
    <w:multiLevelType w:val="hybridMultilevel"/>
    <w:tmpl w:val="1D6E4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4">
    <w:abstractNumId w:val="5"/>
  </w:num>
  <w:num w:numId="5">
    <w:abstractNumId w:val="12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10432"/>
    <w:rsid w:val="00026CD6"/>
    <w:rsid w:val="001179D1"/>
    <w:rsid w:val="00162402"/>
    <w:rsid w:val="001A328F"/>
    <w:rsid w:val="002119CF"/>
    <w:rsid w:val="0026151E"/>
    <w:rsid w:val="00264B97"/>
    <w:rsid w:val="002852D4"/>
    <w:rsid w:val="00291FE4"/>
    <w:rsid w:val="002A16CF"/>
    <w:rsid w:val="003156F8"/>
    <w:rsid w:val="003A151C"/>
    <w:rsid w:val="00402EE2"/>
    <w:rsid w:val="004258F5"/>
    <w:rsid w:val="00462F3D"/>
    <w:rsid w:val="00497709"/>
    <w:rsid w:val="004F32C4"/>
    <w:rsid w:val="00700D9C"/>
    <w:rsid w:val="00714A43"/>
    <w:rsid w:val="00737701"/>
    <w:rsid w:val="00785C2A"/>
    <w:rsid w:val="007C7557"/>
    <w:rsid w:val="007E5835"/>
    <w:rsid w:val="00824D58"/>
    <w:rsid w:val="008D194C"/>
    <w:rsid w:val="008E58E6"/>
    <w:rsid w:val="00902B25"/>
    <w:rsid w:val="009632B5"/>
    <w:rsid w:val="009A6F8E"/>
    <w:rsid w:val="009C128E"/>
    <w:rsid w:val="00A10B38"/>
    <w:rsid w:val="00A47D2D"/>
    <w:rsid w:val="00A763B9"/>
    <w:rsid w:val="00A9107C"/>
    <w:rsid w:val="00AF048A"/>
    <w:rsid w:val="00B049E6"/>
    <w:rsid w:val="00BC2135"/>
    <w:rsid w:val="00C357D0"/>
    <w:rsid w:val="00CB3BD0"/>
    <w:rsid w:val="00D33DAD"/>
    <w:rsid w:val="00DE2200"/>
    <w:rsid w:val="00E4411D"/>
    <w:rsid w:val="00EA3670"/>
    <w:rsid w:val="00EB59CD"/>
    <w:rsid w:val="00EB797F"/>
    <w:rsid w:val="00F10432"/>
    <w:rsid w:val="00F47C95"/>
    <w:rsid w:val="00F82689"/>
    <w:rsid w:val="00F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3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jc w:val="center"/>
      <w:outlineLvl w:val="0"/>
    </w:pPr>
    <w:rPr>
      <w:rFonts w:eastAsia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outlineLvl w:val="1"/>
    </w:pPr>
    <w:rPr>
      <w:rFonts w:eastAsia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E4411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nhideWhenUsed/>
    <w:qFormat/>
    <w:rsid w:val="00E4411D"/>
    <w:pPr>
      <w:spacing w:before="100"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4411D"/>
    <w:pPr>
      <w:ind w:left="720"/>
    </w:pPr>
    <w:rPr>
      <w:rFonts w:cs="Calibri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F10432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1043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F10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043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10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0432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0432"/>
    <w:rPr>
      <w:color w:val="0000FF"/>
      <w:u w:val="single"/>
    </w:rPr>
  </w:style>
  <w:style w:type="character" w:customStyle="1" w:styleId="FontStyle40">
    <w:name w:val="Font Style40"/>
    <w:basedOn w:val="Domylnaczcionkaakapitu"/>
    <w:rsid w:val="00F10432"/>
    <w:rPr>
      <w:rFonts w:ascii="Franklin Gothic Book" w:hAnsi="Franklin Gothic Book" w:cs="Franklin Gothic Book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F10432"/>
    <w:rPr>
      <w:i/>
      <w:iCs/>
    </w:rPr>
  </w:style>
  <w:style w:type="numbering" w:customStyle="1" w:styleId="WW8Num50">
    <w:name w:val="WW8Num50"/>
    <w:basedOn w:val="Bezlisty"/>
    <w:rsid w:val="00F10432"/>
    <w:pPr>
      <w:numPr>
        <w:numId w:val="2"/>
      </w:numPr>
    </w:pPr>
  </w:style>
  <w:style w:type="paragraph" w:customStyle="1" w:styleId="Default">
    <w:name w:val="Default"/>
    <w:qFormat/>
    <w:rsid w:val="00462F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9632B5"/>
  </w:style>
  <w:style w:type="character" w:customStyle="1" w:styleId="Domylnaczcionkaakapitu1">
    <w:name w:val="Domyślna czcionka akapitu1"/>
    <w:qFormat/>
    <w:rsid w:val="00F82689"/>
  </w:style>
  <w:style w:type="paragraph" w:customStyle="1" w:styleId="TableContents">
    <w:name w:val="Table Contents"/>
    <w:basedOn w:val="Normalny"/>
    <w:qFormat/>
    <w:rsid w:val="00F82689"/>
    <w:pPr>
      <w:widowControl w:val="0"/>
      <w:suppressLineNumbers/>
      <w:suppressAutoHyphens/>
    </w:pPr>
    <w:rPr>
      <w:rFonts w:eastAsia="Lucida Sans Unicode" w:cs="Tahoma"/>
      <w:kern w:val="16"/>
    </w:rPr>
  </w:style>
  <w:style w:type="paragraph" w:customStyle="1" w:styleId="Heading5">
    <w:name w:val="Heading 5"/>
    <w:basedOn w:val="Normalny"/>
    <w:next w:val="Normalny"/>
    <w:uiPriority w:val="9"/>
    <w:semiHidden/>
    <w:qFormat/>
    <w:rsid w:val="00F82689"/>
    <w:pPr>
      <w:widowControl w:val="0"/>
      <w:suppressAutoHyphens/>
      <w:spacing w:before="280" w:after="280"/>
      <w:outlineLvl w:val="4"/>
    </w:pPr>
    <w:rPr>
      <w:rFonts w:eastAsia="Lucida Sans Unicode" w:cs="Tahoma"/>
      <w:b/>
      <w:bCs/>
      <w:kern w:val="16"/>
      <w:sz w:val="20"/>
      <w:szCs w:val="20"/>
    </w:rPr>
  </w:style>
  <w:style w:type="paragraph" w:customStyle="1" w:styleId="Textbody">
    <w:name w:val="Text body"/>
    <w:basedOn w:val="Normalny"/>
    <w:qFormat/>
    <w:rsid w:val="00F82689"/>
    <w:pPr>
      <w:widowControl w:val="0"/>
      <w:suppressAutoHyphens/>
      <w:spacing w:after="120"/>
    </w:pPr>
    <w:rPr>
      <w:rFonts w:eastAsia="Lucida Sans Unicode" w:cs="Tahoma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us.staracho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22</cp:revision>
  <cp:lastPrinted>2023-05-30T07:24:00Z</cp:lastPrinted>
  <dcterms:created xsi:type="dcterms:W3CDTF">2023-05-29T09:51:00Z</dcterms:created>
  <dcterms:modified xsi:type="dcterms:W3CDTF">2023-05-30T08:32:00Z</dcterms:modified>
</cp:coreProperties>
</file>