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2208"/>
        <w:gridCol w:w="430"/>
        <w:gridCol w:w="3291"/>
        <w:gridCol w:w="880"/>
        <w:gridCol w:w="2385"/>
      </w:tblGrid>
      <w:tr w:rsidR="008221F2" w:rsidRPr="0005170C" w:rsidTr="00285870">
        <w:trPr>
          <w:jc w:val="center"/>
        </w:trPr>
        <w:tc>
          <w:tcPr>
            <w:tcW w:w="278" w:type="pct"/>
            <w:vAlign w:val="center"/>
          </w:tcPr>
          <w:p w:rsidR="008221F2" w:rsidRPr="002817B4" w:rsidRDefault="008221F2" w:rsidP="002858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4" w:type="pct"/>
            <w:vAlign w:val="center"/>
          </w:tcPr>
          <w:p w:rsidR="008221F2" w:rsidRPr="002817B4" w:rsidRDefault="008221F2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221" w:type="pct"/>
            <w:vAlign w:val="center"/>
          </w:tcPr>
          <w:p w:rsidR="008221F2" w:rsidRPr="002817B4" w:rsidRDefault="008221F2" w:rsidP="00285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:rsidR="008221F2" w:rsidRPr="002817B4" w:rsidRDefault="008221F2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Specyfikacja Przedmiotu</w:t>
            </w:r>
          </w:p>
        </w:tc>
        <w:tc>
          <w:tcPr>
            <w:tcW w:w="452" w:type="pct"/>
            <w:vAlign w:val="center"/>
          </w:tcPr>
          <w:p w:rsidR="008221F2" w:rsidRPr="002817B4" w:rsidRDefault="008221F2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25" w:type="pct"/>
            <w:vAlign w:val="center"/>
          </w:tcPr>
          <w:p w:rsidR="008221F2" w:rsidRPr="002817B4" w:rsidRDefault="008221F2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Produkt Poglądowy</w:t>
            </w:r>
          </w:p>
        </w:tc>
      </w:tr>
      <w:tr w:rsidR="008221F2" w:rsidRPr="0005170C" w:rsidTr="00285870">
        <w:trPr>
          <w:jc w:val="center"/>
        </w:trPr>
        <w:tc>
          <w:tcPr>
            <w:tcW w:w="278" w:type="pct"/>
            <w:vAlign w:val="center"/>
          </w:tcPr>
          <w:p w:rsidR="008221F2" w:rsidRPr="002817B4" w:rsidRDefault="008221F2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4" w:type="pct"/>
            <w:vAlign w:val="center"/>
          </w:tcPr>
          <w:p w:rsidR="008221F2" w:rsidRPr="002817B4" w:rsidRDefault="008221F2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Apteczki – Stany Nagłe</w:t>
            </w:r>
          </w:p>
        </w:tc>
        <w:tc>
          <w:tcPr>
            <w:tcW w:w="221" w:type="pct"/>
            <w:vAlign w:val="center"/>
          </w:tcPr>
          <w:p w:rsidR="008221F2" w:rsidRPr="002817B4" w:rsidRDefault="008221F2" w:rsidP="00285870">
            <w:pPr>
              <w:jc w:val="center"/>
              <w:rPr>
                <w:sz w:val="22"/>
                <w:szCs w:val="22"/>
              </w:rPr>
            </w:pPr>
            <w:r w:rsidRPr="002817B4">
              <w:rPr>
                <w:sz w:val="22"/>
                <w:szCs w:val="22"/>
              </w:rPr>
              <w:t>-</w:t>
            </w:r>
          </w:p>
        </w:tc>
        <w:tc>
          <w:tcPr>
            <w:tcW w:w="1690" w:type="pct"/>
            <w:vAlign w:val="center"/>
          </w:tcPr>
          <w:p w:rsidR="008221F2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Moduł apteczki dedykowany do zestawu apteczki modułowej;</w:t>
            </w:r>
          </w:p>
          <w:p w:rsidR="008221F2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Moduł w przygotowanym opakowaniu z rzepem;</w:t>
            </w:r>
          </w:p>
          <w:p w:rsidR="008221F2" w:rsidRPr="006B6E56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skład zestawu wchodzi: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741F63">
              <w:rPr>
                <w:rFonts w:ascii="Times New Roman" w:hAnsi="Times New Roman" w:cs="Times New Roman"/>
                <w:bCs/>
              </w:rPr>
              <w:t>Rękawiczki jedn</w:t>
            </w:r>
            <w:r>
              <w:rPr>
                <w:rFonts w:ascii="Times New Roman" w:hAnsi="Times New Roman" w:cs="Times New Roman"/>
                <w:bCs/>
              </w:rPr>
              <w:t>orazowe nitrylowe „ L” – 2 pary;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741F63">
              <w:rPr>
                <w:rFonts w:ascii="Times New Roman" w:hAnsi="Times New Roman" w:cs="Times New Roman"/>
                <w:bCs/>
              </w:rPr>
              <w:t>Tabletki dla cukrzyków Glukoz</w:t>
            </w:r>
            <w:r>
              <w:rPr>
                <w:rFonts w:ascii="Times New Roman" w:hAnsi="Times New Roman" w:cs="Times New Roman"/>
                <w:bCs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Dextro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Energy Classic – 1 op.;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741F63">
              <w:rPr>
                <w:rFonts w:ascii="Times New Roman" w:hAnsi="Times New Roman" w:cs="Times New Roman"/>
                <w:bCs/>
              </w:rPr>
              <w:t>Ogrzewacz do rąk – 2 pary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Zimny okład – 1 szt.;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741F63">
              <w:rPr>
                <w:rFonts w:ascii="Times New Roman" w:hAnsi="Times New Roman" w:cs="Times New Roman"/>
                <w:bCs/>
              </w:rPr>
              <w:t>Płuczka do oczu</w:t>
            </w:r>
            <w:r>
              <w:rPr>
                <w:rFonts w:ascii="Times New Roman" w:hAnsi="Times New Roman" w:cs="Times New Roman"/>
                <w:bCs/>
              </w:rPr>
              <w:t xml:space="preserve"> 200 ml – 1 szt.;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741F63">
              <w:rPr>
                <w:rFonts w:ascii="Times New Roman" w:hAnsi="Times New Roman" w:cs="Times New Roman"/>
                <w:bCs/>
              </w:rPr>
              <w:t>Opatrunek na oko – 2 szt.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741F6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Pinceta – 1 szt.;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741F63">
              <w:rPr>
                <w:rFonts w:ascii="Times New Roman" w:hAnsi="Times New Roman" w:cs="Times New Roman"/>
                <w:bCs/>
              </w:rPr>
              <w:t>Worek z z</w:t>
            </w:r>
            <w:r>
              <w:rPr>
                <w:rFonts w:ascii="Times New Roman" w:hAnsi="Times New Roman" w:cs="Times New Roman"/>
                <w:bCs/>
              </w:rPr>
              <w:t>amknięciem (amputacja) – 2 szt.;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741F63">
              <w:rPr>
                <w:rFonts w:ascii="Times New Roman" w:hAnsi="Times New Roman" w:cs="Times New Roman"/>
                <w:bCs/>
              </w:rPr>
              <w:t>Światło chemiczne – 1 szt.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741F6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741F63">
              <w:rPr>
                <w:rFonts w:ascii="Times New Roman" w:hAnsi="Times New Roman" w:cs="Times New Roman"/>
                <w:bCs/>
              </w:rPr>
              <w:t>Spray chł</w:t>
            </w:r>
            <w:r>
              <w:rPr>
                <w:rFonts w:ascii="Times New Roman" w:hAnsi="Times New Roman" w:cs="Times New Roman"/>
                <w:bCs/>
              </w:rPr>
              <w:t>odzący na urazy 130 ml – 1 szt.;</w:t>
            </w:r>
          </w:p>
          <w:p w:rsidR="008221F2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Instrukcja;</w:t>
            </w:r>
          </w:p>
          <w:p w:rsidR="008221F2" w:rsidRPr="00741F63" w:rsidRDefault="008221F2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  <w:r w:rsidRPr="00741F63">
              <w:rPr>
                <w:rFonts w:ascii="Times New Roman" w:hAnsi="Times New Roman" w:cs="Times New Roman"/>
                <w:bCs/>
              </w:rPr>
              <w:t>abrycznie nowe</w:t>
            </w:r>
          </w:p>
        </w:tc>
        <w:tc>
          <w:tcPr>
            <w:tcW w:w="452" w:type="pct"/>
            <w:vAlign w:val="center"/>
          </w:tcPr>
          <w:p w:rsidR="008221F2" w:rsidRPr="002817B4" w:rsidRDefault="008221F2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zestaw </w:t>
            </w:r>
          </w:p>
        </w:tc>
        <w:tc>
          <w:tcPr>
            <w:tcW w:w="1225" w:type="pct"/>
            <w:vAlign w:val="center"/>
          </w:tcPr>
          <w:p w:rsidR="008221F2" w:rsidRPr="002817B4" w:rsidRDefault="008221F2" w:rsidP="002858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6B2AA76" wp14:editId="7F423400">
                  <wp:extent cx="1295400" cy="1295400"/>
                  <wp:effectExtent l="0" t="0" r="0" b="0"/>
                  <wp:docPr id="13" name="Obraz 13" descr="C:\Users\piotr.dabrowski\AppData\Local\Microsoft\Windows\INetCache\Content.Word\s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iotr.dabrowski\AppData\Local\Microsoft\Windows\INetCache\Content.Word\s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1F2" w:rsidRPr="00A7336C" w:rsidRDefault="008221F2" w:rsidP="008221F2">
      <w:pPr>
        <w:pStyle w:val="Akapitzlist"/>
        <w:spacing w:line="254" w:lineRule="auto"/>
        <w:ind w:left="426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931445" w:rsidRDefault="00931445"/>
    <w:sectPr w:rsidR="00931445" w:rsidSect="00C22F56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719933"/>
      <w:docPartObj>
        <w:docPartGallery w:val="Page Numbers (Bottom of Page)"/>
        <w:docPartUnique/>
      </w:docPartObj>
    </w:sdtPr>
    <w:sdtEndPr/>
    <w:sdtContent>
      <w:p w:rsidR="00395D1B" w:rsidRDefault="008221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5D1B" w:rsidRDefault="008221F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1DD"/>
    <w:multiLevelType w:val="hybridMultilevel"/>
    <w:tmpl w:val="DA740CFC"/>
    <w:lvl w:ilvl="0" w:tplc="A1AE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F2"/>
    <w:rsid w:val="000D2B74"/>
    <w:rsid w:val="008221F2"/>
    <w:rsid w:val="00931445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AA27"/>
  <w15:chartTrackingRefBased/>
  <w15:docId w15:val="{9F4D4BBF-AAC3-490A-85D6-C4CAE46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1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1F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2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22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1F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Siegieniewicz Paulina</cp:lastModifiedBy>
  <cp:revision>1</cp:revision>
  <dcterms:created xsi:type="dcterms:W3CDTF">2023-10-19T10:52:00Z</dcterms:created>
  <dcterms:modified xsi:type="dcterms:W3CDTF">2023-10-19T10:52:00Z</dcterms:modified>
</cp:coreProperties>
</file>