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9348" w14:textId="3AF854B9" w:rsidR="006228B9"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u w:val="single"/>
        </w:rPr>
        <w:t>ZAŁĄCZNIK NR 1</w:t>
      </w:r>
    </w:p>
    <w:p w14:paraId="5C64A6CD" w14:textId="77777777" w:rsidR="006228B9"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u w:val="single"/>
        </w:rPr>
        <w:t>OPIS PRZEDMIOTU ZAMÓWIENIA</w:t>
      </w:r>
    </w:p>
    <w:p w14:paraId="11E66222" w14:textId="4617751D" w:rsidR="00F83BBC"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rPr>
        <w:t xml:space="preserve">Ubezpieczenie odpowiedzialności cywilnej w zakresie  prowadzonej działalności </w:t>
      </w:r>
      <w:r>
        <w:rPr>
          <w:rFonts w:ascii="Verdana" w:hAnsi="Verdana"/>
          <w:sz w:val="20"/>
        </w:rPr>
        <w:t>leczniczej Szpitala Wielospecjalistycznego im. dr. Ludwika Błażka w Inowrocławiu.</w:t>
      </w:r>
      <w:r w:rsidR="00F83BBC" w:rsidRPr="006228B9">
        <w:rPr>
          <w:rFonts w:ascii="Verdana" w:hAnsi="Verdana"/>
          <w:sz w:val="20"/>
          <w:u w:val="single"/>
        </w:rPr>
        <w:t xml:space="preserve"> </w:t>
      </w:r>
    </w:p>
    <w:p w14:paraId="4E4F6168" w14:textId="77777777" w:rsidR="00F83BBC" w:rsidRDefault="00F83BBC" w:rsidP="00F83BBC"/>
    <w:p w14:paraId="54A02C13" w14:textId="77777777" w:rsidR="004077C8" w:rsidRDefault="004077C8" w:rsidP="00F83BBC"/>
    <w:p w14:paraId="3D5DC95B" w14:textId="10C8A2D6" w:rsidR="004578F4" w:rsidRPr="004578F4" w:rsidRDefault="004578F4" w:rsidP="004578F4">
      <w:pPr>
        <w:rPr>
          <w:rFonts w:ascii="Verdana" w:hAnsi="Verdana"/>
          <w:b/>
          <w:bCs/>
          <w:sz w:val="20"/>
        </w:rPr>
      </w:pPr>
      <w:r w:rsidRPr="004578F4">
        <w:rPr>
          <w:rFonts w:ascii="Verdana" w:hAnsi="Verdana"/>
          <w:b/>
          <w:bCs/>
          <w:sz w:val="20"/>
        </w:rPr>
        <w:t>Informacje ogólne</w:t>
      </w:r>
      <w:r>
        <w:rPr>
          <w:rFonts w:ascii="Verdana" w:hAnsi="Verdana"/>
          <w:b/>
          <w:bCs/>
          <w:sz w:val="20"/>
        </w:rPr>
        <w:t xml:space="preserve"> o Zamawiającym</w:t>
      </w:r>
      <w:r w:rsidR="005F033D">
        <w:rPr>
          <w:rFonts w:ascii="Verdana" w:hAnsi="Verdana"/>
          <w:b/>
          <w:bCs/>
          <w:sz w:val="20"/>
        </w:rPr>
        <w:t>/Ubezpieczającym/Ubezpieczonym</w:t>
      </w:r>
      <w:r w:rsidRPr="004578F4">
        <w:rPr>
          <w:rFonts w:ascii="Verdana" w:hAnsi="Verdana"/>
          <w:b/>
          <w:bCs/>
          <w:sz w:val="20"/>
        </w:rPr>
        <w:t>:</w:t>
      </w:r>
    </w:p>
    <w:p w14:paraId="4B287974" w14:textId="77777777" w:rsidR="004077C8" w:rsidRDefault="004077C8" w:rsidP="00F83BBC">
      <w:pPr>
        <w:rPr>
          <w:rFonts w:ascii="Verdana" w:hAnsi="Verdana"/>
          <w:sz w:val="20"/>
        </w:rPr>
      </w:pPr>
    </w:p>
    <w:p w14:paraId="234A9CC8" w14:textId="1FC7B2F1" w:rsidR="00F83BBC" w:rsidRPr="00F83BBC" w:rsidRDefault="00F83BBC" w:rsidP="00F83BBC">
      <w:pPr>
        <w:rPr>
          <w:rFonts w:ascii="Verdana" w:hAnsi="Verdana"/>
          <w:sz w:val="20"/>
        </w:rPr>
      </w:pPr>
      <w:r w:rsidRPr="00F83BBC">
        <w:rPr>
          <w:rFonts w:ascii="Verdana" w:hAnsi="Verdana"/>
          <w:sz w:val="20"/>
        </w:rPr>
        <w:t>Szpital Wielospecjalistyczny im. dr Ludwika Błażka w Inowrocławiu</w:t>
      </w:r>
    </w:p>
    <w:p w14:paraId="006D5CC8" w14:textId="77777777" w:rsidR="00F83BBC" w:rsidRPr="00F83BBC" w:rsidRDefault="00F83BBC" w:rsidP="00F83BBC">
      <w:pPr>
        <w:rPr>
          <w:rFonts w:ascii="Verdana" w:hAnsi="Verdana"/>
          <w:sz w:val="20"/>
        </w:rPr>
      </w:pPr>
      <w:r w:rsidRPr="00F83BBC">
        <w:rPr>
          <w:rFonts w:ascii="Verdana" w:hAnsi="Verdana"/>
          <w:sz w:val="20"/>
        </w:rPr>
        <w:t>ul. Poznańska 97</w:t>
      </w:r>
    </w:p>
    <w:p w14:paraId="7E8D1A00" w14:textId="77777777" w:rsidR="00F83BBC" w:rsidRPr="00F83BBC" w:rsidRDefault="00F83BBC" w:rsidP="00F83BBC">
      <w:pPr>
        <w:rPr>
          <w:rFonts w:ascii="Verdana" w:hAnsi="Verdana"/>
          <w:sz w:val="20"/>
        </w:rPr>
      </w:pPr>
      <w:r w:rsidRPr="00F83BBC">
        <w:rPr>
          <w:rFonts w:ascii="Verdana" w:hAnsi="Verdana"/>
          <w:sz w:val="20"/>
        </w:rPr>
        <w:t>88-100 Inowrocław</w:t>
      </w:r>
    </w:p>
    <w:p w14:paraId="062B7ECC" w14:textId="77777777" w:rsidR="00F83BBC" w:rsidRPr="00F83BBC" w:rsidRDefault="00F83BBC" w:rsidP="00F83BBC">
      <w:pPr>
        <w:rPr>
          <w:rFonts w:ascii="Verdana" w:hAnsi="Verdana"/>
          <w:sz w:val="20"/>
        </w:rPr>
      </w:pPr>
      <w:r w:rsidRPr="00F83BBC">
        <w:rPr>
          <w:rFonts w:ascii="Verdana" w:hAnsi="Verdana"/>
          <w:sz w:val="20"/>
        </w:rPr>
        <w:t>REGON: 092358780</w:t>
      </w:r>
    </w:p>
    <w:p w14:paraId="4DABFC73" w14:textId="419D6B7D" w:rsidR="00F83BBC" w:rsidRDefault="00F83BBC" w:rsidP="00F83BBC">
      <w:pPr>
        <w:rPr>
          <w:rFonts w:ascii="Verdana" w:hAnsi="Verdana"/>
          <w:sz w:val="20"/>
        </w:rPr>
      </w:pPr>
      <w:r w:rsidRPr="00F83BBC">
        <w:rPr>
          <w:rFonts w:ascii="Verdana" w:hAnsi="Verdana"/>
          <w:sz w:val="20"/>
        </w:rPr>
        <w:t>NIP:556-22-39-217</w:t>
      </w:r>
    </w:p>
    <w:p w14:paraId="4F3180B0" w14:textId="415EB695" w:rsidR="00872F05" w:rsidRDefault="00872F05" w:rsidP="00F83BBC">
      <w:pPr>
        <w:rPr>
          <w:rFonts w:ascii="Verdana" w:hAnsi="Verdana"/>
          <w:sz w:val="20"/>
        </w:rPr>
      </w:pPr>
      <w:r>
        <w:rPr>
          <w:rFonts w:ascii="Verdana" w:hAnsi="Verdana"/>
          <w:sz w:val="20"/>
        </w:rPr>
        <w:t>Nr księgi rejestrowej: 000000002232</w:t>
      </w:r>
    </w:p>
    <w:p w14:paraId="698F3EEE" w14:textId="5E237C80" w:rsidR="00872F05" w:rsidRDefault="00872F05" w:rsidP="00F83BBC">
      <w:pPr>
        <w:rPr>
          <w:rFonts w:ascii="Verdana" w:hAnsi="Verdana"/>
          <w:sz w:val="20"/>
        </w:rPr>
      </w:pPr>
      <w:r>
        <w:rPr>
          <w:rFonts w:ascii="Verdana" w:hAnsi="Verdana"/>
          <w:sz w:val="20"/>
        </w:rPr>
        <w:t>PKD: 86.10.Z</w:t>
      </w:r>
    </w:p>
    <w:p w14:paraId="13E70BB4" w14:textId="480C108E" w:rsidR="004578F4" w:rsidRDefault="004578F4" w:rsidP="00F83BBC">
      <w:pPr>
        <w:rPr>
          <w:rFonts w:ascii="Verdana" w:hAnsi="Verdana"/>
          <w:sz w:val="20"/>
        </w:rPr>
      </w:pPr>
      <w:r>
        <w:rPr>
          <w:rFonts w:ascii="Verdana" w:hAnsi="Verdana"/>
          <w:sz w:val="20"/>
        </w:rPr>
        <w:t>Reprezentacja: dr. n. med. Eligiusz Patalas – Dyrektor Szpitala</w:t>
      </w:r>
    </w:p>
    <w:p w14:paraId="16EF5BA6" w14:textId="77777777" w:rsidR="004578F4" w:rsidRPr="00F83BBC" w:rsidRDefault="004578F4" w:rsidP="00F83BBC">
      <w:pPr>
        <w:rPr>
          <w:rFonts w:ascii="Verdana" w:hAnsi="Verdana"/>
          <w:sz w:val="20"/>
        </w:rPr>
      </w:pPr>
    </w:p>
    <w:p w14:paraId="441EB329" w14:textId="60E6C3B7" w:rsidR="004578F4" w:rsidRDefault="004578F4" w:rsidP="004578F4">
      <w:pPr>
        <w:pStyle w:val="Nagwek9"/>
        <w:numPr>
          <w:ilvl w:val="2"/>
          <w:numId w:val="2"/>
        </w:numPr>
        <w:ind w:left="0" w:firstLine="0"/>
        <w:jc w:val="left"/>
        <w:rPr>
          <w:rFonts w:ascii="Verdana" w:hAnsi="Verdana"/>
          <w:sz w:val="20"/>
        </w:rPr>
      </w:pPr>
      <w:r>
        <w:rPr>
          <w:rFonts w:ascii="Verdana" w:hAnsi="Verdana"/>
          <w:sz w:val="20"/>
        </w:rPr>
        <w:t>Adresy lokalizacji:</w:t>
      </w:r>
    </w:p>
    <w:p w14:paraId="67D68FD3" w14:textId="35A899C5" w:rsidR="004578F4" w:rsidRDefault="004578F4" w:rsidP="004578F4">
      <w:pPr>
        <w:pStyle w:val="Akapitzlist"/>
        <w:numPr>
          <w:ilvl w:val="0"/>
          <w:numId w:val="48"/>
        </w:numPr>
      </w:pPr>
      <w:r>
        <w:t>ul. Poznańska 97, 88-100 Inowrocław – włas</w:t>
      </w:r>
      <w:r w:rsidR="00A200C6">
        <w:t>n</w:t>
      </w:r>
      <w:r>
        <w:t>ość</w:t>
      </w:r>
    </w:p>
    <w:p w14:paraId="658045F3" w14:textId="5E83AF6E" w:rsidR="004578F4" w:rsidRPr="004578F4" w:rsidRDefault="004578F4" w:rsidP="004578F4">
      <w:pPr>
        <w:pStyle w:val="Akapitzlist"/>
        <w:numPr>
          <w:ilvl w:val="0"/>
          <w:numId w:val="48"/>
        </w:numPr>
      </w:pPr>
      <w:r>
        <w:t>ul. Toruńska 31, 88-100 Inowrocław – bezpłatne użytkowanie</w:t>
      </w:r>
    </w:p>
    <w:tbl>
      <w:tblPr>
        <w:tblpPr w:leftFromText="141" w:rightFromText="141" w:vertAnchor="text" w:horzAnchor="margin" w:tblpY="32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09AC" w:rsidRPr="00446574" w14:paraId="41117E1B" w14:textId="77777777" w:rsidTr="00A609AC">
        <w:trPr>
          <w:cantSplit/>
        </w:trPr>
        <w:tc>
          <w:tcPr>
            <w:tcW w:w="9212" w:type="dxa"/>
            <w:gridSpan w:val="2"/>
            <w:tcBorders>
              <w:top w:val="double" w:sz="4" w:space="0" w:color="auto"/>
              <w:left w:val="double" w:sz="4" w:space="0" w:color="auto"/>
              <w:bottom w:val="double" w:sz="4" w:space="0" w:color="auto"/>
              <w:right w:val="double" w:sz="4" w:space="0" w:color="auto"/>
            </w:tcBorders>
            <w:shd w:val="clear" w:color="000000" w:fill="B8CCE4"/>
            <w:vAlign w:val="center"/>
          </w:tcPr>
          <w:p w14:paraId="52E89E66" w14:textId="77777777" w:rsidR="00A609AC" w:rsidRPr="00446574" w:rsidRDefault="00A609AC" w:rsidP="00A609AC">
            <w:pPr>
              <w:keepNext/>
              <w:spacing w:before="120" w:after="120"/>
              <w:jc w:val="center"/>
              <w:outlineLvl w:val="0"/>
              <w:rPr>
                <w:b/>
                <w:sz w:val="20"/>
                <w:lang w:eastAsia="pl-PL"/>
              </w:rPr>
            </w:pPr>
            <w:r w:rsidRPr="00446574">
              <w:rPr>
                <w:b/>
                <w:sz w:val="20"/>
                <w:lang w:eastAsia="pl-PL"/>
              </w:rPr>
              <w:t xml:space="preserve">Skala prowadzonej działalności </w:t>
            </w:r>
          </w:p>
        </w:tc>
      </w:tr>
      <w:tr w:rsidR="00A609AC" w:rsidRPr="00446574" w14:paraId="0449B2E1" w14:textId="77777777" w:rsidTr="00A609AC">
        <w:tc>
          <w:tcPr>
            <w:tcW w:w="4606" w:type="dxa"/>
            <w:tcBorders>
              <w:top w:val="double" w:sz="4" w:space="0" w:color="auto"/>
              <w:left w:val="double" w:sz="4" w:space="0" w:color="auto"/>
              <w:right w:val="single" w:sz="4" w:space="0" w:color="auto"/>
            </w:tcBorders>
            <w:vAlign w:val="center"/>
          </w:tcPr>
          <w:p w14:paraId="571F9D7C" w14:textId="77777777" w:rsidR="00A609AC" w:rsidRPr="00446574" w:rsidRDefault="00A609AC" w:rsidP="00A609AC">
            <w:pPr>
              <w:spacing w:before="60" w:after="60"/>
              <w:rPr>
                <w:b/>
                <w:bCs/>
                <w:sz w:val="20"/>
                <w:lang w:eastAsia="pl-PL"/>
              </w:rPr>
            </w:pPr>
            <w:r w:rsidRPr="00446574">
              <w:rPr>
                <w:b/>
                <w:bCs/>
                <w:sz w:val="20"/>
                <w:lang w:eastAsia="pl-PL"/>
              </w:rPr>
              <w:t>Obrót w roku ubiegłym, w tym:</w:t>
            </w:r>
          </w:p>
        </w:tc>
        <w:tc>
          <w:tcPr>
            <w:tcW w:w="4606" w:type="dxa"/>
            <w:tcBorders>
              <w:top w:val="double" w:sz="4" w:space="0" w:color="auto"/>
              <w:left w:val="nil"/>
              <w:right w:val="double" w:sz="4" w:space="0" w:color="auto"/>
            </w:tcBorders>
            <w:vAlign w:val="center"/>
          </w:tcPr>
          <w:p w14:paraId="72E9896B" w14:textId="77777777" w:rsidR="00A609AC" w:rsidRPr="00446574" w:rsidRDefault="00A609AC" w:rsidP="00A609AC">
            <w:pPr>
              <w:spacing w:before="60" w:after="60"/>
              <w:jc w:val="center"/>
              <w:rPr>
                <w:sz w:val="20"/>
                <w:lang w:eastAsia="pl-PL"/>
              </w:rPr>
            </w:pPr>
            <w:r>
              <w:rPr>
                <w:sz w:val="20"/>
                <w:lang w:eastAsia="pl-PL"/>
              </w:rPr>
              <w:t>255 729 352</w:t>
            </w:r>
            <w:r w:rsidRPr="00446574">
              <w:rPr>
                <w:sz w:val="20"/>
                <w:lang w:eastAsia="pl-PL"/>
              </w:rPr>
              <w:t>,</w:t>
            </w:r>
            <w:r>
              <w:rPr>
                <w:sz w:val="20"/>
                <w:lang w:eastAsia="pl-PL"/>
              </w:rPr>
              <w:t>89</w:t>
            </w:r>
            <w:r w:rsidRPr="00446574">
              <w:rPr>
                <w:sz w:val="20"/>
                <w:lang w:eastAsia="pl-PL"/>
              </w:rPr>
              <w:t xml:space="preserve"> </w:t>
            </w:r>
          </w:p>
        </w:tc>
      </w:tr>
      <w:tr w:rsidR="00A609AC" w:rsidRPr="00446574" w14:paraId="2510605E" w14:textId="77777777" w:rsidTr="00A609AC">
        <w:tc>
          <w:tcPr>
            <w:tcW w:w="4606" w:type="dxa"/>
            <w:tcBorders>
              <w:top w:val="double" w:sz="4" w:space="0" w:color="auto"/>
              <w:left w:val="double" w:sz="4" w:space="0" w:color="auto"/>
              <w:right w:val="single" w:sz="4" w:space="0" w:color="auto"/>
            </w:tcBorders>
            <w:vAlign w:val="center"/>
          </w:tcPr>
          <w:p w14:paraId="1A600F86" w14:textId="77777777" w:rsidR="00A609AC" w:rsidRPr="00446574" w:rsidRDefault="00A609AC" w:rsidP="00A609AC">
            <w:pPr>
              <w:spacing w:before="60" w:after="60"/>
              <w:rPr>
                <w:b/>
                <w:bCs/>
                <w:sz w:val="20"/>
                <w:lang w:eastAsia="pl-PL"/>
              </w:rPr>
            </w:pPr>
            <w:r w:rsidRPr="00446574">
              <w:rPr>
                <w:b/>
                <w:bCs/>
                <w:sz w:val="20"/>
                <w:lang w:eastAsia="pl-PL"/>
              </w:rPr>
              <w:t>Obrót z działalności medycznej</w:t>
            </w:r>
          </w:p>
        </w:tc>
        <w:tc>
          <w:tcPr>
            <w:tcW w:w="4606" w:type="dxa"/>
            <w:tcBorders>
              <w:top w:val="double" w:sz="4" w:space="0" w:color="auto"/>
              <w:left w:val="nil"/>
              <w:right w:val="double" w:sz="4" w:space="0" w:color="auto"/>
            </w:tcBorders>
            <w:vAlign w:val="center"/>
          </w:tcPr>
          <w:p w14:paraId="72403A7A" w14:textId="77777777" w:rsidR="00A609AC" w:rsidRPr="00446574" w:rsidRDefault="00A609AC" w:rsidP="00A609AC">
            <w:pPr>
              <w:spacing w:before="60" w:after="60"/>
              <w:jc w:val="center"/>
              <w:rPr>
                <w:sz w:val="20"/>
                <w:lang w:eastAsia="pl-PL"/>
              </w:rPr>
            </w:pPr>
            <w:r>
              <w:rPr>
                <w:sz w:val="20"/>
                <w:lang w:eastAsia="pl-PL"/>
              </w:rPr>
              <w:t>245</w:t>
            </w:r>
            <w:r w:rsidRPr="00446574">
              <w:rPr>
                <w:sz w:val="20"/>
                <w:lang w:eastAsia="pl-PL"/>
              </w:rPr>
              <w:t xml:space="preserve"> </w:t>
            </w:r>
            <w:r>
              <w:rPr>
                <w:sz w:val="20"/>
                <w:lang w:eastAsia="pl-PL"/>
              </w:rPr>
              <w:t>662</w:t>
            </w:r>
            <w:r w:rsidRPr="00446574">
              <w:rPr>
                <w:sz w:val="20"/>
                <w:lang w:eastAsia="pl-PL"/>
              </w:rPr>
              <w:t xml:space="preserve"> </w:t>
            </w:r>
            <w:r>
              <w:rPr>
                <w:sz w:val="20"/>
                <w:lang w:eastAsia="pl-PL"/>
              </w:rPr>
              <w:t>658</w:t>
            </w:r>
            <w:r w:rsidRPr="00446574">
              <w:rPr>
                <w:sz w:val="20"/>
                <w:lang w:eastAsia="pl-PL"/>
              </w:rPr>
              <w:t>,</w:t>
            </w:r>
            <w:r>
              <w:rPr>
                <w:sz w:val="20"/>
                <w:lang w:eastAsia="pl-PL"/>
              </w:rPr>
              <w:t>16</w:t>
            </w:r>
            <w:r w:rsidRPr="00446574">
              <w:rPr>
                <w:sz w:val="20"/>
                <w:lang w:eastAsia="pl-PL"/>
              </w:rPr>
              <w:t xml:space="preserve"> </w:t>
            </w:r>
          </w:p>
        </w:tc>
      </w:tr>
      <w:tr w:rsidR="00A609AC" w:rsidRPr="00446574" w14:paraId="2A3089ED" w14:textId="77777777" w:rsidTr="00A609AC">
        <w:tc>
          <w:tcPr>
            <w:tcW w:w="4606" w:type="dxa"/>
            <w:tcBorders>
              <w:left w:val="double" w:sz="4" w:space="0" w:color="auto"/>
              <w:right w:val="single" w:sz="4" w:space="0" w:color="auto"/>
            </w:tcBorders>
            <w:vAlign w:val="center"/>
          </w:tcPr>
          <w:p w14:paraId="004DCE58" w14:textId="77777777" w:rsidR="00A609AC" w:rsidRPr="00446574" w:rsidRDefault="00A609AC" w:rsidP="00A609AC">
            <w:pPr>
              <w:spacing w:before="60" w:after="60"/>
              <w:rPr>
                <w:b/>
                <w:bCs/>
                <w:sz w:val="20"/>
                <w:lang w:eastAsia="pl-PL"/>
              </w:rPr>
            </w:pPr>
            <w:r w:rsidRPr="00446574">
              <w:rPr>
                <w:b/>
                <w:bCs/>
                <w:sz w:val="20"/>
                <w:lang w:eastAsia="pl-PL"/>
              </w:rPr>
              <w:t>Obrót z działalności pozamedycznej</w:t>
            </w:r>
          </w:p>
        </w:tc>
        <w:tc>
          <w:tcPr>
            <w:tcW w:w="4606" w:type="dxa"/>
            <w:tcBorders>
              <w:left w:val="nil"/>
              <w:right w:val="double" w:sz="4" w:space="0" w:color="auto"/>
            </w:tcBorders>
            <w:vAlign w:val="center"/>
          </w:tcPr>
          <w:p w14:paraId="43F1B16D" w14:textId="77777777" w:rsidR="00A609AC" w:rsidRPr="00446574" w:rsidRDefault="00A609AC" w:rsidP="00A609AC">
            <w:pPr>
              <w:spacing w:before="60" w:after="60"/>
              <w:jc w:val="center"/>
              <w:rPr>
                <w:sz w:val="20"/>
                <w:lang w:eastAsia="pl-PL"/>
              </w:rPr>
            </w:pPr>
            <w:r>
              <w:rPr>
                <w:sz w:val="20"/>
                <w:lang w:eastAsia="pl-PL"/>
              </w:rPr>
              <w:t>9</w:t>
            </w:r>
            <w:r w:rsidRPr="00446574">
              <w:rPr>
                <w:sz w:val="20"/>
                <w:lang w:eastAsia="pl-PL"/>
              </w:rPr>
              <w:t xml:space="preserve"> </w:t>
            </w:r>
            <w:r>
              <w:rPr>
                <w:sz w:val="20"/>
                <w:lang w:eastAsia="pl-PL"/>
              </w:rPr>
              <w:t>912 690,24</w:t>
            </w:r>
            <w:r w:rsidRPr="00446574">
              <w:rPr>
                <w:sz w:val="20"/>
                <w:lang w:eastAsia="pl-PL"/>
              </w:rPr>
              <w:t xml:space="preserve"> </w:t>
            </w:r>
          </w:p>
        </w:tc>
      </w:tr>
      <w:tr w:rsidR="00A609AC" w:rsidRPr="00446574" w14:paraId="611EF94B" w14:textId="77777777" w:rsidTr="00A609AC">
        <w:tc>
          <w:tcPr>
            <w:tcW w:w="4606" w:type="dxa"/>
            <w:tcBorders>
              <w:left w:val="double" w:sz="4" w:space="0" w:color="auto"/>
              <w:right w:val="single" w:sz="4" w:space="0" w:color="auto"/>
            </w:tcBorders>
            <w:vAlign w:val="center"/>
          </w:tcPr>
          <w:p w14:paraId="23281D78" w14:textId="77777777" w:rsidR="00A609AC" w:rsidRPr="00446574" w:rsidRDefault="00A609AC" w:rsidP="00A609AC">
            <w:pPr>
              <w:spacing w:before="60" w:after="60"/>
              <w:rPr>
                <w:b/>
                <w:bCs/>
                <w:sz w:val="20"/>
                <w:lang w:eastAsia="pl-PL"/>
              </w:rPr>
            </w:pPr>
            <w:r w:rsidRPr="00446574">
              <w:rPr>
                <w:b/>
                <w:bCs/>
                <w:sz w:val="20"/>
                <w:lang w:eastAsia="pl-PL"/>
              </w:rPr>
              <w:t>Wartość kontraktu z NFZ</w:t>
            </w:r>
          </w:p>
        </w:tc>
        <w:tc>
          <w:tcPr>
            <w:tcW w:w="4606" w:type="dxa"/>
            <w:tcBorders>
              <w:left w:val="nil"/>
              <w:right w:val="double" w:sz="4" w:space="0" w:color="auto"/>
            </w:tcBorders>
            <w:vAlign w:val="center"/>
          </w:tcPr>
          <w:p w14:paraId="54FF4C4D" w14:textId="77777777" w:rsidR="00A609AC" w:rsidRPr="00446574" w:rsidRDefault="00A609AC" w:rsidP="00A609AC">
            <w:pPr>
              <w:spacing w:before="60" w:after="60"/>
              <w:jc w:val="center"/>
              <w:rPr>
                <w:sz w:val="20"/>
                <w:lang w:eastAsia="pl-PL"/>
              </w:rPr>
            </w:pPr>
            <w:r>
              <w:rPr>
                <w:sz w:val="20"/>
              </w:rPr>
              <w:t>241 001 222,81</w:t>
            </w:r>
          </w:p>
        </w:tc>
      </w:tr>
    </w:tbl>
    <w:p w14:paraId="7D2D76FE" w14:textId="77777777" w:rsidR="00D302A3" w:rsidRDefault="00D302A3" w:rsidP="004578F4">
      <w:pPr>
        <w:pStyle w:val="Akapitzlist"/>
        <w:spacing w:line="360" w:lineRule="auto"/>
        <w:jc w:val="both"/>
        <w:rPr>
          <w:rFonts w:ascii="Verdana" w:hAnsi="Verdana" w:cs="Tahoma"/>
          <w:b/>
          <w:bCs/>
          <w:sz w:val="18"/>
          <w:szCs w:val="18"/>
          <w:u w:val="single"/>
        </w:rPr>
      </w:pPr>
    </w:p>
    <w:p w14:paraId="0B1F8FB3" w14:textId="77777777" w:rsidR="00A609AC" w:rsidRPr="0018059A" w:rsidRDefault="00A609AC" w:rsidP="00A609AC">
      <w:pPr>
        <w:jc w:val="both"/>
        <w:rPr>
          <w:rFonts w:ascii="Cambria" w:hAnsi="Cambria"/>
          <w:b/>
          <w:bCs/>
          <w:lang w:eastAsia="pl-PL"/>
        </w:rPr>
      </w:pPr>
      <w:r w:rsidRPr="0018059A">
        <w:rPr>
          <w:rFonts w:ascii="Cambria" w:hAnsi="Cambria"/>
          <w:b/>
          <w:bCs/>
          <w:lang w:eastAsia="pl-PL"/>
        </w:rPr>
        <w:t>Osoby zatrudnione:</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2322"/>
        <w:gridCol w:w="2323"/>
      </w:tblGrid>
      <w:tr w:rsidR="00A609AC" w:rsidRPr="00E617A6" w14:paraId="69351D67" w14:textId="77777777" w:rsidTr="006841B8">
        <w:trPr>
          <w:trHeight w:val="357"/>
          <w:jc w:val="center"/>
        </w:trPr>
        <w:tc>
          <w:tcPr>
            <w:tcW w:w="4533" w:type="dxa"/>
            <w:vMerge w:val="restart"/>
            <w:shd w:val="clear" w:color="auto" w:fill="B8CCE4"/>
            <w:vAlign w:val="center"/>
          </w:tcPr>
          <w:p w14:paraId="54D86B91" w14:textId="55211810" w:rsidR="00A609AC" w:rsidRPr="00E617A6" w:rsidRDefault="00A609AC" w:rsidP="006841B8">
            <w:pPr>
              <w:spacing w:before="60" w:after="60"/>
              <w:rPr>
                <w:sz w:val="20"/>
                <w:lang w:eastAsia="pl-PL"/>
              </w:rPr>
            </w:pPr>
            <w:r w:rsidRPr="00E617A6">
              <w:rPr>
                <w:sz w:val="20"/>
                <w:lang w:eastAsia="pl-PL"/>
              </w:rPr>
              <w:t>Liczba zatrudnionych:</w:t>
            </w:r>
          </w:p>
        </w:tc>
        <w:tc>
          <w:tcPr>
            <w:tcW w:w="2322" w:type="dxa"/>
            <w:shd w:val="clear" w:color="auto" w:fill="auto"/>
            <w:vAlign w:val="center"/>
          </w:tcPr>
          <w:p w14:paraId="0DA37398" w14:textId="77777777" w:rsidR="00A609AC" w:rsidRPr="005A7F18" w:rsidRDefault="00A609AC" w:rsidP="006841B8">
            <w:pPr>
              <w:spacing w:before="60" w:after="60"/>
              <w:jc w:val="center"/>
              <w:rPr>
                <w:b/>
                <w:bCs/>
                <w:sz w:val="20"/>
                <w:lang w:eastAsia="pl-PL"/>
              </w:rPr>
            </w:pPr>
            <w:r w:rsidRPr="005A7F18">
              <w:rPr>
                <w:b/>
                <w:bCs/>
                <w:sz w:val="20"/>
                <w:lang w:eastAsia="pl-PL"/>
              </w:rPr>
              <w:t>umowy o pracę</w:t>
            </w:r>
          </w:p>
        </w:tc>
        <w:tc>
          <w:tcPr>
            <w:tcW w:w="2323" w:type="dxa"/>
            <w:shd w:val="clear" w:color="auto" w:fill="auto"/>
            <w:vAlign w:val="center"/>
          </w:tcPr>
          <w:p w14:paraId="5296407F" w14:textId="77777777" w:rsidR="00A609AC" w:rsidRPr="005A7F18" w:rsidRDefault="00A609AC" w:rsidP="006841B8">
            <w:pPr>
              <w:spacing w:before="60" w:after="60"/>
              <w:jc w:val="center"/>
              <w:rPr>
                <w:b/>
                <w:bCs/>
                <w:sz w:val="20"/>
                <w:lang w:eastAsia="pl-PL"/>
              </w:rPr>
            </w:pPr>
            <w:r w:rsidRPr="005A7F18">
              <w:rPr>
                <w:b/>
                <w:bCs/>
                <w:sz w:val="20"/>
                <w:lang w:eastAsia="pl-PL"/>
              </w:rPr>
              <w:t>inne umowy</w:t>
            </w:r>
          </w:p>
        </w:tc>
      </w:tr>
      <w:tr w:rsidR="00A609AC" w:rsidRPr="00E617A6" w14:paraId="7D4D504A" w14:textId="77777777" w:rsidTr="006841B8">
        <w:trPr>
          <w:trHeight w:val="495"/>
          <w:jc w:val="center"/>
        </w:trPr>
        <w:tc>
          <w:tcPr>
            <w:tcW w:w="4533" w:type="dxa"/>
            <w:vMerge/>
            <w:shd w:val="clear" w:color="auto" w:fill="B8CCE4"/>
            <w:vAlign w:val="center"/>
          </w:tcPr>
          <w:p w14:paraId="35B5ED62" w14:textId="77777777" w:rsidR="00A609AC" w:rsidRPr="00E617A6" w:rsidRDefault="00A609AC" w:rsidP="006841B8">
            <w:pPr>
              <w:ind w:left="360"/>
              <w:rPr>
                <w:sz w:val="20"/>
                <w:lang w:eastAsia="pl-PL"/>
              </w:rPr>
            </w:pPr>
          </w:p>
        </w:tc>
        <w:tc>
          <w:tcPr>
            <w:tcW w:w="2322" w:type="dxa"/>
            <w:shd w:val="clear" w:color="auto" w:fill="auto"/>
            <w:vAlign w:val="bottom"/>
          </w:tcPr>
          <w:p w14:paraId="1F6090D6" w14:textId="34F97DD8" w:rsidR="00A609AC" w:rsidRPr="00E617A6" w:rsidRDefault="00A609AC" w:rsidP="006841B8">
            <w:pPr>
              <w:jc w:val="center"/>
              <w:rPr>
                <w:sz w:val="20"/>
                <w:lang w:eastAsia="pl-PL"/>
              </w:rPr>
            </w:pPr>
            <w:r>
              <w:rPr>
                <w:sz w:val="20"/>
                <w:lang w:eastAsia="pl-PL"/>
              </w:rPr>
              <w:t>1102</w:t>
            </w:r>
          </w:p>
        </w:tc>
        <w:tc>
          <w:tcPr>
            <w:tcW w:w="2323" w:type="dxa"/>
            <w:shd w:val="clear" w:color="auto" w:fill="auto"/>
            <w:vAlign w:val="bottom"/>
          </w:tcPr>
          <w:p w14:paraId="56A1191D" w14:textId="24ECA139" w:rsidR="00A609AC" w:rsidRPr="00E617A6" w:rsidRDefault="00A609AC" w:rsidP="006841B8">
            <w:pPr>
              <w:jc w:val="center"/>
              <w:rPr>
                <w:sz w:val="20"/>
                <w:lang w:eastAsia="pl-PL"/>
              </w:rPr>
            </w:pPr>
            <w:r>
              <w:rPr>
                <w:sz w:val="20"/>
                <w:lang w:eastAsia="pl-PL"/>
              </w:rPr>
              <w:t>294</w:t>
            </w:r>
          </w:p>
        </w:tc>
      </w:tr>
      <w:tr w:rsidR="00A609AC" w:rsidRPr="00E617A6" w14:paraId="232DBAE0" w14:textId="77777777" w:rsidTr="006841B8">
        <w:trPr>
          <w:trHeight w:val="357"/>
          <w:jc w:val="center"/>
        </w:trPr>
        <w:tc>
          <w:tcPr>
            <w:tcW w:w="4533" w:type="dxa"/>
            <w:shd w:val="clear" w:color="auto" w:fill="B8CCE4"/>
            <w:vAlign w:val="center"/>
          </w:tcPr>
          <w:p w14:paraId="1A0E1029" w14:textId="77777777" w:rsidR="00A609AC" w:rsidRPr="00E617A6" w:rsidRDefault="00A609AC" w:rsidP="006841B8">
            <w:pPr>
              <w:rPr>
                <w:sz w:val="20"/>
                <w:lang w:eastAsia="pl-PL"/>
              </w:rPr>
            </w:pPr>
            <w:r w:rsidRPr="00E617A6">
              <w:rPr>
                <w:sz w:val="20"/>
                <w:lang w:eastAsia="pl-PL"/>
              </w:rPr>
              <w:t>stomatolodzy</w:t>
            </w:r>
          </w:p>
        </w:tc>
        <w:tc>
          <w:tcPr>
            <w:tcW w:w="2322" w:type="dxa"/>
            <w:shd w:val="clear" w:color="auto" w:fill="auto"/>
            <w:vAlign w:val="bottom"/>
          </w:tcPr>
          <w:p w14:paraId="288EB050" w14:textId="77777777" w:rsidR="00A609AC" w:rsidRPr="00E617A6" w:rsidRDefault="00A609AC" w:rsidP="006841B8">
            <w:pPr>
              <w:jc w:val="center"/>
              <w:rPr>
                <w:sz w:val="20"/>
              </w:rPr>
            </w:pPr>
            <w:r w:rsidRPr="00E617A6">
              <w:rPr>
                <w:sz w:val="20"/>
              </w:rPr>
              <w:t>0</w:t>
            </w:r>
          </w:p>
        </w:tc>
        <w:tc>
          <w:tcPr>
            <w:tcW w:w="2323" w:type="dxa"/>
            <w:shd w:val="clear" w:color="auto" w:fill="auto"/>
            <w:vAlign w:val="bottom"/>
          </w:tcPr>
          <w:p w14:paraId="050EC87B" w14:textId="6C726008" w:rsidR="00A609AC" w:rsidRPr="00E617A6" w:rsidRDefault="00A609AC" w:rsidP="006841B8">
            <w:pPr>
              <w:jc w:val="center"/>
              <w:rPr>
                <w:sz w:val="20"/>
              </w:rPr>
            </w:pPr>
            <w:r>
              <w:rPr>
                <w:sz w:val="20"/>
              </w:rPr>
              <w:t>0</w:t>
            </w:r>
          </w:p>
        </w:tc>
      </w:tr>
      <w:tr w:rsidR="00A609AC" w:rsidRPr="00E617A6" w14:paraId="2E8139E6" w14:textId="77777777" w:rsidTr="006841B8">
        <w:trPr>
          <w:trHeight w:val="573"/>
          <w:jc w:val="center"/>
        </w:trPr>
        <w:tc>
          <w:tcPr>
            <w:tcW w:w="4533" w:type="dxa"/>
            <w:shd w:val="clear" w:color="auto" w:fill="B8CCE4"/>
            <w:vAlign w:val="center"/>
          </w:tcPr>
          <w:p w14:paraId="2C66F2F3" w14:textId="77777777" w:rsidR="00A609AC" w:rsidRPr="00E617A6" w:rsidRDefault="00A609AC" w:rsidP="006841B8">
            <w:pPr>
              <w:rPr>
                <w:sz w:val="20"/>
                <w:lang w:eastAsia="pl-PL"/>
              </w:rPr>
            </w:pPr>
            <w:r w:rsidRPr="00E617A6">
              <w:rPr>
                <w:sz w:val="20"/>
                <w:lang w:eastAsia="pl-PL"/>
              </w:rPr>
              <w:t>chirurdzy, ginekolodzy, anestezjolodzy, lekarze pogotowia</w:t>
            </w:r>
          </w:p>
        </w:tc>
        <w:tc>
          <w:tcPr>
            <w:tcW w:w="2322" w:type="dxa"/>
            <w:shd w:val="clear" w:color="auto" w:fill="auto"/>
            <w:vAlign w:val="bottom"/>
          </w:tcPr>
          <w:p w14:paraId="04832A60" w14:textId="77777777" w:rsidR="00A609AC" w:rsidRPr="00E617A6" w:rsidRDefault="00A609AC" w:rsidP="006841B8">
            <w:pPr>
              <w:jc w:val="center"/>
              <w:rPr>
                <w:sz w:val="20"/>
              </w:rPr>
            </w:pPr>
            <w:r w:rsidRPr="00E617A6">
              <w:rPr>
                <w:sz w:val="20"/>
              </w:rPr>
              <w:t>0</w:t>
            </w:r>
          </w:p>
        </w:tc>
        <w:tc>
          <w:tcPr>
            <w:tcW w:w="2323" w:type="dxa"/>
            <w:shd w:val="clear" w:color="auto" w:fill="auto"/>
            <w:vAlign w:val="bottom"/>
          </w:tcPr>
          <w:p w14:paraId="36FD4D0A" w14:textId="44DC63A8" w:rsidR="00A609AC" w:rsidRPr="00E617A6" w:rsidRDefault="00A609AC" w:rsidP="006841B8">
            <w:pPr>
              <w:jc w:val="center"/>
              <w:rPr>
                <w:sz w:val="20"/>
              </w:rPr>
            </w:pPr>
            <w:r>
              <w:rPr>
                <w:sz w:val="20"/>
              </w:rPr>
              <w:t>43</w:t>
            </w:r>
          </w:p>
        </w:tc>
      </w:tr>
      <w:tr w:rsidR="00A609AC" w:rsidRPr="00E617A6" w14:paraId="05A36175" w14:textId="77777777" w:rsidTr="006841B8">
        <w:trPr>
          <w:trHeight w:val="357"/>
          <w:jc w:val="center"/>
        </w:trPr>
        <w:tc>
          <w:tcPr>
            <w:tcW w:w="4533" w:type="dxa"/>
            <w:shd w:val="clear" w:color="auto" w:fill="B8CCE4"/>
            <w:vAlign w:val="center"/>
          </w:tcPr>
          <w:p w14:paraId="2E96E80D" w14:textId="77777777" w:rsidR="00A609AC" w:rsidRPr="00E617A6" w:rsidRDefault="00A609AC" w:rsidP="006841B8">
            <w:pPr>
              <w:rPr>
                <w:sz w:val="20"/>
                <w:lang w:eastAsia="pl-PL"/>
              </w:rPr>
            </w:pPr>
            <w:r w:rsidRPr="00E617A6">
              <w:rPr>
                <w:sz w:val="20"/>
                <w:lang w:eastAsia="pl-PL"/>
              </w:rPr>
              <w:t>pozostali lekarze</w:t>
            </w:r>
          </w:p>
        </w:tc>
        <w:tc>
          <w:tcPr>
            <w:tcW w:w="2322" w:type="dxa"/>
            <w:shd w:val="clear" w:color="auto" w:fill="auto"/>
            <w:vAlign w:val="bottom"/>
          </w:tcPr>
          <w:p w14:paraId="6E50F6BD" w14:textId="3D4E9F45" w:rsidR="00A609AC" w:rsidRPr="00E617A6" w:rsidRDefault="00A609AC" w:rsidP="006841B8">
            <w:pPr>
              <w:jc w:val="center"/>
              <w:rPr>
                <w:sz w:val="20"/>
              </w:rPr>
            </w:pPr>
            <w:r>
              <w:rPr>
                <w:sz w:val="20"/>
              </w:rPr>
              <w:t>15</w:t>
            </w:r>
          </w:p>
        </w:tc>
        <w:tc>
          <w:tcPr>
            <w:tcW w:w="2323" w:type="dxa"/>
            <w:shd w:val="clear" w:color="auto" w:fill="auto"/>
            <w:vAlign w:val="bottom"/>
          </w:tcPr>
          <w:p w14:paraId="33169D75" w14:textId="6BA8F6B9" w:rsidR="00A609AC" w:rsidRPr="00E617A6" w:rsidRDefault="00A609AC" w:rsidP="006841B8">
            <w:pPr>
              <w:jc w:val="center"/>
              <w:rPr>
                <w:sz w:val="20"/>
              </w:rPr>
            </w:pPr>
            <w:r>
              <w:rPr>
                <w:sz w:val="20"/>
              </w:rPr>
              <w:t>153</w:t>
            </w:r>
          </w:p>
        </w:tc>
      </w:tr>
      <w:tr w:rsidR="00A609AC" w:rsidRPr="00E617A6" w14:paraId="67004CD5" w14:textId="77777777" w:rsidTr="006841B8">
        <w:trPr>
          <w:trHeight w:val="357"/>
          <w:jc w:val="center"/>
        </w:trPr>
        <w:tc>
          <w:tcPr>
            <w:tcW w:w="4533" w:type="dxa"/>
            <w:shd w:val="clear" w:color="auto" w:fill="B8CCE4"/>
            <w:vAlign w:val="center"/>
          </w:tcPr>
          <w:p w14:paraId="67DE71B6" w14:textId="77777777" w:rsidR="00A609AC" w:rsidRPr="00E617A6" w:rsidRDefault="00A609AC" w:rsidP="006841B8">
            <w:pPr>
              <w:rPr>
                <w:sz w:val="20"/>
                <w:lang w:eastAsia="pl-PL"/>
              </w:rPr>
            </w:pPr>
            <w:r w:rsidRPr="00E617A6">
              <w:rPr>
                <w:sz w:val="20"/>
                <w:lang w:eastAsia="pl-PL"/>
              </w:rPr>
              <w:t>pielęgniarki i położne</w:t>
            </w:r>
          </w:p>
        </w:tc>
        <w:tc>
          <w:tcPr>
            <w:tcW w:w="2322" w:type="dxa"/>
            <w:shd w:val="clear" w:color="auto" w:fill="auto"/>
            <w:vAlign w:val="bottom"/>
          </w:tcPr>
          <w:p w14:paraId="5BBD3366" w14:textId="2BCF3793" w:rsidR="00A609AC" w:rsidRPr="00E617A6" w:rsidRDefault="00A609AC" w:rsidP="006841B8">
            <w:pPr>
              <w:jc w:val="center"/>
              <w:rPr>
                <w:sz w:val="20"/>
              </w:rPr>
            </w:pPr>
            <w:r>
              <w:rPr>
                <w:sz w:val="20"/>
              </w:rPr>
              <w:t>450</w:t>
            </w:r>
          </w:p>
        </w:tc>
        <w:tc>
          <w:tcPr>
            <w:tcW w:w="2323" w:type="dxa"/>
            <w:shd w:val="clear" w:color="auto" w:fill="auto"/>
            <w:vAlign w:val="bottom"/>
          </w:tcPr>
          <w:p w14:paraId="0469B98F" w14:textId="3D0C7188" w:rsidR="00A609AC" w:rsidRPr="00E617A6" w:rsidRDefault="00A609AC" w:rsidP="006841B8">
            <w:pPr>
              <w:jc w:val="center"/>
              <w:rPr>
                <w:sz w:val="20"/>
              </w:rPr>
            </w:pPr>
            <w:r>
              <w:rPr>
                <w:sz w:val="20"/>
              </w:rPr>
              <w:t>47</w:t>
            </w:r>
          </w:p>
        </w:tc>
      </w:tr>
      <w:tr w:rsidR="00A609AC" w:rsidRPr="00E617A6" w14:paraId="46150974" w14:textId="77777777" w:rsidTr="006841B8">
        <w:trPr>
          <w:trHeight w:val="573"/>
          <w:jc w:val="center"/>
        </w:trPr>
        <w:tc>
          <w:tcPr>
            <w:tcW w:w="4533" w:type="dxa"/>
            <w:shd w:val="clear" w:color="auto" w:fill="B8CCE4"/>
            <w:vAlign w:val="center"/>
          </w:tcPr>
          <w:p w14:paraId="119075D4" w14:textId="77777777" w:rsidR="00A609AC" w:rsidRPr="00E617A6" w:rsidRDefault="00A609AC" w:rsidP="006841B8">
            <w:pPr>
              <w:rPr>
                <w:sz w:val="20"/>
                <w:lang w:eastAsia="pl-PL"/>
              </w:rPr>
            </w:pPr>
            <w:r w:rsidRPr="00E617A6">
              <w:rPr>
                <w:sz w:val="20"/>
                <w:lang w:eastAsia="pl-PL"/>
              </w:rPr>
              <w:t>inne osoby świadczące usługi zdrowotne</w:t>
            </w:r>
          </w:p>
        </w:tc>
        <w:tc>
          <w:tcPr>
            <w:tcW w:w="2322" w:type="dxa"/>
            <w:tcBorders>
              <w:bottom w:val="single" w:sz="4" w:space="0" w:color="auto"/>
            </w:tcBorders>
            <w:shd w:val="clear" w:color="auto" w:fill="auto"/>
            <w:vAlign w:val="bottom"/>
          </w:tcPr>
          <w:p w14:paraId="6E04EF73" w14:textId="5F0530B9" w:rsidR="00A609AC" w:rsidRPr="00E617A6" w:rsidRDefault="00A609AC" w:rsidP="006841B8">
            <w:pPr>
              <w:jc w:val="center"/>
              <w:rPr>
                <w:sz w:val="20"/>
              </w:rPr>
            </w:pPr>
            <w:r>
              <w:rPr>
                <w:sz w:val="20"/>
              </w:rPr>
              <w:t>380</w:t>
            </w:r>
          </w:p>
        </w:tc>
        <w:tc>
          <w:tcPr>
            <w:tcW w:w="2323" w:type="dxa"/>
            <w:tcBorders>
              <w:bottom w:val="single" w:sz="4" w:space="0" w:color="auto"/>
            </w:tcBorders>
            <w:shd w:val="clear" w:color="auto" w:fill="auto"/>
            <w:vAlign w:val="bottom"/>
          </w:tcPr>
          <w:p w14:paraId="4E62F9C6" w14:textId="7B04D306" w:rsidR="00A609AC" w:rsidRPr="00E617A6" w:rsidRDefault="00A609AC" w:rsidP="006841B8">
            <w:pPr>
              <w:jc w:val="center"/>
              <w:rPr>
                <w:sz w:val="20"/>
              </w:rPr>
            </w:pPr>
            <w:r>
              <w:rPr>
                <w:sz w:val="20"/>
              </w:rPr>
              <w:t>51</w:t>
            </w:r>
          </w:p>
        </w:tc>
      </w:tr>
      <w:tr w:rsidR="00A609AC" w:rsidRPr="00E617A6" w14:paraId="0B4C7132" w14:textId="77777777" w:rsidTr="006841B8">
        <w:trPr>
          <w:trHeight w:val="357"/>
          <w:jc w:val="center"/>
        </w:trPr>
        <w:tc>
          <w:tcPr>
            <w:tcW w:w="4533" w:type="dxa"/>
            <w:shd w:val="clear" w:color="auto" w:fill="B8CCE4"/>
            <w:vAlign w:val="center"/>
          </w:tcPr>
          <w:p w14:paraId="30188FE4" w14:textId="77777777" w:rsidR="00A609AC" w:rsidRPr="00E617A6" w:rsidRDefault="00A609AC" w:rsidP="006841B8">
            <w:pPr>
              <w:spacing w:before="60" w:after="60"/>
              <w:rPr>
                <w:sz w:val="20"/>
                <w:lang w:eastAsia="pl-PL"/>
              </w:rPr>
            </w:pPr>
            <w:r w:rsidRPr="00E617A6">
              <w:rPr>
                <w:sz w:val="20"/>
                <w:lang w:eastAsia="pl-PL"/>
              </w:rPr>
              <w:t>pracownicy niemedyczni</w:t>
            </w:r>
          </w:p>
        </w:tc>
        <w:tc>
          <w:tcPr>
            <w:tcW w:w="4645" w:type="dxa"/>
            <w:gridSpan w:val="2"/>
            <w:shd w:val="clear" w:color="auto" w:fill="auto"/>
            <w:vAlign w:val="center"/>
          </w:tcPr>
          <w:p w14:paraId="3954F51F" w14:textId="6ACAC313" w:rsidR="00A609AC" w:rsidRPr="00E617A6" w:rsidRDefault="00A609AC" w:rsidP="00A609AC">
            <w:pPr>
              <w:spacing w:before="60" w:after="60"/>
              <w:jc w:val="center"/>
              <w:rPr>
                <w:sz w:val="20"/>
                <w:lang w:eastAsia="pl-PL"/>
              </w:rPr>
            </w:pPr>
            <w:r>
              <w:rPr>
                <w:sz w:val="20"/>
                <w:lang w:eastAsia="pl-PL"/>
              </w:rPr>
              <w:t>218</w:t>
            </w:r>
          </w:p>
        </w:tc>
      </w:tr>
      <w:tr w:rsidR="00A609AC" w:rsidRPr="00E617A6" w14:paraId="0FDBB3C3" w14:textId="77777777" w:rsidTr="006841B8">
        <w:trPr>
          <w:trHeight w:val="357"/>
          <w:jc w:val="center"/>
        </w:trPr>
        <w:tc>
          <w:tcPr>
            <w:tcW w:w="4533" w:type="dxa"/>
            <w:shd w:val="clear" w:color="auto" w:fill="B8CCE4"/>
            <w:vAlign w:val="center"/>
          </w:tcPr>
          <w:p w14:paraId="0E9F30DB" w14:textId="77777777" w:rsidR="00A609AC" w:rsidRPr="00E617A6" w:rsidRDefault="00A609AC" w:rsidP="006841B8">
            <w:pPr>
              <w:spacing w:before="60" w:after="60"/>
              <w:rPr>
                <w:sz w:val="20"/>
                <w:lang w:eastAsia="pl-PL"/>
              </w:rPr>
            </w:pPr>
            <w:r w:rsidRPr="00E617A6">
              <w:rPr>
                <w:sz w:val="20"/>
                <w:lang w:eastAsia="pl-PL"/>
              </w:rPr>
              <w:t>wolontariusze</w:t>
            </w:r>
          </w:p>
        </w:tc>
        <w:tc>
          <w:tcPr>
            <w:tcW w:w="4645" w:type="dxa"/>
            <w:gridSpan w:val="2"/>
            <w:shd w:val="clear" w:color="auto" w:fill="auto"/>
            <w:vAlign w:val="center"/>
          </w:tcPr>
          <w:p w14:paraId="0C22030D" w14:textId="72E77AFA" w:rsidR="00A609AC" w:rsidRPr="00E617A6" w:rsidRDefault="00A609AC" w:rsidP="006841B8">
            <w:pPr>
              <w:jc w:val="center"/>
              <w:rPr>
                <w:sz w:val="20"/>
              </w:rPr>
            </w:pPr>
            <w:r>
              <w:rPr>
                <w:sz w:val="20"/>
              </w:rPr>
              <w:t>6</w:t>
            </w:r>
          </w:p>
        </w:tc>
      </w:tr>
      <w:tr w:rsidR="00A609AC" w:rsidRPr="00E617A6" w14:paraId="06C14C20" w14:textId="77777777" w:rsidTr="006841B8">
        <w:trPr>
          <w:trHeight w:val="357"/>
          <w:jc w:val="center"/>
        </w:trPr>
        <w:tc>
          <w:tcPr>
            <w:tcW w:w="4533" w:type="dxa"/>
            <w:shd w:val="clear" w:color="auto" w:fill="B8CCE4"/>
            <w:vAlign w:val="center"/>
          </w:tcPr>
          <w:p w14:paraId="7A8BEF7E" w14:textId="77777777" w:rsidR="00A609AC" w:rsidRPr="00E617A6" w:rsidRDefault="00A609AC" w:rsidP="006841B8">
            <w:pPr>
              <w:spacing w:before="60" w:after="60"/>
              <w:rPr>
                <w:sz w:val="20"/>
                <w:lang w:eastAsia="pl-PL"/>
              </w:rPr>
            </w:pPr>
            <w:r w:rsidRPr="00E617A6">
              <w:rPr>
                <w:sz w:val="20"/>
                <w:lang w:eastAsia="pl-PL"/>
              </w:rPr>
              <w:t>rezydenci</w:t>
            </w:r>
          </w:p>
        </w:tc>
        <w:tc>
          <w:tcPr>
            <w:tcW w:w="4645" w:type="dxa"/>
            <w:gridSpan w:val="2"/>
            <w:shd w:val="clear" w:color="auto" w:fill="auto"/>
            <w:vAlign w:val="center"/>
          </w:tcPr>
          <w:p w14:paraId="656FA2B1" w14:textId="38CC2F56" w:rsidR="00A609AC" w:rsidRPr="00E617A6" w:rsidRDefault="00A609AC" w:rsidP="006841B8">
            <w:pPr>
              <w:jc w:val="center"/>
              <w:rPr>
                <w:sz w:val="20"/>
              </w:rPr>
            </w:pPr>
            <w:r>
              <w:rPr>
                <w:sz w:val="20"/>
              </w:rPr>
              <w:t>37</w:t>
            </w:r>
          </w:p>
        </w:tc>
      </w:tr>
      <w:tr w:rsidR="00A609AC" w:rsidRPr="00E617A6" w14:paraId="2096AEF8" w14:textId="77777777" w:rsidTr="006841B8">
        <w:trPr>
          <w:trHeight w:val="357"/>
          <w:jc w:val="center"/>
        </w:trPr>
        <w:tc>
          <w:tcPr>
            <w:tcW w:w="4533" w:type="dxa"/>
            <w:shd w:val="clear" w:color="auto" w:fill="B8CCE4"/>
            <w:vAlign w:val="center"/>
          </w:tcPr>
          <w:p w14:paraId="409229B6" w14:textId="77777777" w:rsidR="00A609AC" w:rsidRPr="00E617A6" w:rsidRDefault="00A609AC" w:rsidP="006841B8">
            <w:pPr>
              <w:spacing w:before="60" w:after="60"/>
              <w:rPr>
                <w:sz w:val="20"/>
                <w:lang w:eastAsia="pl-PL"/>
              </w:rPr>
            </w:pPr>
            <w:r w:rsidRPr="00E617A6">
              <w:rPr>
                <w:sz w:val="20"/>
                <w:lang w:eastAsia="pl-PL"/>
              </w:rPr>
              <w:t>stażyści</w:t>
            </w:r>
          </w:p>
        </w:tc>
        <w:tc>
          <w:tcPr>
            <w:tcW w:w="4645" w:type="dxa"/>
            <w:gridSpan w:val="2"/>
            <w:shd w:val="clear" w:color="auto" w:fill="auto"/>
            <w:vAlign w:val="center"/>
          </w:tcPr>
          <w:p w14:paraId="42570CE6" w14:textId="3E461E1F" w:rsidR="00A609AC" w:rsidRPr="00E617A6" w:rsidRDefault="00A609AC" w:rsidP="006841B8">
            <w:pPr>
              <w:jc w:val="center"/>
              <w:rPr>
                <w:sz w:val="20"/>
              </w:rPr>
            </w:pPr>
            <w:r>
              <w:rPr>
                <w:sz w:val="20"/>
              </w:rPr>
              <w:t>2</w:t>
            </w:r>
          </w:p>
        </w:tc>
      </w:tr>
    </w:tbl>
    <w:p w14:paraId="29CBD9AD" w14:textId="77777777" w:rsidR="008934A4" w:rsidRDefault="008934A4" w:rsidP="004578F4">
      <w:pPr>
        <w:pStyle w:val="Akapitzlist"/>
        <w:spacing w:line="360" w:lineRule="auto"/>
        <w:jc w:val="both"/>
        <w:rPr>
          <w:rFonts w:ascii="Verdana" w:hAnsi="Verdana" w:cs="Tahoma"/>
          <w:b/>
          <w:bCs/>
          <w:sz w:val="18"/>
          <w:szCs w:val="18"/>
          <w:u w:val="single"/>
        </w:rPr>
      </w:pPr>
    </w:p>
    <w:p w14:paraId="1F74E143" w14:textId="77777777" w:rsidR="00A609AC" w:rsidRPr="0018059A" w:rsidRDefault="00A609AC" w:rsidP="00A609AC">
      <w:pPr>
        <w:jc w:val="both"/>
        <w:rPr>
          <w:rFonts w:ascii="Cambria" w:hAnsi="Cambria"/>
          <w:b/>
          <w:bCs/>
          <w:lang w:eastAsia="pl-PL"/>
        </w:rPr>
      </w:pPr>
      <w:r w:rsidRPr="0018059A">
        <w:rPr>
          <w:rFonts w:ascii="Cambria" w:hAnsi="Cambria"/>
          <w:b/>
          <w:bCs/>
          <w:lang w:eastAsia="pl-PL"/>
        </w:rPr>
        <w:lastRenderedPageBreak/>
        <w:t>Liczba łóżek szpitalnych:</w:t>
      </w:r>
    </w:p>
    <w:tbl>
      <w:tblPr>
        <w:tblW w:w="921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3"/>
        <w:gridCol w:w="5399"/>
      </w:tblGrid>
      <w:tr w:rsidR="00A609AC" w:rsidRPr="005146C0" w14:paraId="7630B543" w14:textId="77777777" w:rsidTr="006841B8">
        <w:tc>
          <w:tcPr>
            <w:tcW w:w="3813" w:type="dxa"/>
            <w:tcBorders>
              <w:top w:val="double" w:sz="4" w:space="0" w:color="auto"/>
              <w:left w:val="double" w:sz="4" w:space="0" w:color="auto"/>
              <w:bottom w:val="double" w:sz="4" w:space="0" w:color="auto"/>
              <w:right w:val="double" w:sz="4" w:space="0" w:color="auto"/>
            </w:tcBorders>
            <w:shd w:val="clear" w:color="000000" w:fill="B8CCE4"/>
            <w:vAlign w:val="center"/>
          </w:tcPr>
          <w:p w14:paraId="61F29557" w14:textId="77777777" w:rsidR="00A609AC" w:rsidRPr="006F74BA" w:rsidRDefault="00A609AC" w:rsidP="006841B8">
            <w:pPr>
              <w:spacing w:before="60" w:after="60"/>
              <w:jc w:val="center"/>
              <w:rPr>
                <w:b/>
                <w:sz w:val="20"/>
                <w:lang w:eastAsia="pl-PL"/>
              </w:rPr>
            </w:pPr>
            <w:r w:rsidRPr="006F74BA">
              <w:rPr>
                <w:b/>
                <w:sz w:val="20"/>
                <w:lang w:eastAsia="pl-PL"/>
              </w:rPr>
              <w:t xml:space="preserve">Nazwa </w:t>
            </w:r>
            <w:r>
              <w:rPr>
                <w:b/>
                <w:sz w:val="20"/>
                <w:lang w:eastAsia="pl-PL"/>
              </w:rPr>
              <w:t>oddziału</w:t>
            </w:r>
          </w:p>
        </w:tc>
        <w:tc>
          <w:tcPr>
            <w:tcW w:w="5399" w:type="dxa"/>
            <w:tcBorders>
              <w:top w:val="double" w:sz="4" w:space="0" w:color="auto"/>
              <w:left w:val="nil"/>
              <w:bottom w:val="double" w:sz="4" w:space="0" w:color="auto"/>
              <w:right w:val="double" w:sz="4" w:space="0" w:color="auto"/>
            </w:tcBorders>
            <w:shd w:val="clear" w:color="000000" w:fill="B8CCE4"/>
            <w:vAlign w:val="center"/>
          </w:tcPr>
          <w:p w14:paraId="325807D1" w14:textId="77777777" w:rsidR="00A609AC" w:rsidRPr="006F74BA" w:rsidRDefault="00A609AC" w:rsidP="006841B8">
            <w:pPr>
              <w:jc w:val="center"/>
              <w:rPr>
                <w:b/>
                <w:sz w:val="20"/>
                <w:lang w:eastAsia="pl-PL"/>
              </w:rPr>
            </w:pPr>
            <w:r w:rsidRPr="006F74BA">
              <w:rPr>
                <w:b/>
                <w:sz w:val="20"/>
                <w:lang w:eastAsia="pl-PL"/>
              </w:rPr>
              <w:t>Liczba łóżek</w:t>
            </w:r>
          </w:p>
        </w:tc>
      </w:tr>
      <w:tr w:rsidR="00A609AC" w:rsidRPr="005146C0" w14:paraId="4585691D" w14:textId="77777777" w:rsidTr="006841B8">
        <w:tc>
          <w:tcPr>
            <w:tcW w:w="3813" w:type="dxa"/>
            <w:tcBorders>
              <w:top w:val="double" w:sz="4" w:space="0" w:color="auto"/>
              <w:left w:val="double" w:sz="4" w:space="0" w:color="auto"/>
              <w:right w:val="single" w:sz="4" w:space="0" w:color="auto"/>
            </w:tcBorders>
          </w:tcPr>
          <w:p w14:paraId="45A6D176" w14:textId="58F0DF93" w:rsidR="00A609AC" w:rsidRPr="00BC7458" w:rsidRDefault="0062379F" w:rsidP="006841B8">
            <w:pPr>
              <w:spacing w:before="60" w:after="60"/>
              <w:rPr>
                <w:bCs/>
                <w:sz w:val="20"/>
                <w:lang w:eastAsia="pl-PL"/>
              </w:rPr>
            </w:pPr>
            <w:r>
              <w:rPr>
                <w:bCs/>
                <w:color w:val="000000"/>
                <w:sz w:val="20"/>
              </w:rPr>
              <w:t xml:space="preserve">I Oddział </w:t>
            </w:r>
            <w:r w:rsidR="00A609AC" w:rsidRPr="00BC7458">
              <w:rPr>
                <w:bCs/>
                <w:color w:val="000000"/>
                <w:sz w:val="20"/>
              </w:rPr>
              <w:t xml:space="preserve"> </w:t>
            </w:r>
            <w:r>
              <w:rPr>
                <w:bCs/>
                <w:color w:val="000000"/>
                <w:sz w:val="20"/>
              </w:rPr>
              <w:t>Chorób Wewnętrznych</w:t>
            </w:r>
          </w:p>
        </w:tc>
        <w:tc>
          <w:tcPr>
            <w:tcW w:w="5399" w:type="dxa"/>
            <w:tcBorders>
              <w:top w:val="double" w:sz="4" w:space="0" w:color="auto"/>
              <w:left w:val="nil"/>
              <w:right w:val="double" w:sz="4" w:space="0" w:color="auto"/>
            </w:tcBorders>
          </w:tcPr>
          <w:p w14:paraId="2BBE7B1A" w14:textId="0196F762" w:rsidR="00A609AC" w:rsidRPr="00BC7458" w:rsidRDefault="0062379F" w:rsidP="006841B8">
            <w:pPr>
              <w:spacing w:before="60" w:after="60"/>
              <w:jc w:val="center"/>
              <w:rPr>
                <w:bCs/>
                <w:sz w:val="20"/>
                <w:lang w:eastAsia="pl-PL"/>
              </w:rPr>
            </w:pPr>
            <w:r>
              <w:rPr>
                <w:bCs/>
                <w:color w:val="000000"/>
                <w:sz w:val="20"/>
              </w:rPr>
              <w:t>40</w:t>
            </w:r>
            <w:r w:rsidR="00A609AC" w:rsidRPr="00BC7458">
              <w:rPr>
                <w:bCs/>
                <w:color w:val="000000"/>
                <w:sz w:val="20"/>
              </w:rPr>
              <w:t xml:space="preserve"> łóżek</w:t>
            </w:r>
          </w:p>
        </w:tc>
      </w:tr>
      <w:tr w:rsidR="00A609AC" w:rsidRPr="005146C0" w14:paraId="5E8ACD09" w14:textId="77777777" w:rsidTr="006841B8">
        <w:tc>
          <w:tcPr>
            <w:tcW w:w="3813" w:type="dxa"/>
            <w:tcBorders>
              <w:left w:val="double" w:sz="4" w:space="0" w:color="auto"/>
              <w:right w:val="single" w:sz="4" w:space="0" w:color="auto"/>
            </w:tcBorders>
            <w:vAlign w:val="center"/>
          </w:tcPr>
          <w:p w14:paraId="2A1E611E" w14:textId="56F79841" w:rsidR="00A609AC" w:rsidRPr="00BC7458" w:rsidRDefault="0062379F" w:rsidP="006841B8">
            <w:pPr>
              <w:spacing w:before="60" w:after="60"/>
              <w:rPr>
                <w:bCs/>
                <w:sz w:val="20"/>
                <w:lang w:eastAsia="pl-PL"/>
              </w:rPr>
            </w:pPr>
            <w:r>
              <w:rPr>
                <w:bCs/>
                <w:sz w:val="20"/>
                <w:lang w:eastAsia="pl-PL"/>
              </w:rPr>
              <w:t>II Oddział Chorób Wewnętrznych</w:t>
            </w:r>
          </w:p>
        </w:tc>
        <w:tc>
          <w:tcPr>
            <w:tcW w:w="5399" w:type="dxa"/>
            <w:tcBorders>
              <w:left w:val="nil"/>
              <w:right w:val="double" w:sz="4" w:space="0" w:color="auto"/>
            </w:tcBorders>
            <w:vAlign w:val="center"/>
          </w:tcPr>
          <w:p w14:paraId="6A807EBB" w14:textId="45B2DFAC" w:rsidR="00A609AC" w:rsidRPr="00BC7458" w:rsidRDefault="0062379F" w:rsidP="006841B8">
            <w:pPr>
              <w:spacing w:before="60" w:after="60"/>
              <w:jc w:val="center"/>
              <w:rPr>
                <w:bCs/>
                <w:sz w:val="20"/>
                <w:lang w:eastAsia="pl-PL"/>
              </w:rPr>
            </w:pPr>
            <w:r>
              <w:rPr>
                <w:bCs/>
                <w:color w:val="000000"/>
                <w:sz w:val="20"/>
              </w:rPr>
              <w:t>42</w:t>
            </w:r>
            <w:r w:rsidR="00A609AC" w:rsidRPr="00BC7458">
              <w:rPr>
                <w:bCs/>
                <w:color w:val="000000"/>
                <w:sz w:val="20"/>
              </w:rPr>
              <w:t xml:space="preserve"> łóż</w:t>
            </w:r>
            <w:r>
              <w:rPr>
                <w:bCs/>
                <w:color w:val="000000"/>
                <w:sz w:val="20"/>
              </w:rPr>
              <w:t>ka</w:t>
            </w:r>
          </w:p>
        </w:tc>
      </w:tr>
      <w:tr w:rsidR="00A609AC" w:rsidRPr="005146C0" w14:paraId="2ACB52B8" w14:textId="77777777" w:rsidTr="006841B8">
        <w:tc>
          <w:tcPr>
            <w:tcW w:w="3813" w:type="dxa"/>
            <w:tcBorders>
              <w:left w:val="double" w:sz="4" w:space="0" w:color="auto"/>
              <w:right w:val="single" w:sz="4" w:space="0" w:color="auto"/>
            </w:tcBorders>
            <w:vAlign w:val="center"/>
          </w:tcPr>
          <w:p w14:paraId="0DE8AAD7" w14:textId="380342CF" w:rsidR="00A609AC" w:rsidRPr="00BC7458" w:rsidRDefault="0062379F" w:rsidP="006841B8">
            <w:pPr>
              <w:spacing w:before="60" w:after="60"/>
              <w:rPr>
                <w:bCs/>
                <w:sz w:val="20"/>
                <w:lang w:eastAsia="pl-PL"/>
              </w:rPr>
            </w:pPr>
            <w:r>
              <w:rPr>
                <w:bCs/>
                <w:sz w:val="20"/>
                <w:lang w:eastAsia="pl-PL"/>
              </w:rPr>
              <w:t>Oddział Kardiologiczny, Oddział Intensywnego Nadzoru Kardiologicznego</w:t>
            </w:r>
          </w:p>
        </w:tc>
        <w:tc>
          <w:tcPr>
            <w:tcW w:w="5399" w:type="dxa"/>
            <w:tcBorders>
              <w:left w:val="nil"/>
              <w:right w:val="double" w:sz="4" w:space="0" w:color="auto"/>
            </w:tcBorders>
            <w:vAlign w:val="center"/>
          </w:tcPr>
          <w:p w14:paraId="31EEA20B" w14:textId="7DA83D2A" w:rsidR="00A609AC" w:rsidRPr="00BC7458" w:rsidRDefault="00A609AC" w:rsidP="006841B8">
            <w:pPr>
              <w:spacing w:before="60" w:after="60" w:line="264" w:lineRule="auto"/>
              <w:jc w:val="center"/>
              <w:rPr>
                <w:bCs/>
                <w:color w:val="000000"/>
                <w:sz w:val="20"/>
              </w:rPr>
            </w:pPr>
            <w:r w:rsidRPr="00BC7458">
              <w:rPr>
                <w:bCs/>
                <w:color w:val="000000"/>
                <w:sz w:val="20"/>
              </w:rPr>
              <w:t>5</w:t>
            </w:r>
            <w:r w:rsidR="0062379F">
              <w:rPr>
                <w:bCs/>
                <w:color w:val="000000"/>
                <w:sz w:val="20"/>
              </w:rPr>
              <w:t>4</w:t>
            </w:r>
            <w:r w:rsidRPr="00BC7458">
              <w:rPr>
                <w:bCs/>
                <w:color w:val="000000"/>
                <w:sz w:val="20"/>
              </w:rPr>
              <w:t xml:space="preserve"> łóż</w:t>
            </w:r>
            <w:r w:rsidR="0062379F">
              <w:rPr>
                <w:bCs/>
                <w:color w:val="000000"/>
                <w:sz w:val="20"/>
              </w:rPr>
              <w:t>ka</w:t>
            </w:r>
          </w:p>
        </w:tc>
      </w:tr>
      <w:tr w:rsidR="00A609AC" w:rsidRPr="005146C0" w14:paraId="64656984" w14:textId="77777777" w:rsidTr="006841B8">
        <w:tc>
          <w:tcPr>
            <w:tcW w:w="3813" w:type="dxa"/>
            <w:tcBorders>
              <w:left w:val="double" w:sz="4" w:space="0" w:color="auto"/>
              <w:right w:val="single" w:sz="4" w:space="0" w:color="auto"/>
            </w:tcBorders>
            <w:vAlign w:val="center"/>
          </w:tcPr>
          <w:p w14:paraId="553124B3" w14:textId="0F83141C" w:rsidR="00A609AC" w:rsidRPr="00BC7458" w:rsidRDefault="0062379F" w:rsidP="006841B8">
            <w:pPr>
              <w:spacing w:before="60" w:after="60"/>
              <w:rPr>
                <w:bCs/>
                <w:sz w:val="20"/>
                <w:lang w:eastAsia="pl-PL"/>
              </w:rPr>
            </w:pPr>
            <w:r>
              <w:rPr>
                <w:bCs/>
                <w:sz w:val="20"/>
                <w:lang w:eastAsia="pl-PL"/>
              </w:rPr>
              <w:t>Oddział Neurologiczny</w:t>
            </w:r>
          </w:p>
        </w:tc>
        <w:tc>
          <w:tcPr>
            <w:tcW w:w="5399" w:type="dxa"/>
            <w:tcBorders>
              <w:left w:val="nil"/>
              <w:right w:val="double" w:sz="4" w:space="0" w:color="auto"/>
            </w:tcBorders>
            <w:vAlign w:val="center"/>
          </w:tcPr>
          <w:p w14:paraId="5959C848" w14:textId="52A61E13" w:rsidR="00A609AC" w:rsidRPr="00BC7458" w:rsidRDefault="0062379F" w:rsidP="006841B8">
            <w:pPr>
              <w:spacing w:before="60" w:after="60"/>
              <w:jc w:val="center"/>
              <w:rPr>
                <w:bCs/>
                <w:sz w:val="20"/>
                <w:lang w:eastAsia="pl-PL"/>
              </w:rPr>
            </w:pPr>
            <w:r>
              <w:rPr>
                <w:bCs/>
                <w:color w:val="000000"/>
                <w:sz w:val="20"/>
              </w:rPr>
              <w:t>32</w:t>
            </w:r>
            <w:r w:rsidR="00A609AC" w:rsidRPr="00BC7458">
              <w:rPr>
                <w:bCs/>
                <w:color w:val="000000"/>
                <w:sz w:val="20"/>
              </w:rPr>
              <w:t xml:space="preserve"> łóż</w:t>
            </w:r>
            <w:r>
              <w:rPr>
                <w:bCs/>
                <w:color w:val="000000"/>
                <w:sz w:val="20"/>
              </w:rPr>
              <w:t>ka</w:t>
            </w:r>
            <w:r w:rsidR="00A609AC" w:rsidRPr="00BC7458">
              <w:rPr>
                <w:bCs/>
                <w:color w:val="000000"/>
                <w:sz w:val="20"/>
              </w:rPr>
              <w:t xml:space="preserve"> </w:t>
            </w:r>
          </w:p>
        </w:tc>
      </w:tr>
      <w:tr w:rsidR="00A609AC" w:rsidRPr="005146C0" w14:paraId="1A275F79" w14:textId="77777777" w:rsidTr="006841B8">
        <w:tc>
          <w:tcPr>
            <w:tcW w:w="3813" w:type="dxa"/>
            <w:tcBorders>
              <w:left w:val="double" w:sz="4" w:space="0" w:color="auto"/>
              <w:right w:val="single" w:sz="4" w:space="0" w:color="auto"/>
            </w:tcBorders>
            <w:vAlign w:val="center"/>
          </w:tcPr>
          <w:p w14:paraId="218DD45B" w14:textId="146D6E99" w:rsidR="00A609AC" w:rsidRPr="00BC7458" w:rsidRDefault="0062379F" w:rsidP="006841B8">
            <w:pPr>
              <w:spacing w:before="60" w:after="60"/>
              <w:rPr>
                <w:bCs/>
                <w:sz w:val="20"/>
                <w:lang w:eastAsia="pl-PL"/>
              </w:rPr>
            </w:pPr>
            <w:r>
              <w:rPr>
                <w:bCs/>
                <w:sz w:val="20"/>
                <w:lang w:eastAsia="pl-PL"/>
              </w:rPr>
              <w:t>Oddział Anestezjologii i Intensywnej Terapii</w:t>
            </w:r>
          </w:p>
        </w:tc>
        <w:tc>
          <w:tcPr>
            <w:tcW w:w="5399" w:type="dxa"/>
            <w:tcBorders>
              <w:left w:val="nil"/>
              <w:right w:val="double" w:sz="4" w:space="0" w:color="auto"/>
            </w:tcBorders>
            <w:vAlign w:val="center"/>
          </w:tcPr>
          <w:p w14:paraId="59187402" w14:textId="7DB4E803" w:rsidR="00A609AC" w:rsidRPr="00BC7458" w:rsidRDefault="0062379F" w:rsidP="006841B8">
            <w:pPr>
              <w:spacing w:before="60" w:after="60"/>
              <w:jc w:val="center"/>
              <w:rPr>
                <w:bCs/>
                <w:sz w:val="20"/>
                <w:lang w:eastAsia="pl-PL"/>
              </w:rPr>
            </w:pPr>
            <w:r>
              <w:rPr>
                <w:bCs/>
                <w:color w:val="000000"/>
                <w:sz w:val="20"/>
              </w:rPr>
              <w:t>7</w:t>
            </w:r>
            <w:r w:rsidR="00A609AC" w:rsidRPr="00BC7458">
              <w:rPr>
                <w:bCs/>
                <w:color w:val="000000"/>
                <w:sz w:val="20"/>
              </w:rPr>
              <w:t xml:space="preserve"> łóżek </w:t>
            </w:r>
          </w:p>
        </w:tc>
      </w:tr>
      <w:tr w:rsidR="00A609AC" w:rsidRPr="005146C0" w14:paraId="64E16101" w14:textId="77777777" w:rsidTr="006841B8">
        <w:tc>
          <w:tcPr>
            <w:tcW w:w="3813" w:type="dxa"/>
            <w:tcBorders>
              <w:left w:val="double" w:sz="4" w:space="0" w:color="auto"/>
              <w:right w:val="single" w:sz="4" w:space="0" w:color="auto"/>
            </w:tcBorders>
          </w:tcPr>
          <w:p w14:paraId="73866A43" w14:textId="7AA6DF05" w:rsidR="00A609AC" w:rsidRPr="00BC7458" w:rsidRDefault="0062379F" w:rsidP="006841B8">
            <w:pPr>
              <w:spacing w:before="60" w:after="60"/>
              <w:rPr>
                <w:bCs/>
                <w:sz w:val="20"/>
                <w:lang w:eastAsia="pl-PL"/>
              </w:rPr>
            </w:pPr>
            <w:r>
              <w:rPr>
                <w:bCs/>
                <w:sz w:val="20"/>
                <w:lang w:eastAsia="pl-PL"/>
              </w:rPr>
              <w:t>Oddział Laryngologiczny</w:t>
            </w:r>
          </w:p>
        </w:tc>
        <w:tc>
          <w:tcPr>
            <w:tcW w:w="5399" w:type="dxa"/>
            <w:tcBorders>
              <w:left w:val="nil"/>
              <w:right w:val="double" w:sz="4" w:space="0" w:color="auto"/>
            </w:tcBorders>
          </w:tcPr>
          <w:p w14:paraId="06A78D38" w14:textId="302E1882" w:rsidR="00A609AC" w:rsidRPr="00BC7458" w:rsidRDefault="0062379F" w:rsidP="006841B8">
            <w:pPr>
              <w:spacing w:line="264" w:lineRule="auto"/>
              <w:jc w:val="center"/>
              <w:rPr>
                <w:bCs/>
                <w:color w:val="000000"/>
                <w:sz w:val="20"/>
              </w:rPr>
            </w:pPr>
            <w:r>
              <w:rPr>
                <w:bCs/>
                <w:color w:val="000000"/>
                <w:sz w:val="20"/>
              </w:rPr>
              <w:t>12</w:t>
            </w:r>
            <w:r w:rsidR="00A609AC" w:rsidRPr="00BC7458">
              <w:rPr>
                <w:bCs/>
                <w:color w:val="000000"/>
                <w:sz w:val="20"/>
              </w:rPr>
              <w:t xml:space="preserve"> łóżek</w:t>
            </w:r>
          </w:p>
        </w:tc>
      </w:tr>
      <w:tr w:rsidR="00A609AC" w:rsidRPr="005146C0" w14:paraId="13318B81" w14:textId="77777777" w:rsidTr="006841B8">
        <w:tc>
          <w:tcPr>
            <w:tcW w:w="3813" w:type="dxa"/>
            <w:tcBorders>
              <w:left w:val="double" w:sz="4" w:space="0" w:color="auto"/>
              <w:right w:val="single" w:sz="4" w:space="0" w:color="auto"/>
            </w:tcBorders>
            <w:vAlign w:val="center"/>
          </w:tcPr>
          <w:p w14:paraId="35533E07" w14:textId="4D551419" w:rsidR="00A609AC" w:rsidRPr="00BC7458" w:rsidRDefault="0062379F" w:rsidP="006841B8">
            <w:pPr>
              <w:spacing w:before="60" w:after="60"/>
              <w:rPr>
                <w:bCs/>
                <w:color w:val="000000"/>
                <w:sz w:val="20"/>
              </w:rPr>
            </w:pPr>
            <w:r>
              <w:rPr>
                <w:bCs/>
                <w:color w:val="000000"/>
                <w:sz w:val="20"/>
              </w:rPr>
              <w:t>Oddział Okulistyczny</w:t>
            </w:r>
          </w:p>
        </w:tc>
        <w:tc>
          <w:tcPr>
            <w:tcW w:w="5399" w:type="dxa"/>
            <w:tcBorders>
              <w:left w:val="nil"/>
              <w:right w:val="double" w:sz="4" w:space="0" w:color="auto"/>
            </w:tcBorders>
            <w:vAlign w:val="center"/>
          </w:tcPr>
          <w:p w14:paraId="557F6424" w14:textId="77777777" w:rsidR="00A609AC" w:rsidRPr="00BC7458" w:rsidRDefault="00A609AC" w:rsidP="006841B8">
            <w:pPr>
              <w:spacing w:line="264" w:lineRule="auto"/>
              <w:jc w:val="center"/>
              <w:rPr>
                <w:bCs/>
                <w:color w:val="000000"/>
                <w:sz w:val="20"/>
              </w:rPr>
            </w:pPr>
            <w:r w:rsidRPr="00BC7458">
              <w:rPr>
                <w:bCs/>
                <w:color w:val="000000"/>
                <w:sz w:val="20"/>
              </w:rPr>
              <w:t>6 łóżek</w:t>
            </w:r>
          </w:p>
        </w:tc>
      </w:tr>
      <w:tr w:rsidR="00A609AC" w:rsidRPr="005146C0" w14:paraId="461AAE44" w14:textId="77777777" w:rsidTr="006841B8">
        <w:tc>
          <w:tcPr>
            <w:tcW w:w="3813" w:type="dxa"/>
            <w:tcBorders>
              <w:left w:val="double" w:sz="4" w:space="0" w:color="auto"/>
              <w:right w:val="single" w:sz="4" w:space="0" w:color="auto"/>
            </w:tcBorders>
            <w:vAlign w:val="center"/>
          </w:tcPr>
          <w:p w14:paraId="6EC17FD8" w14:textId="064FF395" w:rsidR="00A609AC" w:rsidRPr="00BC7458" w:rsidRDefault="0062379F" w:rsidP="006841B8">
            <w:pPr>
              <w:spacing w:before="60" w:after="60"/>
              <w:rPr>
                <w:bCs/>
                <w:color w:val="000000"/>
                <w:sz w:val="20"/>
              </w:rPr>
            </w:pPr>
            <w:r>
              <w:rPr>
                <w:bCs/>
                <w:color w:val="000000"/>
                <w:sz w:val="20"/>
              </w:rPr>
              <w:t>Oddział Urologii i Onkologii Urologicznej</w:t>
            </w:r>
          </w:p>
        </w:tc>
        <w:tc>
          <w:tcPr>
            <w:tcW w:w="5399" w:type="dxa"/>
            <w:tcBorders>
              <w:left w:val="nil"/>
              <w:right w:val="double" w:sz="4" w:space="0" w:color="auto"/>
            </w:tcBorders>
            <w:vAlign w:val="center"/>
          </w:tcPr>
          <w:p w14:paraId="10527337" w14:textId="2A6DF5E0" w:rsidR="00A609AC" w:rsidRPr="00BC7458" w:rsidRDefault="0062379F" w:rsidP="006841B8">
            <w:pPr>
              <w:spacing w:line="264" w:lineRule="auto"/>
              <w:jc w:val="center"/>
              <w:rPr>
                <w:bCs/>
                <w:color w:val="000000"/>
                <w:sz w:val="20"/>
              </w:rPr>
            </w:pPr>
            <w:r>
              <w:rPr>
                <w:bCs/>
                <w:color w:val="000000"/>
                <w:sz w:val="20"/>
              </w:rPr>
              <w:t>20</w:t>
            </w:r>
            <w:r w:rsidR="00A609AC" w:rsidRPr="00BC7458">
              <w:rPr>
                <w:bCs/>
                <w:color w:val="000000"/>
                <w:sz w:val="20"/>
              </w:rPr>
              <w:t xml:space="preserve"> łóżek</w:t>
            </w:r>
          </w:p>
        </w:tc>
      </w:tr>
      <w:tr w:rsidR="00A609AC" w:rsidRPr="005146C0" w14:paraId="58B2A24F" w14:textId="77777777" w:rsidTr="006841B8">
        <w:tc>
          <w:tcPr>
            <w:tcW w:w="3813" w:type="dxa"/>
            <w:tcBorders>
              <w:left w:val="double" w:sz="4" w:space="0" w:color="auto"/>
              <w:right w:val="single" w:sz="4" w:space="0" w:color="auto"/>
            </w:tcBorders>
            <w:vAlign w:val="center"/>
          </w:tcPr>
          <w:p w14:paraId="089C43C5" w14:textId="2336F218" w:rsidR="00A609AC" w:rsidRPr="00BC7458" w:rsidRDefault="0062379F" w:rsidP="006841B8">
            <w:pPr>
              <w:spacing w:before="60" w:after="60"/>
              <w:rPr>
                <w:bCs/>
                <w:color w:val="000000"/>
                <w:sz w:val="20"/>
              </w:rPr>
            </w:pPr>
            <w:r>
              <w:rPr>
                <w:bCs/>
                <w:color w:val="000000"/>
                <w:sz w:val="20"/>
              </w:rPr>
              <w:t>Oddział Chirurgii Urazowej i Ortopedii</w:t>
            </w:r>
          </w:p>
        </w:tc>
        <w:tc>
          <w:tcPr>
            <w:tcW w:w="5399" w:type="dxa"/>
            <w:tcBorders>
              <w:left w:val="nil"/>
              <w:right w:val="double" w:sz="4" w:space="0" w:color="auto"/>
            </w:tcBorders>
            <w:vAlign w:val="center"/>
          </w:tcPr>
          <w:p w14:paraId="6DE0809B" w14:textId="15144938" w:rsidR="00A609AC" w:rsidRPr="00BC7458" w:rsidRDefault="0062379F" w:rsidP="006841B8">
            <w:pPr>
              <w:spacing w:line="264" w:lineRule="auto"/>
              <w:jc w:val="center"/>
              <w:rPr>
                <w:bCs/>
                <w:color w:val="000000"/>
                <w:sz w:val="20"/>
              </w:rPr>
            </w:pPr>
            <w:r>
              <w:rPr>
                <w:bCs/>
                <w:color w:val="000000"/>
                <w:sz w:val="20"/>
              </w:rPr>
              <w:t>26</w:t>
            </w:r>
            <w:r w:rsidR="00A609AC" w:rsidRPr="00BC7458">
              <w:rPr>
                <w:bCs/>
                <w:color w:val="000000"/>
                <w:sz w:val="20"/>
              </w:rPr>
              <w:t xml:space="preserve"> łóż</w:t>
            </w:r>
            <w:r>
              <w:rPr>
                <w:bCs/>
                <w:color w:val="000000"/>
                <w:sz w:val="20"/>
              </w:rPr>
              <w:t>ek</w:t>
            </w:r>
          </w:p>
        </w:tc>
      </w:tr>
      <w:tr w:rsidR="00A609AC" w:rsidRPr="005146C0" w14:paraId="681106AA" w14:textId="77777777" w:rsidTr="006841B8">
        <w:tc>
          <w:tcPr>
            <w:tcW w:w="3813" w:type="dxa"/>
            <w:tcBorders>
              <w:left w:val="double" w:sz="4" w:space="0" w:color="auto"/>
              <w:right w:val="single" w:sz="4" w:space="0" w:color="auto"/>
            </w:tcBorders>
            <w:vAlign w:val="center"/>
          </w:tcPr>
          <w:p w14:paraId="58098F08" w14:textId="6688A4AB" w:rsidR="00A609AC" w:rsidRPr="00BC7458" w:rsidRDefault="003C15DA" w:rsidP="006841B8">
            <w:pPr>
              <w:spacing w:before="60" w:after="60"/>
              <w:rPr>
                <w:bCs/>
                <w:color w:val="000000"/>
                <w:sz w:val="20"/>
              </w:rPr>
            </w:pPr>
            <w:r>
              <w:rPr>
                <w:bCs/>
                <w:color w:val="000000"/>
                <w:sz w:val="20"/>
              </w:rPr>
              <w:t>Oddział Chirurgii Ogólnej, Chirurgii Onkologicznej i Chemioterapii</w:t>
            </w:r>
          </w:p>
        </w:tc>
        <w:tc>
          <w:tcPr>
            <w:tcW w:w="5399" w:type="dxa"/>
            <w:tcBorders>
              <w:left w:val="nil"/>
              <w:right w:val="double" w:sz="4" w:space="0" w:color="auto"/>
            </w:tcBorders>
            <w:vAlign w:val="center"/>
          </w:tcPr>
          <w:p w14:paraId="01C11A0D" w14:textId="3A33D1EC" w:rsidR="00A609AC" w:rsidRPr="00BC7458" w:rsidRDefault="003C15DA" w:rsidP="006841B8">
            <w:pPr>
              <w:spacing w:line="264" w:lineRule="auto"/>
              <w:jc w:val="center"/>
              <w:rPr>
                <w:bCs/>
                <w:color w:val="000000"/>
                <w:sz w:val="20"/>
              </w:rPr>
            </w:pPr>
            <w:r>
              <w:rPr>
                <w:bCs/>
                <w:color w:val="000000"/>
                <w:sz w:val="20"/>
              </w:rPr>
              <w:t>65</w:t>
            </w:r>
            <w:r w:rsidR="00A609AC" w:rsidRPr="00BC7458">
              <w:rPr>
                <w:bCs/>
                <w:color w:val="000000"/>
                <w:sz w:val="20"/>
              </w:rPr>
              <w:t xml:space="preserve"> łóżek</w:t>
            </w:r>
          </w:p>
        </w:tc>
      </w:tr>
      <w:tr w:rsidR="00A609AC" w:rsidRPr="005146C0" w14:paraId="0F24B599" w14:textId="77777777" w:rsidTr="006841B8">
        <w:tc>
          <w:tcPr>
            <w:tcW w:w="3813" w:type="dxa"/>
            <w:tcBorders>
              <w:left w:val="double" w:sz="4" w:space="0" w:color="auto"/>
              <w:right w:val="single" w:sz="4" w:space="0" w:color="auto"/>
            </w:tcBorders>
          </w:tcPr>
          <w:p w14:paraId="70398C76" w14:textId="497A7876" w:rsidR="00A609AC" w:rsidRPr="00BC7458" w:rsidRDefault="003C15DA" w:rsidP="006841B8">
            <w:pPr>
              <w:spacing w:before="60" w:after="60"/>
              <w:rPr>
                <w:bCs/>
                <w:color w:val="000000"/>
                <w:sz w:val="20"/>
              </w:rPr>
            </w:pPr>
            <w:r>
              <w:rPr>
                <w:bCs/>
                <w:color w:val="000000"/>
                <w:sz w:val="20"/>
              </w:rPr>
              <w:t>Oddział Położniczo-Ginekologiczny</w:t>
            </w:r>
          </w:p>
        </w:tc>
        <w:tc>
          <w:tcPr>
            <w:tcW w:w="5399" w:type="dxa"/>
            <w:tcBorders>
              <w:left w:val="nil"/>
              <w:right w:val="double" w:sz="4" w:space="0" w:color="auto"/>
            </w:tcBorders>
            <w:vAlign w:val="center"/>
          </w:tcPr>
          <w:p w14:paraId="6ACE8081" w14:textId="2CB41EB2" w:rsidR="00A609AC" w:rsidRPr="00BC7458" w:rsidRDefault="003C15DA" w:rsidP="006841B8">
            <w:pPr>
              <w:spacing w:line="264" w:lineRule="auto"/>
              <w:jc w:val="center"/>
              <w:rPr>
                <w:bCs/>
                <w:color w:val="000000"/>
                <w:sz w:val="20"/>
              </w:rPr>
            </w:pPr>
            <w:r>
              <w:rPr>
                <w:bCs/>
                <w:color w:val="000000"/>
                <w:sz w:val="20"/>
              </w:rPr>
              <w:t>43</w:t>
            </w:r>
            <w:r w:rsidR="00A609AC" w:rsidRPr="00BC7458">
              <w:rPr>
                <w:bCs/>
                <w:color w:val="000000"/>
                <w:sz w:val="20"/>
              </w:rPr>
              <w:t xml:space="preserve"> łóżek</w:t>
            </w:r>
          </w:p>
        </w:tc>
      </w:tr>
      <w:tr w:rsidR="00A609AC" w:rsidRPr="005146C0" w14:paraId="567081A9" w14:textId="77777777" w:rsidTr="006841B8">
        <w:tc>
          <w:tcPr>
            <w:tcW w:w="3813" w:type="dxa"/>
            <w:tcBorders>
              <w:left w:val="double" w:sz="4" w:space="0" w:color="auto"/>
              <w:right w:val="single" w:sz="4" w:space="0" w:color="auto"/>
            </w:tcBorders>
            <w:vAlign w:val="center"/>
          </w:tcPr>
          <w:p w14:paraId="0E57753E" w14:textId="6DA24F18" w:rsidR="00A609AC" w:rsidRPr="00BC7458" w:rsidRDefault="003C15DA" w:rsidP="006841B8">
            <w:pPr>
              <w:spacing w:before="60" w:after="60"/>
              <w:rPr>
                <w:bCs/>
                <w:color w:val="000000"/>
                <w:sz w:val="20"/>
              </w:rPr>
            </w:pPr>
            <w:r>
              <w:rPr>
                <w:bCs/>
                <w:color w:val="000000"/>
                <w:sz w:val="20"/>
              </w:rPr>
              <w:t>Oddział Neonatologiczny</w:t>
            </w:r>
          </w:p>
        </w:tc>
        <w:tc>
          <w:tcPr>
            <w:tcW w:w="5399" w:type="dxa"/>
            <w:tcBorders>
              <w:left w:val="nil"/>
              <w:right w:val="double" w:sz="4" w:space="0" w:color="auto"/>
            </w:tcBorders>
            <w:vAlign w:val="center"/>
          </w:tcPr>
          <w:p w14:paraId="4C398A03" w14:textId="201062A4" w:rsidR="00A609AC" w:rsidRPr="00BC7458" w:rsidRDefault="003C15DA" w:rsidP="006841B8">
            <w:pPr>
              <w:spacing w:line="264" w:lineRule="auto"/>
              <w:jc w:val="center"/>
              <w:rPr>
                <w:bCs/>
                <w:color w:val="000000"/>
                <w:sz w:val="20"/>
              </w:rPr>
            </w:pPr>
            <w:r>
              <w:rPr>
                <w:bCs/>
                <w:color w:val="000000"/>
                <w:sz w:val="20"/>
              </w:rPr>
              <w:t>8</w:t>
            </w:r>
            <w:r w:rsidR="00A609AC" w:rsidRPr="00BC7458">
              <w:rPr>
                <w:bCs/>
                <w:color w:val="000000"/>
                <w:sz w:val="20"/>
              </w:rPr>
              <w:t xml:space="preserve"> łóżek</w:t>
            </w:r>
          </w:p>
        </w:tc>
      </w:tr>
      <w:tr w:rsidR="00A609AC" w:rsidRPr="005146C0" w14:paraId="2BB9A8F1" w14:textId="77777777" w:rsidTr="006841B8">
        <w:trPr>
          <w:trHeight w:val="360"/>
        </w:trPr>
        <w:tc>
          <w:tcPr>
            <w:tcW w:w="3813" w:type="dxa"/>
            <w:tcBorders>
              <w:left w:val="double" w:sz="4" w:space="0" w:color="auto"/>
              <w:right w:val="single" w:sz="4" w:space="0" w:color="auto"/>
            </w:tcBorders>
            <w:vAlign w:val="center"/>
          </w:tcPr>
          <w:p w14:paraId="352B11CD" w14:textId="3D1C0FE5" w:rsidR="00A609AC" w:rsidRPr="00BC7458" w:rsidRDefault="003C15DA" w:rsidP="006841B8">
            <w:pPr>
              <w:rPr>
                <w:bCs/>
                <w:color w:val="000000"/>
                <w:sz w:val="20"/>
              </w:rPr>
            </w:pPr>
            <w:r>
              <w:rPr>
                <w:bCs/>
                <w:color w:val="000000"/>
                <w:sz w:val="20"/>
              </w:rPr>
              <w:t>Oddział Dziecięcy</w:t>
            </w:r>
          </w:p>
        </w:tc>
        <w:tc>
          <w:tcPr>
            <w:tcW w:w="5399" w:type="dxa"/>
            <w:tcBorders>
              <w:left w:val="nil"/>
              <w:right w:val="double" w:sz="4" w:space="0" w:color="auto"/>
            </w:tcBorders>
            <w:vAlign w:val="center"/>
          </w:tcPr>
          <w:p w14:paraId="5056C468" w14:textId="3F87EDBF" w:rsidR="00A609AC" w:rsidRPr="00BC7458" w:rsidRDefault="00A609AC" w:rsidP="006841B8">
            <w:pPr>
              <w:jc w:val="center"/>
              <w:rPr>
                <w:bCs/>
                <w:color w:val="000000"/>
                <w:sz w:val="20"/>
              </w:rPr>
            </w:pPr>
            <w:r w:rsidRPr="00BC7458">
              <w:rPr>
                <w:bCs/>
                <w:color w:val="000000"/>
                <w:sz w:val="20"/>
              </w:rPr>
              <w:t>2</w:t>
            </w:r>
            <w:r w:rsidR="003C15DA">
              <w:rPr>
                <w:bCs/>
                <w:color w:val="000000"/>
                <w:sz w:val="20"/>
              </w:rPr>
              <w:t>6</w:t>
            </w:r>
            <w:r w:rsidRPr="00BC7458">
              <w:rPr>
                <w:bCs/>
                <w:color w:val="000000"/>
                <w:sz w:val="20"/>
              </w:rPr>
              <w:t xml:space="preserve"> łóż</w:t>
            </w:r>
            <w:r w:rsidR="003C15DA">
              <w:rPr>
                <w:bCs/>
                <w:color w:val="000000"/>
                <w:sz w:val="20"/>
              </w:rPr>
              <w:t>ek</w:t>
            </w:r>
          </w:p>
        </w:tc>
      </w:tr>
      <w:tr w:rsidR="00A609AC" w:rsidRPr="005146C0" w14:paraId="72D8E419" w14:textId="77777777" w:rsidTr="006841B8">
        <w:tc>
          <w:tcPr>
            <w:tcW w:w="3813" w:type="dxa"/>
            <w:tcBorders>
              <w:left w:val="double" w:sz="4" w:space="0" w:color="auto"/>
              <w:right w:val="single" w:sz="4" w:space="0" w:color="auto"/>
            </w:tcBorders>
          </w:tcPr>
          <w:p w14:paraId="0C92F341" w14:textId="47F2A7E6" w:rsidR="00A609AC" w:rsidRPr="00BC7458" w:rsidRDefault="003C15DA" w:rsidP="006841B8">
            <w:pPr>
              <w:rPr>
                <w:bCs/>
                <w:color w:val="000000"/>
                <w:sz w:val="20"/>
              </w:rPr>
            </w:pPr>
            <w:r>
              <w:rPr>
                <w:bCs/>
                <w:color w:val="000000"/>
                <w:sz w:val="20"/>
              </w:rPr>
              <w:t>Szpitalny Oddział Ratunkowy</w:t>
            </w:r>
          </w:p>
        </w:tc>
        <w:tc>
          <w:tcPr>
            <w:tcW w:w="5399" w:type="dxa"/>
            <w:tcBorders>
              <w:left w:val="nil"/>
              <w:right w:val="double" w:sz="4" w:space="0" w:color="auto"/>
            </w:tcBorders>
          </w:tcPr>
          <w:p w14:paraId="7C8AC5F3" w14:textId="2B2C6BEC" w:rsidR="00A609AC" w:rsidRPr="00BC7458" w:rsidRDefault="003C15DA" w:rsidP="006841B8">
            <w:pPr>
              <w:jc w:val="center"/>
              <w:rPr>
                <w:bCs/>
                <w:color w:val="000000"/>
                <w:sz w:val="20"/>
              </w:rPr>
            </w:pPr>
            <w:r>
              <w:rPr>
                <w:bCs/>
                <w:color w:val="000000"/>
                <w:sz w:val="20"/>
              </w:rPr>
              <w:t>11</w:t>
            </w:r>
            <w:r w:rsidR="00A609AC" w:rsidRPr="00BC7458">
              <w:rPr>
                <w:bCs/>
                <w:color w:val="000000"/>
                <w:sz w:val="20"/>
              </w:rPr>
              <w:t xml:space="preserve"> </w:t>
            </w:r>
            <w:r>
              <w:rPr>
                <w:bCs/>
                <w:color w:val="000000"/>
                <w:sz w:val="20"/>
              </w:rPr>
              <w:t>łóżek</w:t>
            </w:r>
          </w:p>
        </w:tc>
      </w:tr>
      <w:tr w:rsidR="003C15DA" w:rsidRPr="005146C0" w14:paraId="01C8C584" w14:textId="77777777" w:rsidTr="006841B8">
        <w:tc>
          <w:tcPr>
            <w:tcW w:w="3813" w:type="dxa"/>
            <w:tcBorders>
              <w:left w:val="double" w:sz="4" w:space="0" w:color="auto"/>
              <w:right w:val="single" w:sz="4" w:space="0" w:color="auto"/>
            </w:tcBorders>
          </w:tcPr>
          <w:p w14:paraId="37A405E6" w14:textId="1AC934B5" w:rsidR="003C15DA" w:rsidRPr="00BC7458" w:rsidRDefault="003C15DA" w:rsidP="006841B8">
            <w:pPr>
              <w:rPr>
                <w:bCs/>
                <w:color w:val="000000"/>
                <w:sz w:val="20"/>
              </w:rPr>
            </w:pPr>
            <w:r>
              <w:rPr>
                <w:bCs/>
                <w:color w:val="000000"/>
                <w:sz w:val="20"/>
              </w:rPr>
              <w:t>Oddział Opieki Paliatywnej</w:t>
            </w:r>
          </w:p>
        </w:tc>
        <w:tc>
          <w:tcPr>
            <w:tcW w:w="5399" w:type="dxa"/>
            <w:tcBorders>
              <w:left w:val="nil"/>
              <w:right w:val="double" w:sz="4" w:space="0" w:color="auto"/>
            </w:tcBorders>
          </w:tcPr>
          <w:p w14:paraId="2A8314FC" w14:textId="24BB89A3" w:rsidR="003C15DA" w:rsidRPr="00BC7458" w:rsidRDefault="003C15DA" w:rsidP="006841B8">
            <w:pPr>
              <w:jc w:val="center"/>
              <w:rPr>
                <w:bCs/>
                <w:color w:val="000000"/>
                <w:sz w:val="20"/>
              </w:rPr>
            </w:pPr>
            <w:r>
              <w:rPr>
                <w:bCs/>
                <w:color w:val="000000"/>
                <w:sz w:val="20"/>
              </w:rPr>
              <w:t>25 łóżek</w:t>
            </w:r>
          </w:p>
        </w:tc>
      </w:tr>
      <w:tr w:rsidR="003C15DA" w:rsidRPr="005146C0" w14:paraId="19AD56D2" w14:textId="77777777" w:rsidTr="006841B8">
        <w:tc>
          <w:tcPr>
            <w:tcW w:w="3813" w:type="dxa"/>
            <w:tcBorders>
              <w:left w:val="double" w:sz="4" w:space="0" w:color="auto"/>
              <w:right w:val="single" w:sz="4" w:space="0" w:color="auto"/>
            </w:tcBorders>
          </w:tcPr>
          <w:p w14:paraId="7EC53C68" w14:textId="7A1036F5" w:rsidR="003C15DA" w:rsidRPr="00BC7458" w:rsidRDefault="003C15DA" w:rsidP="006841B8">
            <w:pPr>
              <w:rPr>
                <w:bCs/>
                <w:color w:val="000000"/>
                <w:sz w:val="20"/>
              </w:rPr>
            </w:pPr>
            <w:r>
              <w:rPr>
                <w:bCs/>
                <w:color w:val="000000"/>
                <w:sz w:val="20"/>
              </w:rPr>
              <w:t>Stacja Dializ</w:t>
            </w:r>
          </w:p>
        </w:tc>
        <w:tc>
          <w:tcPr>
            <w:tcW w:w="5399" w:type="dxa"/>
            <w:tcBorders>
              <w:left w:val="nil"/>
              <w:right w:val="double" w:sz="4" w:space="0" w:color="auto"/>
            </w:tcBorders>
          </w:tcPr>
          <w:p w14:paraId="6FAB4CC7" w14:textId="4BF7D906" w:rsidR="003C15DA" w:rsidRPr="00BC7458" w:rsidRDefault="003C15DA" w:rsidP="006841B8">
            <w:pPr>
              <w:jc w:val="center"/>
              <w:rPr>
                <w:bCs/>
                <w:color w:val="000000"/>
                <w:sz w:val="20"/>
              </w:rPr>
            </w:pPr>
            <w:r>
              <w:rPr>
                <w:bCs/>
                <w:color w:val="000000"/>
                <w:sz w:val="20"/>
              </w:rPr>
              <w:t>15 stanowisk dializacyjnych</w:t>
            </w:r>
          </w:p>
        </w:tc>
      </w:tr>
    </w:tbl>
    <w:p w14:paraId="54DC389E" w14:textId="77777777" w:rsidR="00A609AC" w:rsidRDefault="00A609AC" w:rsidP="004578F4">
      <w:pPr>
        <w:pStyle w:val="Akapitzlist"/>
        <w:spacing w:line="360" w:lineRule="auto"/>
        <w:jc w:val="both"/>
        <w:rPr>
          <w:rFonts w:ascii="Verdana" w:hAnsi="Verdana" w:cs="Tahoma"/>
          <w:b/>
          <w:bCs/>
          <w:sz w:val="18"/>
          <w:szCs w:val="18"/>
          <w:u w:val="single"/>
        </w:rPr>
      </w:pPr>
    </w:p>
    <w:p w14:paraId="201D2B7A" w14:textId="33CF6A02" w:rsidR="00A200C6" w:rsidRDefault="00A200C6" w:rsidP="00A200C6">
      <w:pPr>
        <w:pStyle w:val="Nagwek9"/>
        <w:numPr>
          <w:ilvl w:val="2"/>
          <w:numId w:val="2"/>
        </w:numPr>
        <w:ind w:left="0" w:firstLine="0"/>
        <w:jc w:val="left"/>
        <w:rPr>
          <w:rFonts w:ascii="Verdana" w:hAnsi="Verdana"/>
          <w:sz w:val="20"/>
        </w:rPr>
      </w:pPr>
      <w:r>
        <w:rPr>
          <w:rFonts w:ascii="Verdana" w:hAnsi="Verdana"/>
          <w:sz w:val="20"/>
        </w:rPr>
        <w:t>Informacja o planowanych najbliższych inwestycjach</w:t>
      </w:r>
      <w:r w:rsidR="00FD1232">
        <w:rPr>
          <w:rFonts w:ascii="Verdana" w:hAnsi="Verdana"/>
          <w:sz w:val="20"/>
        </w:rPr>
        <w:t xml:space="preserve"> przez Zamawiającego</w:t>
      </w:r>
      <w:r>
        <w:rPr>
          <w:rFonts w:ascii="Verdana" w:hAnsi="Verdana"/>
          <w:sz w:val="20"/>
        </w:rPr>
        <w:t>:</w:t>
      </w:r>
    </w:p>
    <w:p w14:paraId="1A199841" w14:textId="198B07D2" w:rsidR="00A200C6" w:rsidRDefault="00A200C6" w:rsidP="00A200C6">
      <w:r>
        <w:t xml:space="preserve">- modernizacja </w:t>
      </w:r>
      <w:proofErr w:type="spellStart"/>
      <w:r>
        <w:t>SORu</w:t>
      </w:r>
      <w:proofErr w:type="spellEnd"/>
      <w:r>
        <w:t xml:space="preserve"> – orientacyjna wartość prac: 600.000,- PLN w okresie od IV kw. 2024r do I kw. 2025r.</w:t>
      </w:r>
    </w:p>
    <w:p w14:paraId="0C3A79CB" w14:textId="77777777" w:rsidR="00396B41" w:rsidRDefault="00396B41" w:rsidP="00396B41">
      <w:pPr>
        <w:pStyle w:val="Akapitzlist"/>
        <w:rPr>
          <w:rFonts w:ascii="Verdana" w:hAnsi="Verdana"/>
          <w:b/>
          <w:sz w:val="20"/>
        </w:rPr>
      </w:pPr>
    </w:p>
    <w:p w14:paraId="5551C845" w14:textId="3C037C3E" w:rsidR="00396B41" w:rsidRPr="00AB46A9" w:rsidRDefault="00396B41" w:rsidP="00AB46A9">
      <w:pPr>
        <w:pStyle w:val="Akapitzlist"/>
        <w:ind w:left="0"/>
        <w:rPr>
          <w:rFonts w:ascii="Verdana" w:hAnsi="Verdana"/>
          <w:b/>
          <w:sz w:val="20"/>
        </w:rPr>
      </w:pPr>
      <w:r w:rsidRPr="00396B41">
        <w:rPr>
          <w:rFonts w:ascii="Verdana" w:hAnsi="Verdana"/>
          <w:b/>
          <w:sz w:val="20"/>
        </w:rPr>
        <w:t>Dodatkowe informacje o Zamawiającym:</w:t>
      </w:r>
    </w:p>
    <w:p w14:paraId="659D42A6" w14:textId="03C2423D" w:rsidR="00A44371" w:rsidRPr="00A00E5D" w:rsidRDefault="00396B41" w:rsidP="00396B41">
      <w:pPr>
        <w:pStyle w:val="Akapitzlist"/>
        <w:numPr>
          <w:ilvl w:val="0"/>
          <w:numId w:val="2"/>
        </w:numPr>
        <w:ind w:left="0"/>
        <w:jc w:val="both"/>
        <w:rPr>
          <w:rFonts w:ascii="Verdana" w:hAnsi="Verdana"/>
          <w:noProof/>
          <w:sz w:val="20"/>
          <w:lang w:eastAsia="pl-PL"/>
        </w:rPr>
      </w:pPr>
      <w:r w:rsidRPr="00396B41">
        <w:rPr>
          <w:rFonts w:ascii="Verdana" w:hAnsi="Verdana"/>
          <w:sz w:val="20"/>
        </w:rPr>
        <w:t xml:space="preserve">Informacja o szkodowości przygotowana przez </w:t>
      </w:r>
      <w:r>
        <w:rPr>
          <w:rFonts w:ascii="Verdana" w:hAnsi="Verdana"/>
          <w:sz w:val="20"/>
        </w:rPr>
        <w:t xml:space="preserve">TUW </w:t>
      </w:r>
      <w:r w:rsidRPr="00A00E5D">
        <w:rPr>
          <w:rFonts w:ascii="Verdana" w:hAnsi="Verdana"/>
          <w:sz w:val="20"/>
        </w:rPr>
        <w:t>PZUW - w</w:t>
      </w:r>
      <w:r w:rsidRPr="00A00E5D">
        <w:rPr>
          <w:rFonts w:ascii="Verdana" w:hAnsi="Verdana"/>
          <w:noProof/>
          <w:sz w:val="20"/>
          <w:lang w:eastAsia="pl-PL"/>
        </w:rPr>
        <w:t xml:space="preserve"> załączniku nr</w:t>
      </w:r>
      <w:r w:rsidR="00146C3E" w:rsidRPr="00A00E5D">
        <w:rPr>
          <w:rFonts w:ascii="Verdana" w:hAnsi="Verdana"/>
          <w:noProof/>
          <w:sz w:val="20"/>
          <w:lang w:eastAsia="pl-PL"/>
        </w:rPr>
        <w:t xml:space="preserve"> 1a</w:t>
      </w:r>
      <w:r w:rsidR="00A44371" w:rsidRPr="00A00E5D">
        <w:rPr>
          <w:rFonts w:ascii="Verdana" w:hAnsi="Verdana"/>
          <w:noProof/>
          <w:sz w:val="20"/>
          <w:lang w:eastAsia="pl-PL"/>
        </w:rPr>
        <w:t>;</w:t>
      </w:r>
    </w:p>
    <w:p w14:paraId="71F6EEDD" w14:textId="4E73E232" w:rsidR="00A44371" w:rsidRPr="00A00E5D" w:rsidRDefault="00A44371" w:rsidP="00A44371">
      <w:pPr>
        <w:pStyle w:val="Akapitzlist"/>
        <w:numPr>
          <w:ilvl w:val="0"/>
          <w:numId w:val="2"/>
        </w:numPr>
        <w:ind w:left="0"/>
        <w:jc w:val="both"/>
        <w:rPr>
          <w:rFonts w:ascii="Verdana" w:hAnsi="Verdana"/>
          <w:noProof/>
          <w:sz w:val="20"/>
          <w:lang w:eastAsia="pl-PL"/>
        </w:rPr>
      </w:pPr>
      <w:r w:rsidRPr="00A00E5D">
        <w:rPr>
          <w:rFonts w:ascii="Verdana" w:hAnsi="Verdana"/>
          <w:sz w:val="20"/>
        </w:rPr>
        <w:t>Informacja o szkodowości przygotowana przez PZU S.A. - w</w:t>
      </w:r>
      <w:r w:rsidRPr="00A00E5D">
        <w:rPr>
          <w:rFonts w:ascii="Verdana" w:hAnsi="Verdana"/>
          <w:noProof/>
          <w:sz w:val="20"/>
          <w:lang w:eastAsia="pl-PL"/>
        </w:rPr>
        <w:t xml:space="preserve"> załączniku nr 1b i 1c;</w:t>
      </w:r>
    </w:p>
    <w:p w14:paraId="074720AF" w14:textId="4EB96F4E" w:rsidR="00A44371" w:rsidRPr="00A00E5D" w:rsidRDefault="00A44371" w:rsidP="00A44371">
      <w:pPr>
        <w:pStyle w:val="Akapitzlist"/>
        <w:numPr>
          <w:ilvl w:val="0"/>
          <w:numId w:val="2"/>
        </w:numPr>
        <w:ind w:left="0"/>
        <w:jc w:val="both"/>
        <w:rPr>
          <w:rFonts w:ascii="Verdana" w:hAnsi="Verdana"/>
          <w:noProof/>
          <w:sz w:val="20"/>
          <w:lang w:eastAsia="pl-PL"/>
        </w:rPr>
      </w:pPr>
      <w:r w:rsidRPr="00A00E5D">
        <w:rPr>
          <w:rFonts w:ascii="Verdana" w:hAnsi="Verdana"/>
          <w:sz w:val="20"/>
        </w:rPr>
        <w:t xml:space="preserve">Informacja o szkodowości przygotowana przez </w:t>
      </w:r>
      <w:proofErr w:type="spellStart"/>
      <w:r w:rsidRPr="00A00E5D">
        <w:rPr>
          <w:rFonts w:ascii="Verdana" w:hAnsi="Verdana"/>
          <w:sz w:val="20"/>
        </w:rPr>
        <w:t>TUiR</w:t>
      </w:r>
      <w:proofErr w:type="spellEnd"/>
      <w:r w:rsidRPr="00A00E5D">
        <w:rPr>
          <w:rFonts w:ascii="Verdana" w:hAnsi="Verdana"/>
          <w:sz w:val="20"/>
        </w:rPr>
        <w:t xml:space="preserve"> Allianz S.A. - w</w:t>
      </w:r>
      <w:r w:rsidRPr="00A00E5D">
        <w:rPr>
          <w:rFonts w:ascii="Verdana" w:hAnsi="Verdana"/>
          <w:noProof/>
          <w:sz w:val="20"/>
          <w:lang w:eastAsia="pl-PL"/>
        </w:rPr>
        <w:t xml:space="preserve"> załączniku nr 1d.</w:t>
      </w:r>
    </w:p>
    <w:p w14:paraId="78F91531" w14:textId="023EF5A1" w:rsidR="00396B41" w:rsidRPr="00396B41" w:rsidRDefault="00396B41" w:rsidP="00396B41">
      <w:pPr>
        <w:pStyle w:val="Akapitzlist"/>
        <w:numPr>
          <w:ilvl w:val="0"/>
          <w:numId w:val="2"/>
        </w:numPr>
        <w:rPr>
          <w:rFonts w:ascii="Verdana" w:hAnsi="Verdana"/>
          <w:sz w:val="20"/>
        </w:rPr>
      </w:pPr>
      <w:r>
        <w:rPr>
          <w:noProof/>
          <w:lang w:eastAsia="pl-PL"/>
        </w:rPr>
        <w:drawing>
          <wp:anchor distT="0" distB="0" distL="114300" distR="114300" simplePos="0" relativeHeight="251658240" behindDoc="0" locked="0" layoutInCell="1" allowOverlap="1" wp14:anchorId="66D2EAEA" wp14:editId="73610DB9">
            <wp:simplePos x="0" y="0"/>
            <wp:positionH relativeFrom="column">
              <wp:posOffset>900430</wp:posOffset>
            </wp:positionH>
            <wp:positionV relativeFrom="paragraph">
              <wp:posOffset>175260</wp:posOffset>
            </wp:positionV>
            <wp:extent cx="3733800" cy="1402715"/>
            <wp:effectExtent l="0" t="0" r="0" b="698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EF928" w14:textId="4A282C79" w:rsidR="00396B41" w:rsidRPr="00396B41" w:rsidRDefault="00396B41" w:rsidP="00396B41">
      <w:pPr>
        <w:pStyle w:val="Akapitzlist"/>
        <w:numPr>
          <w:ilvl w:val="0"/>
          <w:numId w:val="2"/>
        </w:numPr>
        <w:rPr>
          <w:rFonts w:ascii="Verdana" w:hAnsi="Verdana"/>
          <w:sz w:val="20"/>
        </w:rPr>
      </w:pPr>
      <w:r w:rsidRPr="00396B41">
        <w:rPr>
          <w:rFonts w:ascii="Verdana" w:hAnsi="Verdana"/>
          <w:sz w:val="20"/>
        </w:rPr>
        <w:br w:type="textWrapping" w:clear="all"/>
      </w:r>
    </w:p>
    <w:p w14:paraId="01992CDB" w14:textId="77777777" w:rsidR="00396B41" w:rsidRPr="00396B41" w:rsidRDefault="00396B41" w:rsidP="00DE65B2">
      <w:pPr>
        <w:pStyle w:val="Akapitzlist"/>
        <w:rPr>
          <w:rFonts w:ascii="Verdana" w:hAnsi="Verdana"/>
          <w:sz w:val="20"/>
        </w:rPr>
      </w:pPr>
    </w:p>
    <w:p w14:paraId="3AD498B1" w14:textId="77777777" w:rsidR="008076F8" w:rsidRDefault="00396B41" w:rsidP="00396B41">
      <w:pPr>
        <w:pStyle w:val="Akapitzlist"/>
        <w:numPr>
          <w:ilvl w:val="0"/>
          <w:numId w:val="2"/>
        </w:numPr>
        <w:ind w:left="0"/>
        <w:rPr>
          <w:rFonts w:ascii="Verdana" w:hAnsi="Verdana"/>
          <w:sz w:val="20"/>
        </w:rPr>
      </w:pPr>
      <w:r w:rsidRPr="00396B41">
        <w:rPr>
          <w:rFonts w:ascii="Verdana" w:hAnsi="Verdana"/>
          <w:sz w:val="20"/>
        </w:rPr>
        <w:t xml:space="preserve">Pracownicy Wielospecjalistycznego Szpitala </w:t>
      </w:r>
      <w:r>
        <w:rPr>
          <w:rFonts w:ascii="Verdana" w:hAnsi="Verdana"/>
          <w:sz w:val="20"/>
        </w:rPr>
        <w:t xml:space="preserve">im. dr. </w:t>
      </w:r>
      <w:proofErr w:type="spellStart"/>
      <w:r>
        <w:rPr>
          <w:rFonts w:ascii="Verdana" w:hAnsi="Verdana"/>
          <w:sz w:val="20"/>
        </w:rPr>
        <w:t>L.Błażka</w:t>
      </w:r>
      <w:proofErr w:type="spellEnd"/>
      <w:r w:rsidRPr="00396B41">
        <w:rPr>
          <w:rFonts w:ascii="Verdana" w:hAnsi="Verdana"/>
          <w:sz w:val="20"/>
        </w:rPr>
        <w:t xml:space="preserve"> w Inowrocławiu</w:t>
      </w:r>
      <w:r>
        <w:rPr>
          <w:rFonts w:ascii="Verdana" w:hAnsi="Verdana"/>
          <w:sz w:val="20"/>
        </w:rPr>
        <w:t xml:space="preserve">, zgodnie ze standardem obsługi Mentor S.A., uczestniczą w autorskim programie </w:t>
      </w:r>
      <w:proofErr w:type="spellStart"/>
      <w:r>
        <w:rPr>
          <w:rFonts w:ascii="Verdana" w:hAnsi="Verdana"/>
          <w:sz w:val="20"/>
        </w:rPr>
        <w:t>MedRisk</w:t>
      </w:r>
      <w:proofErr w:type="spellEnd"/>
      <w:r>
        <w:rPr>
          <w:rFonts w:ascii="Verdana" w:hAnsi="Verdana"/>
          <w:sz w:val="20"/>
        </w:rPr>
        <w:t>, którego celem jest poprawa jakości oferowanych usług, szerzenie wiedzy i w efekcie zmniejszenie ilości skarg i roszczeń pacjentów kierowanych do podmiotu leczniczego.</w:t>
      </w:r>
      <w:r w:rsidR="00DE65B2">
        <w:rPr>
          <w:rFonts w:ascii="Verdana" w:hAnsi="Verdana"/>
          <w:sz w:val="20"/>
        </w:rPr>
        <w:t xml:space="preserve"> Każdego miesiąca odbywają się 2-4 szkolenia on-line z tematyki dot. jakości w opiece, prawnej lub </w:t>
      </w:r>
      <w:r w:rsidR="00DE65B2">
        <w:rPr>
          <w:rFonts w:ascii="Verdana" w:hAnsi="Verdana"/>
          <w:sz w:val="20"/>
        </w:rPr>
        <w:lastRenderedPageBreak/>
        <w:t>kompetencji miękkich.</w:t>
      </w:r>
      <w:r>
        <w:rPr>
          <w:rFonts w:ascii="Verdana" w:hAnsi="Verdana"/>
          <w:sz w:val="20"/>
        </w:rPr>
        <w:t xml:space="preserve"> Pracownicy </w:t>
      </w:r>
      <w:r w:rsidRPr="00396B41">
        <w:rPr>
          <w:rFonts w:ascii="Verdana" w:hAnsi="Verdana"/>
          <w:sz w:val="20"/>
        </w:rPr>
        <w:t>korzystają</w:t>
      </w:r>
      <w:r w:rsidR="00B712B5">
        <w:rPr>
          <w:rFonts w:ascii="Verdana" w:hAnsi="Verdana"/>
          <w:sz w:val="20"/>
        </w:rPr>
        <w:t xml:space="preserve"> także</w:t>
      </w:r>
      <w:r w:rsidRPr="00396B41">
        <w:rPr>
          <w:rFonts w:ascii="Verdana" w:hAnsi="Verdana"/>
          <w:sz w:val="20"/>
        </w:rPr>
        <w:t xml:space="preserve"> z dostępu do platformy MEDRIS</w:t>
      </w:r>
      <w:r w:rsidR="00DE65B2">
        <w:rPr>
          <w:rFonts w:ascii="Verdana" w:hAnsi="Verdana"/>
          <w:sz w:val="20"/>
        </w:rPr>
        <w:t>K VOD zawierającej m.in. bazę zarchiwizowanych nagrań poprzednich szkoleń</w:t>
      </w:r>
      <w:r>
        <w:rPr>
          <w:rFonts w:ascii="Verdana" w:hAnsi="Verdana"/>
          <w:sz w:val="20"/>
        </w:rPr>
        <w:t>.</w:t>
      </w:r>
      <w:r w:rsidR="008076F8">
        <w:rPr>
          <w:rFonts w:ascii="Verdana" w:hAnsi="Verdana"/>
          <w:sz w:val="20"/>
        </w:rPr>
        <w:t xml:space="preserve"> </w:t>
      </w:r>
    </w:p>
    <w:p w14:paraId="6C5A7F4F" w14:textId="470F8E58" w:rsidR="00396B41" w:rsidRPr="00396B41" w:rsidRDefault="008076F8" w:rsidP="00396B41">
      <w:pPr>
        <w:pStyle w:val="Akapitzlist"/>
        <w:numPr>
          <w:ilvl w:val="0"/>
          <w:numId w:val="2"/>
        </w:numPr>
        <w:ind w:left="0"/>
        <w:rPr>
          <w:rFonts w:ascii="Verdana" w:hAnsi="Verdana"/>
          <w:sz w:val="20"/>
        </w:rPr>
      </w:pPr>
      <w:r w:rsidRPr="008076F8">
        <w:rPr>
          <w:rFonts w:ascii="Verdana" w:hAnsi="Verdana"/>
          <w:sz w:val="20"/>
        </w:rPr>
        <w:t>https://www.medrisk.pl/</w:t>
      </w:r>
    </w:p>
    <w:p w14:paraId="527666CE" w14:textId="77777777" w:rsidR="00D302A3" w:rsidRDefault="00D302A3" w:rsidP="004578F4">
      <w:pPr>
        <w:pStyle w:val="Akapitzlist"/>
        <w:spacing w:line="360" w:lineRule="auto"/>
        <w:jc w:val="both"/>
        <w:rPr>
          <w:rFonts w:ascii="Verdana" w:hAnsi="Verdana" w:cs="Tahoma"/>
          <w:b/>
          <w:bCs/>
          <w:sz w:val="18"/>
          <w:szCs w:val="18"/>
          <w:u w:val="single"/>
        </w:rPr>
      </w:pPr>
    </w:p>
    <w:p w14:paraId="56C0876F" w14:textId="77777777" w:rsidR="00396B41" w:rsidRDefault="00396B41" w:rsidP="00D302A3">
      <w:pPr>
        <w:pStyle w:val="Akapitzlist"/>
        <w:spacing w:line="360" w:lineRule="auto"/>
        <w:ind w:left="0"/>
        <w:jc w:val="both"/>
        <w:rPr>
          <w:rFonts w:ascii="Verdana" w:hAnsi="Verdana" w:cs="Tahoma"/>
          <w:b/>
          <w:bCs/>
          <w:sz w:val="18"/>
          <w:szCs w:val="18"/>
          <w:u w:val="single"/>
        </w:rPr>
      </w:pPr>
    </w:p>
    <w:p w14:paraId="1DCBE7AA" w14:textId="3076C06B" w:rsidR="00D302A3" w:rsidRPr="00A44371" w:rsidRDefault="00D302A3" w:rsidP="00D302A3">
      <w:pPr>
        <w:pStyle w:val="Akapitzlist"/>
        <w:spacing w:line="360" w:lineRule="auto"/>
        <w:ind w:left="0"/>
        <w:jc w:val="both"/>
        <w:rPr>
          <w:rFonts w:ascii="Verdana" w:hAnsi="Verdana" w:cs="Tahoma"/>
          <w:b/>
          <w:bCs/>
          <w:sz w:val="24"/>
          <w:szCs w:val="24"/>
          <w:u w:val="single"/>
        </w:rPr>
      </w:pPr>
      <w:r w:rsidRPr="00A44371">
        <w:rPr>
          <w:rFonts w:ascii="Verdana" w:hAnsi="Verdana" w:cs="Tahoma"/>
          <w:b/>
          <w:bCs/>
          <w:sz w:val="24"/>
          <w:szCs w:val="24"/>
          <w:u w:val="single"/>
        </w:rPr>
        <w:t>Założenia wspólne:</w:t>
      </w:r>
    </w:p>
    <w:p w14:paraId="52A9A5FC" w14:textId="6B357745" w:rsidR="004578F4" w:rsidRPr="00D302A3" w:rsidRDefault="004578F4" w:rsidP="00D302A3">
      <w:pPr>
        <w:pStyle w:val="Akapitzlist"/>
        <w:spacing w:line="360" w:lineRule="auto"/>
        <w:ind w:left="0"/>
        <w:jc w:val="both"/>
        <w:rPr>
          <w:rFonts w:ascii="Verdana" w:hAnsi="Verdana" w:cs="Tahoma"/>
          <w:b/>
          <w:bCs/>
          <w:sz w:val="20"/>
          <w:szCs w:val="20"/>
          <w:u w:val="single"/>
        </w:rPr>
      </w:pPr>
      <w:r w:rsidRPr="00D302A3">
        <w:rPr>
          <w:rFonts w:ascii="Verdana" w:hAnsi="Verdana" w:cs="Tahoma"/>
          <w:b/>
          <w:bCs/>
          <w:sz w:val="20"/>
          <w:szCs w:val="20"/>
          <w:u w:val="single"/>
        </w:rPr>
        <w:t>OKRES UBEZPIECZENIA:</w:t>
      </w:r>
    </w:p>
    <w:p w14:paraId="26151701" w14:textId="3E98B3D1" w:rsidR="00D302A3" w:rsidRDefault="00D302A3" w:rsidP="00D302A3">
      <w:pPr>
        <w:pStyle w:val="Akapitzlist"/>
        <w:numPr>
          <w:ilvl w:val="0"/>
          <w:numId w:val="2"/>
        </w:numPr>
        <w:tabs>
          <w:tab w:val="left" w:pos="1080"/>
        </w:tabs>
        <w:spacing w:line="360" w:lineRule="auto"/>
        <w:ind w:left="0"/>
        <w:jc w:val="both"/>
        <w:rPr>
          <w:rFonts w:ascii="Verdana" w:hAnsi="Verdana" w:cs="Tahoma"/>
          <w:sz w:val="18"/>
          <w:szCs w:val="18"/>
        </w:rPr>
      </w:pPr>
      <w:r>
        <w:rPr>
          <w:rFonts w:ascii="Verdana" w:hAnsi="Verdana" w:cs="Tahoma"/>
          <w:sz w:val="18"/>
          <w:szCs w:val="18"/>
        </w:rPr>
        <w:t>od 01 stycznia 2025r. do 31 grudnia 202</w:t>
      </w:r>
      <w:r w:rsidR="00A44371">
        <w:rPr>
          <w:rFonts w:ascii="Verdana" w:hAnsi="Verdana" w:cs="Tahoma"/>
          <w:sz w:val="18"/>
          <w:szCs w:val="18"/>
        </w:rPr>
        <w:t>7</w:t>
      </w:r>
      <w:r>
        <w:rPr>
          <w:rFonts w:ascii="Verdana" w:hAnsi="Verdana" w:cs="Tahoma"/>
          <w:sz w:val="18"/>
          <w:szCs w:val="18"/>
        </w:rPr>
        <w:t>r.</w:t>
      </w:r>
      <w:r w:rsidR="00B55E1A">
        <w:rPr>
          <w:rFonts w:ascii="Verdana" w:hAnsi="Verdana" w:cs="Tahoma"/>
          <w:sz w:val="18"/>
          <w:szCs w:val="18"/>
        </w:rPr>
        <w:t xml:space="preserve"> (36 miesięcy)</w:t>
      </w:r>
    </w:p>
    <w:p w14:paraId="5151A444" w14:textId="65D13618" w:rsidR="004578F4" w:rsidRPr="00A44371" w:rsidRDefault="004578F4" w:rsidP="00D302A3">
      <w:pPr>
        <w:pStyle w:val="Akapitzlist"/>
        <w:numPr>
          <w:ilvl w:val="0"/>
          <w:numId w:val="2"/>
        </w:numPr>
        <w:tabs>
          <w:tab w:val="left" w:pos="1080"/>
        </w:tabs>
        <w:spacing w:line="360" w:lineRule="auto"/>
        <w:ind w:left="0"/>
        <w:jc w:val="both"/>
        <w:rPr>
          <w:rFonts w:ascii="Verdana" w:hAnsi="Verdana" w:cs="Tahoma"/>
          <w:sz w:val="18"/>
          <w:szCs w:val="18"/>
        </w:rPr>
      </w:pPr>
      <w:r w:rsidRPr="00A44371">
        <w:rPr>
          <w:rFonts w:ascii="Verdana" w:hAnsi="Verdana" w:cs="Tahoma"/>
          <w:sz w:val="18"/>
          <w:szCs w:val="18"/>
        </w:rPr>
        <w:t>Polisy wystawiany będą na okresy roczne:</w:t>
      </w:r>
    </w:p>
    <w:p w14:paraId="441797E0" w14:textId="77777777" w:rsidR="004578F4" w:rsidRPr="004578F4" w:rsidRDefault="004578F4" w:rsidP="00D302A3">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2025 r. do 31 grudnia 2025 r.</w:t>
      </w:r>
    </w:p>
    <w:p w14:paraId="582A37AD" w14:textId="77777777" w:rsidR="004578F4" w:rsidRDefault="004578F4" w:rsidP="00D302A3">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2026 r. do 31 grudnia 2026 r.</w:t>
      </w:r>
    </w:p>
    <w:p w14:paraId="4029F4EF" w14:textId="22D77AF8" w:rsidR="00A44371" w:rsidRPr="004578F4" w:rsidRDefault="00A44371" w:rsidP="00A44371">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w:t>
      </w:r>
      <w:r>
        <w:rPr>
          <w:rFonts w:ascii="Verdana" w:hAnsi="Verdana" w:cs="Tahoma"/>
          <w:b/>
          <w:bCs/>
          <w:sz w:val="18"/>
          <w:szCs w:val="18"/>
        </w:rPr>
        <w:t>7</w:t>
      </w:r>
      <w:r w:rsidRPr="004578F4">
        <w:rPr>
          <w:rFonts w:ascii="Verdana" w:hAnsi="Verdana" w:cs="Tahoma"/>
          <w:b/>
          <w:bCs/>
          <w:sz w:val="18"/>
          <w:szCs w:val="18"/>
        </w:rPr>
        <w:t xml:space="preserve"> r. do 31 grudnia 202</w:t>
      </w:r>
      <w:r>
        <w:rPr>
          <w:rFonts w:ascii="Verdana" w:hAnsi="Verdana" w:cs="Tahoma"/>
          <w:b/>
          <w:bCs/>
          <w:sz w:val="18"/>
          <w:szCs w:val="18"/>
        </w:rPr>
        <w:t>7</w:t>
      </w:r>
      <w:r w:rsidRPr="004578F4">
        <w:rPr>
          <w:rFonts w:ascii="Verdana" w:hAnsi="Verdana" w:cs="Tahoma"/>
          <w:b/>
          <w:bCs/>
          <w:sz w:val="18"/>
          <w:szCs w:val="18"/>
        </w:rPr>
        <w:t xml:space="preserve"> r.</w:t>
      </w:r>
    </w:p>
    <w:p w14:paraId="66A6D6BD" w14:textId="77777777" w:rsidR="004578F4" w:rsidRPr="004578F4" w:rsidRDefault="004578F4" w:rsidP="004578F4">
      <w:pPr>
        <w:pStyle w:val="Akapitzlist"/>
        <w:numPr>
          <w:ilvl w:val="0"/>
          <w:numId w:val="2"/>
        </w:numPr>
        <w:jc w:val="both"/>
        <w:rPr>
          <w:rFonts w:ascii="Verdana" w:hAnsi="Verdana" w:cs="Tahoma"/>
          <w:b/>
          <w:bCs/>
          <w:sz w:val="18"/>
          <w:szCs w:val="18"/>
          <w:u w:val="single"/>
        </w:rPr>
      </w:pPr>
    </w:p>
    <w:p w14:paraId="29890A45" w14:textId="77777777" w:rsidR="004578F4" w:rsidRPr="00D302A3" w:rsidRDefault="004578F4" w:rsidP="00D302A3">
      <w:pPr>
        <w:pStyle w:val="Akapitzlist"/>
        <w:numPr>
          <w:ilvl w:val="0"/>
          <w:numId w:val="2"/>
        </w:numPr>
        <w:ind w:left="0"/>
        <w:jc w:val="both"/>
        <w:rPr>
          <w:rFonts w:ascii="Verdana" w:hAnsi="Verdana" w:cs="Tahoma"/>
          <w:b/>
          <w:bCs/>
          <w:sz w:val="20"/>
          <w:szCs w:val="20"/>
          <w:u w:val="single"/>
        </w:rPr>
      </w:pPr>
      <w:r w:rsidRPr="00D302A3">
        <w:rPr>
          <w:rFonts w:ascii="Verdana" w:hAnsi="Verdana" w:cs="Tahoma"/>
          <w:b/>
          <w:bCs/>
          <w:sz w:val="20"/>
          <w:szCs w:val="20"/>
          <w:u w:val="single"/>
        </w:rPr>
        <w:t>PŁATNOŚĆ SKŁADKI:</w:t>
      </w:r>
    </w:p>
    <w:p w14:paraId="095BCB57" w14:textId="77777777" w:rsidR="004578F4" w:rsidRDefault="004578F4" w:rsidP="00D302A3">
      <w:pPr>
        <w:pStyle w:val="Default"/>
        <w:numPr>
          <w:ilvl w:val="2"/>
          <w:numId w:val="2"/>
        </w:numPr>
        <w:spacing w:before="120" w:after="120" w:line="300" w:lineRule="atLeast"/>
        <w:rPr>
          <w:rFonts w:ascii="Verdana" w:hAnsi="Verdana" w:cs="Tahoma"/>
          <w:sz w:val="18"/>
          <w:szCs w:val="18"/>
        </w:rPr>
      </w:pPr>
      <w:r>
        <w:rPr>
          <w:rFonts w:ascii="Verdana" w:hAnsi="Verdana" w:cs="Tahoma"/>
          <w:sz w:val="18"/>
          <w:szCs w:val="18"/>
        </w:rPr>
        <w:t>Każda z polis będzie płatna w 4 ratach.</w:t>
      </w:r>
    </w:p>
    <w:p w14:paraId="21948D04" w14:textId="77777777" w:rsidR="004578F4" w:rsidRDefault="004578F4" w:rsidP="004578F4">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Pierwszy rok polisowy:</w:t>
      </w:r>
    </w:p>
    <w:p w14:paraId="5AF2A612" w14:textId="591C7755"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 rata do 31.01.20</w:t>
      </w:r>
      <w:r>
        <w:rPr>
          <w:rFonts w:ascii="Verdana" w:hAnsi="Verdana" w:cs="Tahoma"/>
          <w:sz w:val="18"/>
          <w:szCs w:val="18"/>
        </w:rPr>
        <w:t>2</w:t>
      </w:r>
      <w:r w:rsidR="00A44371">
        <w:rPr>
          <w:rFonts w:ascii="Verdana" w:hAnsi="Verdana" w:cs="Tahoma"/>
          <w:sz w:val="18"/>
          <w:szCs w:val="18"/>
        </w:rPr>
        <w:t>5</w:t>
      </w:r>
      <w:r w:rsidRPr="002C15F0">
        <w:rPr>
          <w:rFonts w:ascii="Verdana" w:hAnsi="Verdana" w:cs="Tahoma"/>
          <w:sz w:val="18"/>
          <w:szCs w:val="18"/>
        </w:rPr>
        <w:t>r.</w:t>
      </w:r>
    </w:p>
    <w:p w14:paraId="29D9F5A7" w14:textId="04CC876F"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II rata do 30.04.2</w:t>
      </w:r>
      <w:r>
        <w:rPr>
          <w:rFonts w:ascii="Verdana" w:hAnsi="Verdana" w:cs="Tahoma"/>
          <w:sz w:val="18"/>
          <w:szCs w:val="18"/>
        </w:rPr>
        <w:t>02</w:t>
      </w:r>
      <w:r w:rsidR="00A44371">
        <w:rPr>
          <w:rFonts w:ascii="Verdana" w:hAnsi="Verdana" w:cs="Tahoma"/>
          <w:sz w:val="18"/>
          <w:szCs w:val="18"/>
        </w:rPr>
        <w:t>5</w:t>
      </w:r>
      <w:r w:rsidRPr="002C15F0">
        <w:rPr>
          <w:rFonts w:ascii="Verdana" w:hAnsi="Verdana" w:cs="Tahoma"/>
          <w:sz w:val="18"/>
          <w:szCs w:val="18"/>
        </w:rPr>
        <w:t>r.</w:t>
      </w:r>
    </w:p>
    <w:p w14:paraId="29B1DDD6" w14:textId="4A738402"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III rata do 31.07.20</w:t>
      </w:r>
      <w:r>
        <w:rPr>
          <w:rFonts w:ascii="Verdana" w:hAnsi="Verdana" w:cs="Tahoma"/>
          <w:sz w:val="18"/>
          <w:szCs w:val="18"/>
        </w:rPr>
        <w:t>2</w:t>
      </w:r>
      <w:r w:rsidR="00A44371">
        <w:rPr>
          <w:rFonts w:ascii="Verdana" w:hAnsi="Verdana" w:cs="Tahoma"/>
          <w:sz w:val="18"/>
          <w:szCs w:val="18"/>
        </w:rPr>
        <w:t>5</w:t>
      </w:r>
      <w:r w:rsidRPr="002C15F0">
        <w:rPr>
          <w:rFonts w:ascii="Verdana" w:hAnsi="Verdana" w:cs="Tahoma"/>
          <w:sz w:val="18"/>
          <w:szCs w:val="18"/>
        </w:rPr>
        <w:t>r.</w:t>
      </w:r>
    </w:p>
    <w:p w14:paraId="2798303D" w14:textId="1E6B9F0E" w:rsidR="004578F4"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w:t>
      </w:r>
      <w:r w:rsidR="00A44371">
        <w:rPr>
          <w:rFonts w:ascii="Verdana" w:hAnsi="Verdana" w:cs="Tahoma"/>
          <w:sz w:val="18"/>
          <w:szCs w:val="18"/>
        </w:rPr>
        <w:t>5</w:t>
      </w:r>
      <w:r w:rsidRPr="002C15F0">
        <w:rPr>
          <w:rFonts w:ascii="Verdana" w:hAnsi="Verdana" w:cs="Tahoma"/>
          <w:sz w:val="18"/>
          <w:szCs w:val="18"/>
        </w:rPr>
        <w:t>r.</w:t>
      </w:r>
    </w:p>
    <w:p w14:paraId="147F514E" w14:textId="77777777" w:rsidR="004578F4" w:rsidRDefault="004578F4" w:rsidP="004578F4">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Drugi rok polisowy:</w:t>
      </w:r>
    </w:p>
    <w:p w14:paraId="735ED933" w14:textId="19A1D981"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 rata do 31.01.202</w:t>
      </w:r>
      <w:r w:rsidR="00A44371">
        <w:rPr>
          <w:rFonts w:ascii="Verdana" w:hAnsi="Verdana" w:cs="Tahoma"/>
          <w:sz w:val="18"/>
          <w:szCs w:val="18"/>
        </w:rPr>
        <w:t>6</w:t>
      </w:r>
      <w:r w:rsidRPr="002C15F0">
        <w:rPr>
          <w:rFonts w:ascii="Verdana" w:hAnsi="Verdana" w:cs="Tahoma"/>
          <w:sz w:val="18"/>
          <w:szCs w:val="18"/>
        </w:rPr>
        <w:t>r.</w:t>
      </w:r>
    </w:p>
    <w:p w14:paraId="18BF7EC1" w14:textId="3D9C489A"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 rata do 30.04.202</w:t>
      </w:r>
      <w:r w:rsidR="00A44371">
        <w:rPr>
          <w:rFonts w:ascii="Verdana" w:hAnsi="Verdana" w:cs="Tahoma"/>
          <w:sz w:val="18"/>
          <w:szCs w:val="18"/>
        </w:rPr>
        <w:t>6</w:t>
      </w:r>
      <w:r w:rsidRPr="002C15F0">
        <w:rPr>
          <w:rFonts w:ascii="Verdana" w:hAnsi="Verdana" w:cs="Tahoma"/>
          <w:sz w:val="18"/>
          <w:szCs w:val="18"/>
        </w:rPr>
        <w:t>r.</w:t>
      </w:r>
    </w:p>
    <w:p w14:paraId="056E6418" w14:textId="454291B1"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III rata do 31.07.202</w:t>
      </w:r>
      <w:r w:rsidR="00A44371">
        <w:rPr>
          <w:rFonts w:ascii="Verdana" w:hAnsi="Verdana" w:cs="Tahoma"/>
          <w:sz w:val="18"/>
          <w:szCs w:val="18"/>
        </w:rPr>
        <w:t>6</w:t>
      </w:r>
      <w:r w:rsidRPr="002C15F0">
        <w:rPr>
          <w:rFonts w:ascii="Verdana" w:hAnsi="Verdana" w:cs="Tahoma"/>
          <w:sz w:val="18"/>
          <w:szCs w:val="18"/>
        </w:rPr>
        <w:t>r.</w:t>
      </w:r>
    </w:p>
    <w:p w14:paraId="7702A61C" w14:textId="05DFB088" w:rsidR="004578F4"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w:t>
      </w:r>
      <w:r w:rsidR="00A44371">
        <w:rPr>
          <w:rFonts w:ascii="Verdana" w:hAnsi="Verdana" w:cs="Tahoma"/>
          <w:sz w:val="18"/>
          <w:szCs w:val="18"/>
        </w:rPr>
        <w:t>6</w:t>
      </w:r>
      <w:r w:rsidRPr="002C15F0">
        <w:rPr>
          <w:rFonts w:ascii="Verdana" w:hAnsi="Verdana" w:cs="Tahoma"/>
          <w:sz w:val="18"/>
          <w:szCs w:val="18"/>
        </w:rPr>
        <w:t>r.</w:t>
      </w:r>
    </w:p>
    <w:p w14:paraId="3DDB8750" w14:textId="17670F03" w:rsidR="00A44371" w:rsidRDefault="00A44371" w:rsidP="00A44371">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Trzeci rok polisowy:</w:t>
      </w:r>
    </w:p>
    <w:p w14:paraId="29E2CF9F" w14:textId="6E9FBC16"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 rata do 31.01.2027</w:t>
      </w:r>
      <w:r w:rsidRPr="002C15F0">
        <w:rPr>
          <w:rFonts w:ascii="Verdana" w:hAnsi="Verdana" w:cs="Tahoma"/>
          <w:sz w:val="18"/>
          <w:szCs w:val="18"/>
        </w:rPr>
        <w:t>r.</w:t>
      </w:r>
    </w:p>
    <w:p w14:paraId="7D43CC24" w14:textId="63D2BDB5"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 rata do 30.04.2027</w:t>
      </w:r>
      <w:r w:rsidRPr="002C15F0">
        <w:rPr>
          <w:rFonts w:ascii="Verdana" w:hAnsi="Verdana" w:cs="Tahoma"/>
          <w:sz w:val="18"/>
          <w:szCs w:val="18"/>
        </w:rPr>
        <w:t>r.</w:t>
      </w:r>
    </w:p>
    <w:p w14:paraId="2CFB88ED" w14:textId="658C6594"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III rata do 31.07.2027</w:t>
      </w:r>
      <w:r w:rsidRPr="002C15F0">
        <w:rPr>
          <w:rFonts w:ascii="Verdana" w:hAnsi="Verdana" w:cs="Tahoma"/>
          <w:sz w:val="18"/>
          <w:szCs w:val="18"/>
        </w:rPr>
        <w:t>r.</w:t>
      </w:r>
    </w:p>
    <w:p w14:paraId="48C0ABB6" w14:textId="6A45FADA" w:rsidR="00A44371"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31.10.2027</w:t>
      </w:r>
      <w:r w:rsidRPr="002C15F0">
        <w:rPr>
          <w:rFonts w:ascii="Verdana" w:hAnsi="Verdana" w:cs="Tahoma"/>
          <w:sz w:val="18"/>
          <w:szCs w:val="18"/>
        </w:rPr>
        <w:t>r.</w:t>
      </w:r>
    </w:p>
    <w:p w14:paraId="6AA9CE85" w14:textId="77777777" w:rsidR="006228B9" w:rsidRPr="001F537E" w:rsidRDefault="006228B9" w:rsidP="00533DFE">
      <w:pPr>
        <w:rPr>
          <w:rFonts w:ascii="Verdana" w:hAnsi="Verdana"/>
          <w:sz w:val="20"/>
        </w:rPr>
      </w:pPr>
    </w:p>
    <w:p w14:paraId="3E015C92" w14:textId="77777777" w:rsidR="00533DFE" w:rsidRPr="00A44371" w:rsidRDefault="00533DFE" w:rsidP="00F83BBC">
      <w:pPr>
        <w:pStyle w:val="WW-Zawartotabeli"/>
        <w:suppressLineNumbers w:val="0"/>
        <w:suppressAutoHyphens w:val="0"/>
        <w:overflowPunct/>
        <w:autoSpaceDE/>
        <w:textAlignment w:val="auto"/>
        <w:rPr>
          <w:rFonts w:ascii="Verdana" w:hAnsi="Verdana"/>
          <w:szCs w:val="24"/>
          <w:u w:val="single"/>
        </w:rPr>
      </w:pPr>
      <w:r w:rsidRPr="00A44371">
        <w:rPr>
          <w:rFonts w:ascii="Verdana" w:hAnsi="Verdana"/>
          <w:szCs w:val="24"/>
          <w:u w:val="single"/>
        </w:rPr>
        <w:t xml:space="preserve">Rodzaje </w:t>
      </w:r>
      <w:proofErr w:type="spellStart"/>
      <w:r w:rsidRPr="00A44371">
        <w:rPr>
          <w:rFonts w:ascii="Verdana" w:hAnsi="Verdana"/>
          <w:szCs w:val="24"/>
          <w:u w:val="single"/>
        </w:rPr>
        <w:t>ryzyk</w:t>
      </w:r>
      <w:proofErr w:type="spellEnd"/>
      <w:r w:rsidRPr="00A44371">
        <w:rPr>
          <w:rFonts w:ascii="Verdana" w:hAnsi="Verdana"/>
          <w:szCs w:val="24"/>
          <w:u w:val="single"/>
        </w:rPr>
        <w:t xml:space="preserve"> podlegających ubezpieczeniu:</w:t>
      </w:r>
    </w:p>
    <w:p w14:paraId="55492D9F" w14:textId="77777777" w:rsidR="00533DFE" w:rsidRDefault="00533DFE" w:rsidP="00533DFE">
      <w:pPr>
        <w:jc w:val="both"/>
        <w:rPr>
          <w:rFonts w:ascii="Verdana" w:hAnsi="Verdana"/>
          <w:b/>
          <w:sz w:val="20"/>
          <w:u w:val="single"/>
        </w:rPr>
      </w:pPr>
    </w:p>
    <w:p w14:paraId="73A3FA0A" w14:textId="33227F8B" w:rsidR="006228B9" w:rsidRPr="00A44371" w:rsidRDefault="00A44371" w:rsidP="00533DFE">
      <w:pPr>
        <w:jc w:val="both"/>
        <w:rPr>
          <w:rFonts w:ascii="Verdana" w:hAnsi="Verdana"/>
          <w:b/>
          <w:sz w:val="28"/>
          <w:szCs w:val="28"/>
          <w:u w:val="single"/>
        </w:rPr>
      </w:pPr>
      <w:r w:rsidRPr="00A44371">
        <w:rPr>
          <w:rFonts w:ascii="Verdana" w:hAnsi="Verdana"/>
          <w:b/>
          <w:sz w:val="28"/>
          <w:szCs w:val="28"/>
          <w:u w:val="single"/>
        </w:rPr>
        <w:t>Zadanie</w:t>
      </w:r>
      <w:r w:rsidR="006228B9" w:rsidRPr="00A44371">
        <w:rPr>
          <w:rFonts w:ascii="Verdana" w:hAnsi="Verdana"/>
          <w:b/>
          <w:sz w:val="28"/>
          <w:szCs w:val="28"/>
          <w:u w:val="single"/>
        </w:rPr>
        <w:t xml:space="preserve"> I:</w:t>
      </w:r>
    </w:p>
    <w:p w14:paraId="226FBD1A" w14:textId="77777777" w:rsidR="006228B9" w:rsidRPr="001F537E" w:rsidRDefault="006228B9" w:rsidP="00533DFE">
      <w:pPr>
        <w:jc w:val="both"/>
        <w:rPr>
          <w:rFonts w:ascii="Verdana" w:hAnsi="Verdana"/>
          <w:b/>
          <w:sz w:val="20"/>
          <w:u w:val="single"/>
        </w:rPr>
      </w:pPr>
    </w:p>
    <w:p w14:paraId="73680BC5" w14:textId="7BBBF4DA" w:rsidR="00533DFE" w:rsidRPr="001F537E" w:rsidRDefault="00533DFE" w:rsidP="00533DFE">
      <w:pPr>
        <w:widowControl/>
        <w:numPr>
          <w:ilvl w:val="0"/>
          <w:numId w:val="4"/>
        </w:numPr>
        <w:tabs>
          <w:tab w:val="clear" w:pos="720"/>
        </w:tabs>
        <w:suppressAutoHyphens w:val="0"/>
        <w:overflowPunct/>
        <w:autoSpaceDE/>
        <w:ind w:left="426"/>
        <w:jc w:val="both"/>
        <w:textAlignment w:val="auto"/>
        <w:rPr>
          <w:rFonts w:ascii="Verdana" w:hAnsi="Verdana"/>
          <w:b/>
          <w:sz w:val="20"/>
          <w:u w:val="single"/>
        </w:rPr>
      </w:pPr>
      <w:r w:rsidRPr="001F537E">
        <w:rPr>
          <w:rFonts w:ascii="Verdana" w:hAnsi="Verdana"/>
          <w:b/>
          <w:sz w:val="20"/>
          <w:u w:val="single"/>
        </w:rPr>
        <w:t xml:space="preserve">Obowiązkowe ubezpieczenie odpowiedzialności cywilnej podmiotu </w:t>
      </w:r>
      <w:r w:rsidR="000E6CB2">
        <w:rPr>
          <w:rFonts w:ascii="Verdana" w:hAnsi="Verdana"/>
          <w:b/>
          <w:sz w:val="20"/>
          <w:u w:val="single"/>
        </w:rPr>
        <w:t xml:space="preserve">wykonującego działalność </w:t>
      </w:r>
      <w:r w:rsidRPr="001F537E">
        <w:rPr>
          <w:rFonts w:ascii="Verdana" w:hAnsi="Verdana"/>
          <w:b/>
          <w:sz w:val="20"/>
          <w:u w:val="single"/>
        </w:rPr>
        <w:t>lecznicz</w:t>
      </w:r>
      <w:r w:rsidR="000E6CB2">
        <w:rPr>
          <w:rFonts w:ascii="Verdana" w:hAnsi="Verdana"/>
          <w:b/>
          <w:sz w:val="20"/>
          <w:u w:val="single"/>
        </w:rPr>
        <w:t>ą</w:t>
      </w:r>
      <w:r w:rsidR="00F83BBC">
        <w:rPr>
          <w:rFonts w:ascii="Verdana" w:hAnsi="Verdana"/>
          <w:b/>
          <w:sz w:val="20"/>
          <w:u w:val="single"/>
        </w:rPr>
        <w:t>.</w:t>
      </w:r>
    </w:p>
    <w:p w14:paraId="79986AB1" w14:textId="77777777" w:rsidR="00533DFE" w:rsidRPr="001F537E" w:rsidRDefault="00533DFE" w:rsidP="00533DFE">
      <w:pPr>
        <w:jc w:val="both"/>
        <w:rPr>
          <w:rFonts w:ascii="Verdana" w:hAnsi="Verdana"/>
          <w:b/>
          <w:sz w:val="20"/>
          <w:u w:val="single"/>
        </w:rPr>
      </w:pPr>
    </w:p>
    <w:p w14:paraId="6741F851" w14:textId="0E912508" w:rsidR="00533DFE" w:rsidRPr="001F537E" w:rsidRDefault="00533DFE" w:rsidP="00533DFE">
      <w:pPr>
        <w:jc w:val="both"/>
        <w:rPr>
          <w:rFonts w:ascii="Verdana" w:hAnsi="Verdana"/>
          <w:sz w:val="20"/>
        </w:rPr>
      </w:pPr>
      <w:r w:rsidRPr="001F537E">
        <w:rPr>
          <w:rFonts w:ascii="Verdana" w:hAnsi="Verdana"/>
          <w:sz w:val="20"/>
        </w:rPr>
        <w:t xml:space="preserve">Zakres ubezpieczenia </w:t>
      </w:r>
      <w:r w:rsidRPr="00E65B40">
        <w:rPr>
          <w:rFonts w:ascii="Verdana" w:hAnsi="Verdana"/>
          <w:sz w:val="20"/>
        </w:rPr>
        <w:t xml:space="preserve">obowiązkowego: zgodnie z rozporządzeniem Ministra Finansów z dnia </w:t>
      </w:r>
      <w:r w:rsidR="00E65B40" w:rsidRPr="00E65B40">
        <w:rPr>
          <w:rFonts w:ascii="Verdana" w:hAnsi="Verdana" w:cs="Tahoma"/>
          <w:sz w:val="20"/>
        </w:rPr>
        <w:t>29 kwietnia 2019 roku (Dz.U. z 2019 r. poz. 866)</w:t>
      </w:r>
      <w:r w:rsidR="00E65B40">
        <w:rPr>
          <w:rFonts w:ascii="Verdana" w:hAnsi="Verdana" w:cs="Tahoma"/>
          <w:sz w:val="20"/>
        </w:rPr>
        <w:t>.</w:t>
      </w:r>
    </w:p>
    <w:p w14:paraId="68E02A8B" w14:textId="77777777" w:rsidR="00533DFE" w:rsidRPr="001F537E" w:rsidRDefault="00533DFE" w:rsidP="00533DFE">
      <w:pPr>
        <w:pStyle w:val="WW-Tekstpodstawowy2"/>
        <w:rPr>
          <w:rFonts w:ascii="Verdana" w:hAnsi="Verdana"/>
        </w:rPr>
      </w:pPr>
    </w:p>
    <w:p w14:paraId="7ACCFEA5" w14:textId="5AA4335A" w:rsidR="00533DFE" w:rsidRPr="001F537E" w:rsidRDefault="00533DFE" w:rsidP="00533DFE">
      <w:pPr>
        <w:jc w:val="both"/>
        <w:rPr>
          <w:rFonts w:ascii="Verdana" w:hAnsi="Verdana"/>
          <w:sz w:val="20"/>
        </w:rPr>
      </w:pPr>
      <w:r w:rsidRPr="001F537E">
        <w:rPr>
          <w:rFonts w:ascii="Verdana" w:hAnsi="Verdana"/>
          <w:sz w:val="20"/>
        </w:rPr>
        <w:t>Suma gwarancyjna: równowartość w złotych kwoty 100.000</w:t>
      </w:r>
      <w:r w:rsidR="00D13A9A">
        <w:rPr>
          <w:rFonts w:ascii="Verdana" w:hAnsi="Verdana"/>
          <w:sz w:val="20"/>
        </w:rPr>
        <w:t>,-</w:t>
      </w:r>
      <w:r w:rsidRPr="001F537E">
        <w:rPr>
          <w:rFonts w:ascii="Verdana" w:hAnsi="Verdana"/>
          <w:sz w:val="20"/>
        </w:rPr>
        <w:t xml:space="preserve"> EUR w odniesieniu do jednego zdarzenia oraz 500.000</w:t>
      </w:r>
      <w:r w:rsidR="00D13A9A">
        <w:rPr>
          <w:rFonts w:ascii="Verdana" w:hAnsi="Verdana"/>
          <w:sz w:val="20"/>
        </w:rPr>
        <w:t>,-</w:t>
      </w:r>
      <w:r w:rsidRPr="001F537E">
        <w:rPr>
          <w:rFonts w:ascii="Verdana" w:hAnsi="Verdana"/>
          <w:sz w:val="20"/>
        </w:rPr>
        <w:t xml:space="preserve"> EUR w odniesieniu do wszystkich zdarzeń, których </w:t>
      </w:r>
      <w:r w:rsidRPr="001F537E">
        <w:rPr>
          <w:rFonts w:ascii="Verdana" w:hAnsi="Verdana"/>
          <w:sz w:val="20"/>
        </w:rPr>
        <w:lastRenderedPageBreak/>
        <w:t>skutki objęte są umową ubezpieczenia</w:t>
      </w:r>
      <w:r w:rsidR="00AD761B">
        <w:rPr>
          <w:rFonts w:ascii="Verdana" w:hAnsi="Verdana"/>
          <w:sz w:val="20"/>
        </w:rPr>
        <w:t>,</w:t>
      </w:r>
      <w:r w:rsidR="006874DA">
        <w:rPr>
          <w:rFonts w:ascii="Verdana" w:hAnsi="Verdana"/>
          <w:sz w:val="20"/>
        </w:rPr>
        <w:t xml:space="preserve"> w każdym </w:t>
      </w:r>
      <w:r w:rsidR="00AD761B">
        <w:rPr>
          <w:rFonts w:ascii="Verdana" w:hAnsi="Verdana"/>
          <w:sz w:val="20"/>
        </w:rPr>
        <w:t>12-miesięcznym</w:t>
      </w:r>
      <w:r w:rsidR="006874DA">
        <w:rPr>
          <w:rFonts w:ascii="Verdana" w:hAnsi="Verdana"/>
          <w:sz w:val="20"/>
        </w:rPr>
        <w:t xml:space="preserve"> okresie ubezpieczenia.</w:t>
      </w:r>
    </w:p>
    <w:p w14:paraId="2551EC37" w14:textId="77777777" w:rsidR="00533DFE" w:rsidRDefault="00533DFE" w:rsidP="00533DFE">
      <w:pPr>
        <w:jc w:val="both"/>
        <w:rPr>
          <w:rFonts w:ascii="Verdana" w:hAnsi="Verdana"/>
          <w:sz w:val="20"/>
        </w:rPr>
      </w:pPr>
    </w:p>
    <w:p w14:paraId="363D8DA5" w14:textId="74EEBB97" w:rsidR="006874DA" w:rsidRPr="00EF1F8D" w:rsidRDefault="006874DA" w:rsidP="006874DA">
      <w:pPr>
        <w:widowControl/>
        <w:suppressAutoHyphens w:val="0"/>
        <w:overflowPunct/>
        <w:autoSpaceDE/>
        <w:jc w:val="both"/>
        <w:textAlignment w:val="auto"/>
        <w:rPr>
          <w:rFonts w:ascii="Verdana" w:hAnsi="Verdana"/>
          <w:b/>
          <w:sz w:val="20"/>
          <w:u w:val="single"/>
        </w:rPr>
      </w:pPr>
      <w:r w:rsidRPr="00EF1F8D">
        <w:rPr>
          <w:rFonts w:ascii="Verdana" w:hAnsi="Verdana"/>
          <w:b/>
          <w:sz w:val="20"/>
          <w:u w:val="single"/>
        </w:rPr>
        <w:t>Klauzule obligatoryjne do OC obowiązkowego:</w:t>
      </w:r>
    </w:p>
    <w:p w14:paraId="429DAE89" w14:textId="77777777" w:rsidR="006874DA" w:rsidRDefault="006874DA" w:rsidP="00533DFE">
      <w:pPr>
        <w:jc w:val="both"/>
        <w:rPr>
          <w:rFonts w:ascii="Verdana" w:hAnsi="Verdana"/>
          <w:sz w:val="20"/>
        </w:rPr>
      </w:pPr>
    </w:p>
    <w:p w14:paraId="40908A3B" w14:textId="77777777" w:rsidR="000B2152" w:rsidRDefault="000B2152" w:rsidP="000B2152">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początku ochrony ubezpieczeniowej</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w:t>
      </w:r>
      <w:r w:rsidRPr="00073607">
        <w:rPr>
          <w:rFonts w:ascii="Verdana" w:hAnsi="Verdana" w:cs="Verdana"/>
          <w:sz w:val="20"/>
          <w:szCs w:val="20"/>
        </w:rPr>
        <w:t xml:space="preserve"> postanowień umowy ubezpieczenia strony uzgodniły, że </w:t>
      </w:r>
      <w:r w:rsidRPr="00073607">
        <w:rPr>
          <w:rFonts w:ascii="Verdana" w:hAnsi="Verdana" w:cs="Arial"/>
          <w:sz w:val="20"/>
          <w:szCs w:val="20"/>
        </w:rPr>
        <w:t>odpowiedzialność Ubezpieczyciela rozpoczyna się od dnia wskazanego w dokumencie ubezpieczenia jako początek ochrony ubezpieczeniowej</w:t>
      </w:r>
      <w:r>
        <w:rPr>
          <w:rFonts w:ascii="Verdana" w:hAnsi="Verdana" w:cs="Arial"/>
          <w:sz w:val="20"/>
          <w:szCs w:val="20"/>
        </w:rPr>
        <w:t>, mimo opłacenia  składki lub jej pierwszej raty w późniejszym terminie.</w:t>
      </w:r>
    </w:p>
    <w:p w14:paraId="2EA9639E" w14:textId="77777777" w:rsidR="00A44371" w:rsidRDefault="00A44371" w:rsidP="00D50913">
      <w:pPr>
        <w:pStyle w:val="Akapitzlist"/>
        <w:ind w:left="0"/>
        <w:jc w:val="both"/>
        <w:rPr>
          <w:rFonts w:ascii="Verdana" w:hAnsi="Verdana" w:cs="Times New Roman"/>
          <w:b/>
          <w:sz w:val="20"/>
          <w:szCs w:val="20"/>
        </w:rPr>
      </w:pPr>
    </w:p>
    <w:p w14:paraId="3A328E79" w14:textId="644B0FC8" w:rsidR="000B2152" w:rsidRPr="00D50913" w:rsidRDefault="00D50913" w:rsidP="00D50913">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potrącania rat</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 postanowień umowy ubezpieczenia strony uzgodniły, że</w:t>
      </w:r>
      <w:r w:rsidRPr="00073607">
        <w:rPr>
          <w:rFonts w:ascii="Verdana" w:hAnsi="Verdana" w:cs="Arial"/>
          <w:sz w:val="20"/>
          <w:szCs w:val="20"/>
        </w:rPr>
        <w:t xml:space="preserve"> w przypadku wypłaty odszkodowania, Ubezpieczyciel nie będzie potrącać z kwoty odszkodowania rat składek jeszcze nie wymagalnych, a raty nie opłacone nie stają się </w:t>
      </w:r>
      <w:r>
        <w:rPr>
          <w:rFonts w:ascii="Verdana" w:hAnsi="Verdana" w:cs="Arial"/>
          <w:sz w:val="20"/>
          <w:szCs w:val="20"/>
        </w:rPr>
        <w:t xml:space="preserve">natychmiastowo </w:t>
      </w:r>
      <w:r w:rsidRPr="00073607">
        <w:rPr>
          <w:rFonts w:ascii="Verdana" w:hAnsi="Verdana" w:cs="Arial"/>
          <w:sz w:val="20"/>
          <w:szCs w:val="20"/>
        </w:rPr>
        <w:t>wymagalne.</w:t>
      </w:r>
    </w:p>
    <w:p w14:paraId="19BCF3D2" w14:textId="77777777" w:rsidR="00EF3581" w:rsidRDefault="00EF3581" w:rsidP="00EF3581">
      <w:pPr>
        <w:pStyle w:val="Akapitzlist"/>
        <w:ind w:left="0"/>
        <w:jc w:val="both"/>
        <w:rPr>
          <w:rFonts w:ascii="Verdana" w:hAnsi="Verdana" w:cs="Arial"/>
          <w:sz w:val="20"/>
          <w:szCs w:val="20"/>
        </w:rPr>
      </w:pPr>
    </w:p>
    <w:p w14:paraId="00E26D00" w14:textId="77777777" w:rsidR="00EF3581" w:rsidRDefault="00EF3581" w:rsidP="00EF3581">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czasu ochrony</w:t>
      </w:r>
      <w:r>
        <w:rPr>
          <w:rFonts w:ascii="Verdana" w:hAnsi="Verdana" w:cs="Times New Roman"/>
          <w:sz w:val="20"/>
          <w:szCs w:val="20"/>
        </w:rPr>
        <w:t xml:space="preserve">: </w:t>
      </w:r>
      <w:r w:rsidRPr="00B448A5">
        <w:rPr>
          <w:rFonts w:ascii="Verdana" w:hAnsi="Verdana" w:cs="Times New Roman"/>
          <w:sz w:val="20"/>
          <w:szCs w:val="20"/>
        </w:rPr>
        <w:t xml:space="preserve">z zachowaniem pozostałych, </w:t>
      </w:r>
      <w:r w:rsidRPr="00B448A5">
        <w:rPr>
          <w:rFonts w:ascii="Verdana" w:hAnsi="Verdana" w:cs="Verdana"/>
          <w:sz w:val="20"/>
          <w:szCs w:val="20"/>
        </w:rPr>
        <w:t>niezmienionych niniejszą klauzulą, postanowień umowy ubezpieczenia strony uzgodniły, że</w:t>
      </w:r>
      <w:r w:rsidRPr="00B448A5">
        <w:rPr>
          <w:rFonts w:ascii="Verdana" w:hAnsi="Verdana" w:cs="Arial"/>
          <w:sz w:val="20"/>
          <w:szCs w:val="20"/>
        </w:rPr>
        <w:t xml:space="preserve"> brak wpłaty przez Zamawiającego składki, bądź pierwszej z rat w terminie przewidzianym w umowie ubezpieczenia nie powoduje wygaśnięcia (rozwiązania) umowy ubezpieczenia, nie skutkuje także zawieszeniem udzielanej ochrony ubezpieczeniowej. W takim przypadk</w:t>
      </w:r>
      <w:r>
        <w:rPr>
          <w:rFonts w:ascii="Verdana" w:hAnsi="Verdana" w:cs="Arial"/>
          <w:sz w:val="20"/>
          <w:szCs w:val="20"/>
        </w:rPr>
        <w:t>u Ubezpieczyciel pisemnie w</w:t>
      </w:r>
      <w:r w:rsidRPr="00B448A5">
        <w:rPr>
          <w:rFonts w:ascii="Verdana" w:hAnsi="Verdana" w:cs="Arial"/>
          <w:sz w:val="20"/>
          <w:szCs w:val="20"/>
        </w:rPr>
        <w:t>ezwie Zamawiającego do zapłaty zaległej składki wyznaczając nowy</w:t>
      </w:r>
      <w:r>
        <w:rPr>
          <w:rFonts w:ascii="Verdana" w:hAnsi="Verdana" w:cs="Arial"/>
          <w:sz w:val="20"/>
          <w:szCs w:val="20"/>
        </w:rPr>
        <w:t>, co najmniej 14-dniowy</w:t>
      </w:r>
      <w:r w:rsidRPr="00B448A5">
        <w:rPr>
          <w:rFonts w:ascii="Verdana" w:hAnsi="Verdana" w:cs="Arial"/>
          <w:sz w:val="20"/>
          <w:szCs w:val="20"/>
        </w:rPr>
        <w:t xml:space="preserve"> termin zapłaty. Dopiero nie opłacenie zaległej składk</w:t>
      </w:r>
      <w:r>
        <w:rPr>
          <w:rFonts w:ascii="Verdana" w:hAnsi="Verdana" w:cs="Arial"/>
          <w:sz w:val="20"/>
          <w:szCs w:val="20"/>
        </w:rPr>
        <w:t>i w nowym wyznaczonym terminie może spowodować</w:t>
      </w:r>
      <w:r w:rsidRPr="00B448A5">
        <w:rPr>
          <w:rFonts w:ascii="Verdana" w:hAnsi="Verdana" w:cs="Arial"/>
          <w:sz w:val="20"/>
          <w:szCs w:val="20"/>
        </w:rPr>
        <w:t xml:space="preserve"> rozwiązanie umowy ubezpieczenia i wygaśnięcie ochrony ubezpieczeniowej</w:t>
      </w:r>
      <w:r>
        <w:rPr>
          <w:rFonts w:ascii="Verdana" w:hAnsi="Verdana" w:cs="Arial"/>
          <w:sz w:val="20"/>
          <w:szCs w:val="20"/>
        </w:rPr>
        <w:t xml:space="preserve"> - warunkiem rozwiązania umowy jest przesłanie pisemnej informacji przez Ubezpieczyciela określającej datę wygaśnięcia ochrony ubezpieczeniowej</w:t>
      </w:r>
      <w:r w:rsidRPr="00B448A5">
        <w:rPr>
          <w:rFonts w:ascii="Verdana" w:hAnsi="Verdana" w:cs="Arial"/>
          <w:sz w:val="20"/>
          <w:szCs w:val="20"/>
        </w:rPr>
        <w:t>. Ubezpieczycielowi przysługuje roszczenie o zaległą składkę za okres faktycznie udzielanej ochrony</w:t>
      </w:r>
      <w:r>
        <w:rPr>
          <w:rFonts w:ascii="Verdana" w:hAnsi="Verdana" w:cs="Arial"/>
          <w:sz w:val="20"/>
          <w:szCs w:val="20"/>
        </w:rPr>
        <w:t>.</w:t>
      </w:r>
    </w:p>
    <w:p w14:paraId="097C44D6" w14:textId="77777777" w:rsidR="00EF3581" w:rsidRDefault="00EF3581" w:rsidP="00EF3581">
      <w:pPr>
        <w:pStyle w:val="Akapitzlist"/>
        <w:ind w:left="0"/>
        <w:jc w:val="both"/>
        <w:rPr>
          <w:rFonts w:ascii="Verdana" w:hAnsi="Verdana" w:cs="Arial"/>
          <w:sz w:val="20"/>
          <w:szCs w:val="20"/>
        </w:rPr>
      </w:pPr>
    </w:p>
    <w:p w14:paraId="7F69832E" w14:textId="77777777" w:rsidR="00EF3581" w:rsidRDefault="00EF3581" w:rsidP="00EF3581">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terminu zapłaty</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 xml:space="preserve">, </w:t>
      </w:r>
      <w:r w:rsidRPr="00035FAA">
        <w:rPr>
          <w:rFonts w:ascii="Verdana" w:hAnsi="Verdana" w:cs="Verdana"/>
          <w:sz w:val="20"/>
          <w:szCs w:val="20"/>
        </w:rPr>
        <w:t>postanowień umowy ubezpieczenia strony uzgodniły, że</w:t>
      </w:r>
      <w:r w:rsidRPr="00035FAA">
        <w:rPr>
          <w:rFonts w:ascii="Verdana" w:hAnsi="Verdana" w:cs="Arial"/>
          <w:sz w:val="20"/>
          <w:szCs w:val="20"/>
        </w:rPr>
        <w:t xml:space="preserve"> w sytuacji, gdy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Zamawiającego zgromadzona była odpowiednia ilość środków wystarczających na pokrycie</w:t>
      </w:r>
      <w:r>
        <w:rPr>
          <w:rFonts w:ascii="Verdana" w:hAnsi="Verdana" w:cs="Arial"/>
          <w:sz w:val="20"/>
          <w:szCs w:val="20"/>
        </w:rPr>
        <w:t xml:space="preserve"> wymaganej składki lub raty.</w:t>
      </w:r>
    </w:p>
    <w:p w14:paraId="0DDA8552" w14:textId="77777777" w:rsidR="00EF3581" w:rsidRDefault="00EF3581" w:rsidP="00EF3581">
      <w:pPr>
        <w:pStyle w:val="Akapitzlist"/>
        <w:ind w:left="0"/>
        <w:jc w:val="both"/>
        <w:rPr>
          <w:rFonts w:ascii="Verdana" w:hAnsi="Verdana" w:cs="Arial"/>
          <w:sz w:val="20"/>
          <w:szCs w:val="20"/>
        </w:rPr>
      </w:pPr>
    </w:p>
    <w:p w14:paraId="13395191" w14:textId="77777777" w:rsidR="00EF3581" w:rsidRDefault="00EF3581" w:rsidP="00EF3581">
      <w:pPr>
        <w:pStyle w:val="Akapitzlist"/>
        <w:spacing w:after="0"/>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rozliczenia składki</w:t>
      </w:r>
      <w:r>
        <w:rPr>
          <w:rFonts w:ascii="Verdana" w:hAnsi="Verdana" w:cs="Times New Roman"/>
          <w:sz w:val="20"/>
          <w:szCs w:val="20"/>
        </w:rPr>
        <w:t>: Strony uzgodniły, iż w przypadku wygaśnięcia/rozwiązania stosunku ubezpieczenia (wygaśnięcie ochrony ubezpieczeniowej) przed upływem okresu na jaki została zawarta umowa, Ubezpieczyciel zwraca składkę za niewykorzystany okres w systemie pro rata temporis za każdy dzień bez potrącenia kosztów manipulacyjnych.</w:t>
      </w:r>
    </w:p>
    <w:p w14:paraId="33D85F62" w14:textId="77777777" w:rsidR="00EF3581" w:rsidRDefault="00EF3581" w:rsidP="000B2152">
      <w:pPr>
        <w:autoSpaceDN w:val="0"/>
        <w:adjustRightInd w:val="0"/>
        <w:jc w:val="both"/>
        <w:rPr>
          <w:rFonts w:ascii="Verdana" w:hAnsi="Verdana"/>
          <w:b/>
          <w:sz w:val="20"/>
        </w:rPr>
      </w:pPr>
    </w:p>
    <w:p w14:paraId="4C5F49B3" w14:textId="0E963769" w:rsidR="000B2152" w:rsidRPr="000B2152" w:rsidRDefault="006874DA" w:rsidP="000B2152">
      <w:pPr>
        <w:autoSpaceDN w:val="0"/>
        <w:adjustRightInd w:val="0"/>
        <w:jc w:val="both"/>
        <w:rPr>
          <w:rFonts w:ascii="Verdana" w:hAnsi="Verdana" w:cs="Arial"/>
          <w:sz w:val="20"/>
        </w:rPr>
      </w:pPr>
      <w:r w:rsidRPr="00AF0A8A">
        <w:rPr>
          <w:rFonts w:ascii="Verdana" w:hAnsi="Verdana"/>
          <w:b/>
          <w:sz w:val="20"/>
        </w:rPr>
        <w:t xml:space="preserve">Klauzula </w:t>
      </w:r>
      <w:r>
        <w:rPr>
          <w:rFonts w:ascii="Verdana" w:hAnsi="Verdana"/>
          <w:b/>
          <w:sz w:val="20"/>
        </w:rPr>
        <w:t>likwidacyjna</w:t>
      </w:r>
      <w:r>
        <w:rPr>
          <w:rFonts w:ascii="Verdana" w:hAnsi="Verdana"/>
          <w:sz w:val="20"/>
        </w:rPr>
        <w:t xml:space="preserve">: </w:t>
      </w:r>
      <w:r w:rsidRPr="00B448A5">
        <w:rPr>
          <w:rFonts w:ascii="Verdana" w:hAnsi="Verdana"/>
          <w:sz w:val="20"/>
        </w:rPr>
        <w:t xml:space="preserve">z zachowaniem pozostałych, </w:t>
      </w:r>
      <w:r w:rsidRPr="00B448A5">
        <w:rPr>
          <w:rFonts w:ascii="Verdana" w:hAnsi="Verdana" w:cs="Verdana"/>
          <w:sz w:val="20"/>
        </w:rPr>
        <w:t>niezmienionych niniejszą klauzulą</w:t>
      </w:r>
      <w:r>
        <w:rPr>
          <w:rFonts w:ascii="Verdana" w:hAnsi="Verdana" w:cs="Verdana"/>
          <w:sz w:val="20"/>
        </w:rPr>
        <w:t xml:space="preserve"> postanowień umowy ubezpieczenia </w:t>
      </w:r>
      <w:r w:rsidRPr="00B448A5">
        <w:rPr>
          <w:rFonts w:ascii="Verdana" w:hAnsi="Verdana" w:cs="Arial"/>
          <w:sz w:val="20"/>
        </w:rPr>
        <w:t xml:space="preserve">strony uzgodniły, że ustala się że w przypadku zgłoszenia roszczenia </w:t>
      </w:r>
      <w:r>
        <w:rPr>
          <w:rFonts w:ascii="Verdana" w:hAnsi="Verdana" w:cs="Arial"/>
          <w:sz w:val="20"/>
        </w:rPr>
        <w:t xml:space="preserve">przez poszkodowanego </w:t>
      </w:r>
      <w:r w:rsidRPr="00B448A5">
        <w:rPr>
          <w:rFonts w:ascii="Verdana" w:hAnsi="Verdana" w:cs="Arial"/>
          <w:sz w:val="20"/>
        </w:rPr>
        <w:t>bezpośrednio do Ubezpieczyci</w:t>
      </w:r>
      <w:r>
        <w:rPr>
          <w:rFonts w:ascii="Verdana" w:hAnsi="Verdana" w:cs="Arial"/>
          <w:sz w:val="20"/>
        </w:rPr>
        <w:t xml:space="preserve">ela będzie stosowany </w:t>
      </w:r>
      <w:r w:rsidR="000B2152" w:rsidRPr="000B2152">
        <w:rPr>
          <w:rFonts w:ascii="Verdana" w:hAnsi="Verdana" w:cs="Arial"/>
          <w:sz w:val="20"/>
        </w:rPr>
        <w:t>następujący porządek:</w:t>
      </w:r>
    </w:p>
    <w:p w14:paraId="2624E8A3" w14:textId="318F41E2"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1. Ubezpieczyciel przekaże do Ubezpieczonego informację o wpłynięciu roszczenia i o jego</w:t>
      </w:r>
      <w:r>
        <w:rPr>
          <w:rFonts w:ascii="Verdana" w:hAnsi="Verdana" w:cs="Arial"/>
          <w:sz w:val="20"/>
        </w:rPr>
        <w:t xml:space="preserve"> </w:t>
      </w:r>
      <w:r w:rsidRPr="000B2152">
        <w:rPr>
          <w:rFonts w:ascii="Verdana" w:hAnsi="Verdana" w:cs="Arial"/>
          <w:sz w:val="20"/>
        </w:rPr>
        <w:t xml:space="preserve">wysokości, o numerze szkody, o imieniu i nazwisku pacjenta oraz dacie </w:t>
      </w:r>
      <w:r w:rsidR="00F50A88">
        <w:rPr>
          <w:rFonts w:ascii="Verdana" w:hAnsi="Verdana" w:cs="Arial"/>
          <w:sz w:val="20"/>
        </w:rPr>
        <w:t xml:space="preserve">oraz okolicznościach </w:t>
      </w:r>
      <w:r w:rsidRPr="000B2152">
        <w:rPr>
          <w:rFonts w:ascii="Verdana" w:hAnsi="Verdana" w:cs="Arial"/>
          <w:sz w:val="20"/>
        </w:rPr>
        <w:t>szkody</w:t>
      </w:r>
      <w:r w:rsidR="00F50A88">
        <w:rPr>
          <w:rFonts w:ascii="Verdana" w:hAnsi="Verdana" w:cs="Arial"/>
          <w:sz w:val="20"/>
        </w:rPr>
        <w:t xml:space="preserve"> i zarzutach poszkodowanego</w:t>
      </w:r>
      <w:r w:rsidRPr="000B2152">
        <w:rPr>
          <w:rFonts w:ascii="Verdana" w:hAnsi="Verdana" w:cs="Arial"/>
          <w:sz w:val="20"/>
        </w:rPr>
        <w:t>,</w:t>
      </w:r>
    </w:p>
    <w:p w14:paraId="70FD6C49"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2. Pod warunkiem uprzedniego wyrażenia przez poszkodowanego, jego przedstawiciela</w:t>
      </w:r>
    </w:p>
    <w:p w14:paraId="615947BF" w14:textId="77E3F57B"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xml:space="preserve">ustawowego lub uprawnionego - zgody na przekazanie danych, w tym danych </w:t>
      </w:r>
      <w:r w:rsidRPr="000B2152">
        <w:rPr>
          <w:rFonts w:ascii="Verdana" w:hAnsi="Verdana" w:cs="Arial"/>
          <w:sz w:val="20"/>
        </w:rPr>
        <w:lastRenderedPageBreak/>
        <w:t>dotyczących</w:t>
      </w:r>
      <w:r>
        <w:rPr>
          <w:rFonts w:ascii="Verdana" w:hAnsi="Verdana" w:cs="Arial"/>
          <w:sz w:val="20"/>
        </w:rPr>
        <w:t xml:space="preserve"> </w:t>
      </w:r>
      <w:r w:rsidRPr="000B2152">
        <w:rPr>
          <w:rFonts w:ascii="Verdana" w:hAnsi="Verdana" w:cs="Arial"/>
          <w:sz w:val="20"/>
        </w:rPr>
        <w:t>zdrowia podmiotowi leczniczemu, który wykonywał świadczenia zdrowotne :</w:t>
      </w:r>
    </w:p>
    <w:p w14:paraId="39225888"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Ubezpieczyciel występuje do Ubezpieczonego o zajęcie stanowiska i przekazanie</w:t>
      </w:r>
    </w:p>
    <w:p w14:paraId="75AB33B1"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dokumentacji w związku z roszczeniem,</w:t>
      </w:r>
    </w:p>
    <w:p w14:paraId="43EB08C8"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Ubezpieczyciel zobowiązany jest poinformować Ubezpieczonego o zajętym stanowisku</w:t>
      </w:r>
    </w:p>
    <w:p w14:paraId="2ABCC7AF"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poprzez przesłanie kopii decyzji wypłaty bądź odmowy świadczenia</w:t>
      </w:r>
    </w:p>
    <w:p w14:paraId="0374048E" w14:textId="4ACCE19B" w:rsidR="006874DA" w:rsidRDefault="000B2152" w:rsidP="000B2152">
      <w:pPr>
        <w:autoSpaceDN w:val="0"/>
        <w:adjustRightInd w:val="0"/>
        <w:jc w:val="both"/>
        <w:rPr>
          <w:rFonts w:ascii="Verdana" w:hAnsi="Verdana"/>
          <w:sz w:val="20"/>
        </w:rPr>
      </w:pPr>
      <w:r w:rsidRPr="000B2152">
        <w:rPr>
          <w:rFonts w:ascii="Verdana" w:hAnsi="Verdana" w:cs="Arial"/>
          <w:sz w:val="20"/>
        </w:rPr>
        <w:t>3. W przypadku braku zgody, o której mowa w pkt. 2, a w konsekwencji braku stanowiska</w:t>
      </w:r>
      <w:r>
        <w:rPr>
          <w:rFonts w:ascii="Verdana" w:hAnsi="Verdana" w:cs="Arial"/>
          <w:sz w:val="20"/>
        </w:rPr>
        <w:t xml:space="preserve"> </w:t>
      </w:r>
      <w:r w:rsidRPr="000B2152">
        <w:rPr>
          <w:rFonts w:ascii="Verdana" w:hAnsi="Verdana" w:cs="Arial"/>
          <w:sz w:val="20"/>
        </w:rPr>
        <w:t>Ubezpieczonego i braku dokumentacji od Ubezpieczonego, Ubezpieczyciel wyda decyzję</w:t>
      </w:r>
      <w:r>
        <w:rPr>
          <w:rFonts w:ascii="Verdana" w:hAnsi="Verdana" w:cs="Arial"/>
          <w:sz w:val="20"/>
        </w:rPr>
        <w:t xml:space="preserve"> </w:t>
      </w:r>
      <w:r w:rsidRPr="000B2152">
        <w:rPr>
          <w:rFonts w:ascii="Verdana" w:hAnsi="Verdana" w:cs="Arial"/>
          <w:sz w:val="20"/>
        </w:rPr>
        <w:t>odmowną z uwagi na brak udowodnienia przesłanek odpowiedzialności cywilnej</w:t>
      </w:r>
      <w:r>
        <w:rPr>
          <w:rFonts w:ascii="Verdana" w:hAnsi="Verdana" w:cs="Arial"/>
          <w:sz w:val="20"/>
        </w:rPr>
        <w:t xml:space="preserve"> </w:t>
      </w:r>
      <w:r w:rsidRPr="000B2152">
        <w:rPr>
          <w:rFonts w:ascii="Verdana" w:hAnsi="Verdana" w:cs="Arial"/>
          <w:sz w:val="20"/>
        </w:rPr>
        <w:t>Ubezpieczonego. W przypadku konieczności zajęcia innego stanowiska, Ubezpieczyciel</w:t>
      </w:r>
      <w:r>
        <w:rPr>
          <w:rFonts w:ascii="Verdana" w:hAnsi="Verdana" w:cs="Arial"/>
          <w:sz w:val="20"/>
        </w:rPr>
        <w:t xml:space="preserve"> </w:t>
      </w:r>
      <w:r w:rsidRPr="000B2152">
        <w:rPr>
          <w:rFonts w:ascii="Verdana" w:hAnsi="Verdana" w:cs="Arial"/>
          <w:sz w:val="20"/>
        </w:rPr>
        <w:t>uprzednio poinformuje o tym Ubezpieczonego, poinformuje również o ustaleniach dokonanych</w:t>
      </w:r>
      <w:r>
        <w:rPr>
          <w:rFonts w:ascii="Verdana" w:hAnsi="Verdana" w:cs="Arial"/>
          <w:sz w:val="20"/>
        </w:rPr>
        <w:t xml:space="preserve"> </w:t>
      </w:r>
      <w:r w:rsidRPr="000B2152">
        <w:rPr>
          <w:rFonts w:ascii="Verdana" w:hAnsi="Verdana" w:cs="Arial"/>
          <w:sz w:val="20"/>
        </w:rPr>
        <w:t>w toku likwidacji szkody oraz uzyska stanowisko Ubezpieczonego w sprawie.</w:t>
      </w:r>
    </w:p>
    <w:p w14:paraId="5AF3C7A3" w14:textId="77777777" w:rsidR="006874DA" w:rsidRDefault="006874DA" w:rsidP="00533DFE">
      <w:pPr>
        <w:jc w:val="both"/>
        <w:rPr>
          <w:rFonts w:ascii="Verdana" w:hAnsi="Verdana"/>
          <w:sz w:val="20"/>
        </w:rPr>
      </w:pPr>
    </w:p>
    <w:p w14:paraId="763060ED" w14:textId="77777777" w:rsidR="00E056F0" w:rsidRDefault="00E056F0" w:rsidP="00E056F0">
      <w:pPr>
        <w:widowControl/>
        <w:suppressAutoHyphens w:val="0"/>
        <w:overflowPunct/>
        <w:autoSpaceDN w:val="0"/>
        <w:adjustRightInd w:val="0"/>
        <w:jc w:val="both"/>
        <w:textAlignment w:val="auto"/>
        <w:rPr>
          <w:rFonts w:ascii="Verdana" w:hAnsi="Verdana"/>
          <w:sz w:val="20"/>
        </w:rPr>
      </w:pPr>
      <w:r w:rsidRPr="00AF0A8A">
        <w:rPr>
          <w:rFonts w:ascii="Verdana" w:hAnsi="Verdana"/>
          <w:b/>
          <w:sz w:val="20"/>
        </w:rPr>
        <w:t xml:space="preserve">Klauzula </w:t>
      </w:r>
      <w:r>
        <w:rPr>
          <w:rFonts w:ascii="Verdana" w:hAnsi="Verdana"/>
          <w:b/>
          <w:sz w:val="20"/>
        </w:rPr>
        <w:t>przekształcenia</w:t>
      </w:r>
      <w:r>
        <w:rPr>
          <w:rFonts w:ascii="Verdana" w:hAnsi="Verdana"/>
          <w:sz w:val="20"/>
        </w:rPr>
        <w:t>: Strony uzgodniły, że w przypadku przekształcenia prawnego Zamawiającego (także na spółkę prawa handlowego), łączenia lub podziału podmiotu, Ubezpieczyciel dokona cesji wszelkich praw wynikających z zawartych umów ubezpieczenia na nowo powstały podmiot.</w:t>
      </w:r>
    </w:p>
    <w:p w14:paraId="3903497A" w14:textId="77777777" w:rsidR="00E056F0" w:rsidRDefault="00E056F0" w:rsidP="00E056F0">
      <w:pPr>
        <w:widowControl/>
        <w:suppressAutoHyphens w:val="0"/>
        <w:overflowPunct/>
        <w:autoSpaceDN w:val="0"/>
        <w:adjustRightInd w:val="0"/>
        <w:jc w:val="both"/>
        <w:textAlignment w:val="auto"/>
        <w:rPr>
          <w:rFonts w:ascii="Verdana" w:hAnsi="Verdana"/>
          <w:sz w:val="20"/>
        </w:rPr>
      </w:pPr>
      <w:r>
        <w:rPr>
          <w:rFonts w:ascii="Verdana" w:hAnsi="Verdana"/>
          <w:sz w:val="20"/>
        </w:rPr>
        <w:t>Cesja zostanie dokonana na wniosek Ubezpieczającego z zachowaniem wszelkich warunków określonych w umowie ubezpieczenia, pod warunkiem, że przekształcony podmiot będzie prowadził analogiczny profil działalności jak przed przekształceniem prawnym.</w:t>
      </w:r>
    </w:p>
    <w:p w14:paraId="610ACB91" w14:textId="77777777" w:rsidR="00E056F0" w:rsidRDefault="00E056F0" w:rsidP="00533DFE">
      <w:pPr>
        <w:jc w:val="both"/>
        <w:rPr>
          <w:rFonts w:ascii="Verdana" w:hAnsi="Verdana"/>
          <w:b/>
          <w:sz w:val="20"/>
        </w:rPr>
      </w:pPr>
    </w:p>
    <w:p w14:paraId="600DCB5F" w14:textId="075EF5DD" w:rsidR="006874DA" w:rsidRDefault="00377F58" w:rsidP="00533DFE">
      <w:pPr>
        <w:jc w:val="both"/>
        <w:rPr>
          <w:rFonts w:ascii="Verdana" w:hAnsi="Verdana"/>
          <w:sz w:val="20"/>
        </w:rPr>
      </w:pPr>
      <w:r w:rsidRPr="00AF0A8A">
        <w:rPr>
          <w:rFonts w:ascii="Verdana" w:hAnsi="Verdana"/>
          <w:b/>
          <w:sz w:val="20"/>
        </w:rPr>
        <w:t xml:space="preserve">Klauzula </w:t>
      </w:r>
      <w:r>
        <w:rPr>
          <w:rFonts w:ascii="Verdana" w:hAnsi="Verdana"/>
          <w:b/>
          <w:sz w:val="20"/>
        </w:rPr>
        <w:t>realizacji wyroku</w:t>
      </w:r>
      <w:r>
        <w:rPr>
          <w:rFonts w:ascii="Verdana" w:hAnsi="Verdana"/>
          <w:sz w:val="20"/>
        </w:rPr>
        <w:t xml:space="preserve">: </w:t>
      </w:r>
      <w:r w:rsidRPr="00377F58">
        <w:rPr>
          <w:rFonts w:ascii="Verdana" w:hAnsi="Verdana"/>
          <w:sz w:val="20"/>
        </w:rPr>
        <w:t>Ubezpieczyciel jest zobowiązany do realizacji wyroków wydanych przeciwko Ubezpiec</w:t>
      </w:r>
      <w:r>
        <w:rPr>
          <w:rFonts w:ascii="Verdana" w:hAnsi="Verdana"/>
          <w:sz w:val="20"/>
        </w:rPr>
        <w:t>zonemu</w:t>
      </w:r>
      <w:r w:rsidRPr="00377F58">
        <w:rPr>
          <w:rFonts w:ascii="Verdana" w:hAnsi="Verdana"/>
          <w:sz w:val="20"/>
        </w:rPr>
        <w:t>, bezpośrednio na rzecz wierzyciela Ubezpiec</w:t>
      </w:r>
      <w:r>
        <w:rPr>
          <w:rFonts w:ascii="Verdana" w:hAnsi="Verdana"/>
          <w:sz w:val="20"/>
        </w:rPr>
        <w:t>zonego</w:t>
      </w:r>
      <w:r w:rsidRPr="00377F58">
        <w:rPr>
          <w:rFonts w:ascii="Verdana" w:hAnsi="Verdana"/>
          <w:sz w:val="20"/>
        </w:rPr>
        <w:t>, na podstawie prawomocnego wyroku sądowego, jeżeli kwoty zasądzenia mieszczą się w zakresie ochrony ubezpieczeniowej. Ubezpieczyciel nie będzie wymagać od Ubezpieczającego wcześniejszej realizacji wyroku we własnym zakresie. Zapłata ta następować będzie niezwłocznie, nie później niż w terminie 14 dni od daty doręczenia</w:t>
      </w:r>
      <w:r w:rsidRPr="00377F58">
        <w:rPr>
          <w:rFonts w:ascii="Verdana" w:hAnsi="Verdana"/>
          <w:sz w:val="20"/>
        </w:rPr>
        <w:br/>
        <w:t>Ubezpieczycielowi przez Ubezpieczającego prawomocnego wyroku zasądzającego w/w kwoty. Niniejsza klauzula ma zastosowanie pod warunkiem poinformowania Ubezpieczyciela  o wszczęciu postępowania sądowego w tym złożenie wniosku o przypozwanie Ubezpieczyciela w terminie umożliwiającym Ubezpieczycielowi podjęcie decyzji o przystąpieniu do sporu</w:t>
      </w:r>
    </w:p>
    <w:p w14:paraId="6C7EEDAE" w14:textId="77777777" w:rsidR="00377F58" w:rsidRDefault="00377F58" w:rsidP="00533DFE">
      <w:pPr>
        <w:jc w:val="both"/>
        <w:rPr>
          <w:rFonts w:ascii="Verdana" w:hAnsi="Verdana"/>
          <w:sz w:val="20"/>
        </w:rPr>
      </w:pPr>
    </w:p>
    <w:p w14:paraId="5084D5A5" w14:textId="1304F323" w:rsidR="00A44371" w:rsidRPr="00A44371" w:rsidRDefault="00A44371" w:rsidP="00A44371">
      <w:pPr>
        <w:jc w:val="both"/>
        <w:rPr>
          <w:rFonts w:ascii="Verdana" w:hAnsi="Verdana"/>
          <w:b/>
          <w:sz w:val="28"/>
          <w:szCs w:val="28"/>
          <w:u w:val="single"/>
        </w:rPr>
      </w:pPr>
      <w:r w:rsidRPr="00A44371">
        <w:rPr>
          <w:rFonts w:ascii="Verdana" w:hAnsi="Verdana"/>
          <w:b/>
          <w:sz w:val="28"/>
          <w:szCs w:val="28"/>
          <w:u w:val="single"/>
        </w:rPr>
        <w:t>Zadanie II:</w:t>
      </w:r>
    </w:p>
    <w:p w14:paraId="3B29D1D3" w14:textId="77777777" w:rsidR="00377F58" w:rsidRPr="001F537E" w:rsidRDefault="00377F58" w:rsidP="00533DFE">
      <w:pPr>
        <w:jc w:val="both"/>
        <w:rPr>
          <w:rFonts w:ascii="Verdana" w:hAnsi="Verdana"/>
          <w:sz w:val="20"/>
        </w:rPr>
      </w:pPr>
    </w:p>
    <w:p w14:paraId="4040056B" w14:textId="031E6602" w:rsidR="00533DFE" w:rsidRPr="00A44371" w:rsidRDefault="005F033D" w:rsidP="00A44371">
      <w:pPr>
        <w:pStyle w:val="Akapitzlist"/>
        <w:numPr>
          <w:ilvl w:val="0"/>
          <w:numId w:val="49"/>
        </w:numPr>
        <w:ind w:left="426"/>
        <w:jc w:val="both"/>
        <w:rPr>
          <w:rFonts w:ascii="Verdana" w:hAnsi="Verdana"/>
          <w:b/>
          <w:sz w:val="20"/>
          <w:u w:val="single"/>
        </w:rPr>
      </w:pPr>
      <w:r w:rsidRPr="00A44371">
        <w:rPr>
          <w:rFonts w:ascii="Verdana" w:hAnsi="Verdana"/>
          <w:b/>
          <w:sz w:val="20"/>
          <w:u w:val="single"/>
        </w:rPr>
        <w:t>Dobrowolne u</w:t>
      </w:r>
      <w:r w:rsidR="00533DFE" w:rsidRPr="00A44371">
        <w:rPr>
          <w:rFonts w:ascii="Verdana" w:hAnsi="Verdana"/>
          <w:b/>
          <w:sz w:val="20"/>
          <w:u w:val="single"/>
        </w:rPr>
        <w:t>bezpieczenie odpowiedzialności cywilnej za szkody wyrządzone osobie trzeciej w następstwie udzielania świadczeń zdrowotnych albo niezgodnego z prawem zaniechania udzielania świadczeń zdrowotnych w związku z wykonywaniem przez Zamawiającego działalności leczniczej.</w:t>
      </w:r>
    </w:p>
    <w:p w14:paraId="731CA133" w14:textId="77777777" w:rsidR="00533DFE" w:rsidRPr="00295A40" w:rsidRDefault="00533DFE" w:rsidP="00533DFE">
      <w:pPr>
        <w:jc w:val="both"/>
        <w:rPr>
          <w:rFonts w:ascii="Tahoma" w:hAnsi="Tahoma" w:cs="Tahoma"/>
          <w:sz w:val="20"/>
        </w:rPr>
      </w:pPr>
    </w:p>
    <w:p w14:paraId="2C611EBC" w14:textId="580BC133"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cywilną </w:t>
      </w:r>
      <w:r w:rsidR="00E432B6">
        <w:rPr>
          <w:rFonts w:ascii="Verdana" w:hAnsi="Verdana"/>
          <w:sz w:val="20"/>
        </w:rPr>
        <w:t>Ubezpieczonego</w:t>
      </w:r>
      <w:r w:rsidRPr="00295A40">
        <w:rPr>
          <w:rFonts w:ascii="Verdana" w:hAnsi="Verdana"/>
          <w:sz w:val="20"/>
        </w:rPr>
        <w:t xml:space="preserve"> za szkody wyrządzone osobie trzeciej w następstwie udzielania świadczeń zdrowotnych albo niezgodnego z prawem zaniechania udzielania świadczeń zdrowotnych w związku z wykonywaniem przez </w:t>
      </w:r>
      <w:r w:rsidR="005F033D">
        <w:rPr>
          <w:rFonts w:ascii="Verdana" w:hAnsi="Verdana"/>
          <w:sz w:val="20"/>
        </w:rPr>
        <w:t>Ubezpieczonego</w:t>
      </w:r>
      <w:r w:rsidRPr="00295A40">
        <w:rPr>
          <w:rFonts w:ascii="Verdana" w:hAnsi="Verdana"/>
          <w:sz w:val="20"/>
        </w:rPr>
        <w:t xml:space="preserve"> działalności leczniczej.</w:t>
      </w:r>
    </w:p>
    <w:p w14:paraId="24E4D9DB" w14:textId="77777777" w:rsidR="00533DFE" w:rsidRPr="00295A40" w:rsidRDefault="00533DFE" w:rsidP="00533DFE">
      <w:pPr>
        <w:jc w:val="both"/>
        <w:rPr>
          <w:rFonts w:ascii="Verdana" w:hAnsi="Verdana"/>
          <w:sz w:val="20"/>
        </w:rPr>
      </w:pPr>
    </w:p>
    <w:p w14:paraId="7A866BF0" w14:textId="31FFD515"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cywilną za szkody wyrządzone przez </w:t>
      </w:r>
      <w:r w:rsidR="005F033D">
        <w:rPr>
          <w:rFonts w:ascii="Verdana" w:hAnsi="Verdana"/>
          <w:sz w:val="20"/>
        </w:rPr>
        <w:t>Ubezpieczonego</w:t>
      </w:r>
      <w:r w:rsidRPr="00295A40">
        <w:rPr>
          <w:rFonts w:ascii="Verdana" w:hAnsi="Verdana"/>
          <w:sz w:val="20"/>
        </w:rPr>
        <w:t xml:space="preserve"> w zakresie nie 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w:t>
      </w:r>
      <w:r w:rsidR="00A4369B">
        <w:rPr>
          <w:rFonts w:ascii="Verdana" w:hAnsi="Verdana"/>
          <w:sz w:val="20"/>
        </w:rPr>
        <w:t>/niewystarczającej</w:t>
      </w:r>
      <w:r w:rsidRPr="00295A40">
        <w:rPr>
          <w:rFonts w:ascii="Verdana" w:hAnsi="Verdana"/>
          <w:sz w:val="20"/>
        </w:rPr>
        <w:t xml:space="preserve"> sumy gwarancyjnej (ubezpieczenie nadwyżkowe).</w:t>
      </w:r>
    </w:p>
    <w:p w14:paraId="11E7DE09" w14:textId="77777777" w:rsidR="00533DFE" w:rsidRPr="00295A40" w:rsidRDefault="00533DFE" w:rsidP="00533DFE">
      <w:pPr>
        <w:jc w:val="both"/>
        <w:rPr>
          <w:rFonts w:ascii="Verdana" w:hAnsi="Verdana"/>
          <w:sz w:val="20"/>
        </w:rPr>
      </w:pPr>
    </w:p>
    <w:p w14:paraId="073DBEE3" w14:textId="17A1D6FF" w:rsidR="00533DFE" w:rsidRPr="00295A40" w:rsidRDefault="00533DFE" w:rsidP="00533DFE">
      <w:pPr>
        <w:jc w:val="both"/>
        <w:rPr>
          <w:rFonts w:ascii="Verdana" w:hAnsi="Verdana"/>
          <w:sz w:val="20"/>
        </w:rPr>
      </w:pPr>
      <w:r w:rsidRPr="00295A40">
        <w:rPr>
          <w:rFonts w:ascii="Verdana" w:hAnsi="Verdana"/>
          <w:sz w:val="20"/>
        </w:rPr>
        <w:lastRenderedPageBreak/>
        <w:t xml:space="preserve">Ochrona ubezpieczeniowa </w:t>
      </w:r>
      <w:r w:rsidR="003F2637">
        <w:rPr>
          <w:rFonts w:ascii="Verdana" w:hAnsi="Verdana"/>
          <w:sz w:val="20"/>
        </w:rPr>
        <w:t xml:space="preserve">obejmuje </w:t>
      </w:r>
      <w:r w:rsidRPr="00295A40">
        <w:rPr>
          <w:rFonts w:ascii="Verdana" w:hAnsi="Verdana"/>
          <w:sz w:val="20"/>
        </w:rPr>
        <w:t xml:space="preserve"> odpowiedzialność ustawową </w:t>
      </w:r>
      <w:r w:rsidR="005F033D">
        <w:rPr>
          <w:rFonts w:ascii="Verdana" w:hAnsi="Verdana"/>
          <w:sz w:val="20"/>
        </w:rPr>
        <w:t>Ubezpieczonego</w:t>
      </w:r>
      <w:r w:rsidRPr="00295A40">
        <w:rPr>
          <w:rFonts w:ascii="Verdana" w:hAnsi="Verdana"/>
          <w:sz w:val="20"/>
        </w:rPr>
        <w:t xml:space="preserve"> z tytułu czynu niedozwolonego (odpowiedzialność deliktowa) lub z tytułu niewykonania lub nienależytego wykonania zobowiązania (odpowiedzialność kontraktowa).</w:t>
      </w:r>
    </w:p>
    <w:p w14:paraId="66D0C61B" w14:textId="77777777" w:rsidR="00533DFE" w:rsidRPr="00295A40" w:rsidRDefault="00533DFE" w:rsidP="00533DFE">
      <w:pPr>
        <w:jc w:val="both"/>
        <w:rPr>
          <w:rFonts w:ascii="Verdana" w:hAnsi="Verdana"/>
          <w:sz w:val="20"/>
        </w:rPr>
      </w:pPr>
    </w:p>
    <w:p w14:paraId="724CEA20" w14:textId="77777777"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za szkody wyrządzone w wyniku rażącego niedbalstwa.</w:t>
      </w:r>
    </w:p>
    <w:p w14:paraId="0BBEB22F" w14:textId="77777777" w:rsidR="00533DFE" w:rsidRPr="007D44B1" w:rsidRDefault="00533DFE" w:rsidP="00533DFE">
      <w:pPr>
        <w:jc w:val="both"/>
        <w:rPr>
          <w:rFonts w:ascii="Verdana" w:hAnsi="Verdana"/>
          <w:sz w:val="20"/>
        </w:rPr>
      </w:pPr>
    </w:p>
    <w:p w14:paraId="2DC65F8F" w14:textId="20F9299B" w:rsidR="00533DFE" w:rsidRPr="007D44B1" w:rsidRDefault="00533DFE" w:rsidP="00533DFE">
      <w:pPr>
        <w:jc w:val="both"/>
        <w:rPr>
          <w:rFonts w:ascii="Verdana" w:hAnsi="Verdana"/>
          <w:sz w:val="20"/>
        </w:rPr>
      </w:pPr>
      <w:r w:rsidRPr="007D44B1">
        <w:rPr>
          <w:rFonts w:ascii="Verdana" w:hAnsi="Verdana"/>
          <w:sz w:val="20"/>
        </w:rPr>
        <w:t xml:space="preserve">Ochrona ubezpieczeniowa </w:t>
      </w:r>
      <w:r w:rsidR="003F2637" w:rsidRPr="007D44B1">
        <w:rPr>
          <w:rFonts w:ascii="Verdana" w:hAnsi="Verdana"/>
          <w:sz w:val="20"/>
        </w:rPr>
        <w:t>obejmuje</w:t>
      </w:r>
      <w:r w:rsidRPr="007D44B1">
        <w:rPr>
          <w:rFonts w:ascii="Verdana" w:hAnsi="Verdana"/>
          <w:sz w:val="20"/>
        </w:rPr>
        <w:t xml:space="preserve"> odpowiedzialność </w:t>
      </w:r>
      <w:r w:rsidR="005F033D">
        <w:rPr>
          <w:rFonts w:ascii="Verdana" w:hAnsi="Verdana"/>
          <w:sz w:val="20"/>
        </w:rPr>
        <w:t>Ubezpieczonego</w:t>
      </w:r>
      <w:r w:rsidRPr="007D44B1">
        <w:rPr>
          <w:rFonts w:ascii="Verdana" w:hAnsi="Verdana"/>
          <w:sz w:val="20"/>
        </w:rPr>
        <w:t xml:space="preserve"> za szkody powstałe w związku z prowadzoną </w:t>
      </w:r>
      <w:r w:rsidR="00A4369B">
        <w:rPr>
          <w:rFonts w:ascii="Verdana" w:hAnsi="Verdana"/>
          <w:sz w:val="20"/>
        </w:rPr>
        <w:t>działalnością apteki szpitalnej</w:t>
      </w:r>
      <w:r w:rsidR="00A71F61">
        <w:rPr>
          <w:rFonts w:ascii="Verdana" w:hAnsi="Verdana"/>
          <w:sz w:val="20"/>
        </w:rPr>
        <w:t xml:space="preserve">, </w:t>
      </w:r>
      <w:proofErr w:type="spellStart"/>
      <w:r w:rsidR="00A71F61">
        <w:rPr>
          <w:rFonts w:ascii="Verdana" w:hAnsi="Verdana"/>
          <w:sz w:val="20"/>
        </w:rPr>
        <w:t>sterylizatorni</w:t>
      </w:r>
      <w:proofErr w:type="spellEnd"/>
      <w:r w:rsidR="00A71F61">
        <w:rPr>
          <w:rFonts w:ascii="Verdana" w:hAnsi="Verdana"/>
          <w:sz w:val="20"/>
        </w:rPr>
        <w:t>, laboratorium, banku krwi, transportów medycznych, itp</w:t>
      </w:r>
      <w:r w:rsidR="00A4369B">
        <w:rPr>
          <w:rFonts w:ascii="Verdana" w:hAnsi="Verdana"/>
          <w:sz w:val="20"/>
        </w:rPr>
        <w:t>.</w:t>
      </w:r>
    </w:p>
    <w:p w14:paraId="2E4CCA6A" w14:textId="77777777" w:rsidR="00533DFE" w:rsidRPr="004654B9" w:rsidRDefault="00533DFE" w:rsidP="00533DFE">
      <w:pPr>
        <w:jc w:val="both"/>
        <w:rPr>
          <w:rFonts w:ascii="Verdana" w:hAnsi="Verdana"/>
          <w:sz w:val="20"/>
          <w:highlight w:val="yellow"/>
        </w:rPr>
      </w:pPr>
    </w:p>
    <w:p w14:paraId="52FE19B3" w14:textId="126C1B76"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A4369B">
        <w:rPr>
          <w:rFonts w:ascii="Verdana" w:hAnsi="Verdana"/>
          <w:sz w:val="20"/>
        </w:rPr>
        <w:t>obejmuje</w:t>
      </w:r>
      <w:r w:rsidRPr="00295A40">
        <w:rPr>
          <w:rFonts w:ascii="Verdana" w:hAnsi="Verdana"/>
          <w:sz w:val="20"/>
        </w:rPr>
        <w:t xml:space="preserve"> odpowiedzialność </w:t>
      </w:r>
      <w:r w:rsidR="00E432B6">
        <w:rPr>
          <w:rFonts w:ascii="Verdana" w:hAnsi="Verdana"/>
          <w:sz w:val="20"/>
        </w:rPr>
        <w:t>Ubezpieczonego</w:t>
      </w:r>
      <w:r w:rsidRPr="00295A40">
        <w:rPr>
          <w:rFonts w:ascii="Verdana" w:hAnsi="Verdana"/>
          <w:sz w:val="20"/>
        </w:rPr>
        <w:t xml:space="preserve"> za szkody wyrządzone przez podwykonawców z zachowaniem prawa do regresu, przy czym za podwykonawcę uważa się podmiot leczniczy, przedsiębiorcę niebędącego podmiotem leczniczym, osobę wykonującą zawód lekarza, pielęgniarki albo inny zawód medyczny, prowadzącą we własnym imieniu działalność gospodarczą lub zawodową, której </w:t>
      </w:r>
      <w:r w:rsidR="00E432B6">
        <w:rPr>
          <w:rFonts w:ascii="Verdana" w:hAnsi="Verdana"/>
          <w:sz w:val="20"/>
        </w:rPr>
        <w:t>Ubezpieczony</w:t>
      </w:r>
      <w:r w:rsidRPr="00295A40">
        <w:rPr>
          <w:rFonts w:ascii="Verdana" w:hAnsi="Verdana"/>
          <w:sz w:val="20"/>
        </w:rPr>
        <w:t xml:space="preserve"> powierzył wykonanie świadczeń zdrowotnych określonych w łączącej ich umowie. W przypadku wypłaty odszkodowania z tytułu szkód wyrządzonych przez pracownika </w:t>
      </w:r>
      <w:r w:rsidR="00E432B6">
        <w:rPr>
          <w:rFonts w:ascii="Verdana" w:hAnsi="Verdana"/>
          <w:sz w:val="20"/>
        </w:rPr>
        <w:t>Ubezpieczonego</w:t>
      </w:r>
      <w:r w:rsidRPr="00295A40">
        <w:rPr>
          <w:rFonts w:ascii="Verdana" w:hAnsi="Verdana"/>
          <w:sz w:val="20"/>
        </w:rPr>
        <w:t xml:space="preserve"> przy wykonywaniu obowiązków pracowniczych na rzecz </w:t>
      </w:r>
      <w:r w:rsidR="00E432B6">
        <w:rPr>
          <w:rFonts w:ascii="Verdana" w:hAnsi="Verdana"/>
          <w:sz w:val="20"/>
        </w:rPr>
        <w:t>Ubezpieczonego</w:t>
      </w:r>
      <w:r w:rsidRPr="00295A40">
        <w:rPr>
          <w:rFonts w:ascii="Verdana" w:hAnsi="Verdana"/>
          <w:sz w:val="20"/>
        </w:rPr>
        <w:t>, Wykonawca (Ubezpieczyciel) zrezygnuje z prawa do dochodzenia roszczenia, które przysługiwało Ubezpieczonemu wobec tego pracownika z tytułu wyrządzonej szkody (rezygnacja z prawa do regresu), przy czy</w:t>
      </w:r>
      <w:r w:rsidR="00872F05">
        <w:rPr>
          <w:rFonts w:ascii="Verdana" w:hAnsi="Verdana"/>
          <w:sz w:val="20"/>
        </w:rPr>
        <w:t>m</w:t>
      </w:r>
      <w:r w:rsidRPr="00295A40">
        <w:rPr>
          <w:rFonts w:ascii="Verdana" w:hAnsi="Verdana"/>
          <w:sz w:val="20"/>
        </w:rPr>
        <w:t xml:space="preserve"> za pracownika uważa się osobę fizyczną zatrudnioną przez </w:t>
      </w:r>
      <w:r w:rsidR="00E432B6">
        <w:rPr>
          <w:rFonts w:ascii="Verdana" w:hAnsi="Verdana"/>
          <w:sz w:val="20"/>
        </w:rPr>
        <w:t>Ubezpieczonego</w:t>
      </w:r>
      <w:r w:rsidRPr="00295A40">
        <w:rPr>
          <w:rFonts w:ascii="Verdana" w:hAnsi="Verdana"/>
          <w:sz w:val="20"/>
        </w:rPr>
        <w:t xml:space="preserve"> na podstawie umowy o pracę, powołania, wyboru, mianowania lub spółdzielczej umowy o pracę albo na podstawie umowy cywilnoprawnej, z wyłączeniem osoby fizycznej, która zawarła z ubezpieczonym umowę cywilnoprawną jako przedsiębiorca; za pracownika uznaje się także</w:t>
      </w:r>
      <w:r w:rsidR="00073607">
        <w:rPr>
          <w:rFonts w:ascii="Verdana" w:hAnsi="Verdana"/>
          <w:sz w:val="20"/>
        </w:rPr>
        <w:t xml:space="preserve"> m.in.</w:t>
      </w:r>
      <w:r w:rsidRPr="00295A40">
        <w:rPr>
          <w:rFonts w:ascii="Verdana" w:hAnsi="Verdana"/>
          <w:sz w:val="20"/>
        </w:rPr>
        <w:t xml:space="preserve"> </w:t>
      </w:r>
      <w:r w:rsidR="00AF0A8A">
        <w:rPr>
          <w:rFonts w:ascii="Verdana" w:hAnsi="Verdana"/>
          <w:sz w:val="20"/>
        </w:rPr>
        <w:t xml:space="preserve">rezydenta, </w:t>
      </w:r>
      <w:r w:rsidRPr="00295A40">
        <w:rPr>
          <w:rFonts w:ascii="Verdana" w:hAnsi="Verdana"/>
          <w:sz w:val="20"/>
        </w:rPr>
        <w:t>praktykanta</w:t>
      </w:r>
      <w:r w:rsidR="003F2637">
        <w:rPr>
          <w:rFonts w:ascii="Verdana" w:hAnsi="Verdana"/>
          <w:sz w:val="20"/>
        </w:rPr>
        <w:t>, stażystę lub wolontariusza</w:t>
      </w:r>
      <w:r w:rsidRPr="00295A40">
        <w:rPr>
          <w:rFonts w:ascii="Verdana" w:hAnsi="Verdana"/>
          <w:sz w:val="20"/>
        </w:rPr>
        <w:t xml:space="preserve"> któremu ubezpiecz</w:t>
      </w:r>
      <w:r w:rsidR="00073607">
        <w:rPr>
          <w:rFonts w:ascii="Verdana" w:hAnsi="Verdana"/>
          <w:sz w:val="20"/>
        </w:rPr>
        <w:t>ony powierzył wykonywanie pracy, a także osobę skierowaną do wykonywania prac społecznie użytecznych (także wyrokiem sądu).</w:t>
      </w:r>
      <w:r w:rsidRPr="00295A40">
        <w:rPr>
          <w:rFonts w:ascii="Verdana" w:hAnsi="Verdana"/>
          <w:sz w:val="20"/>
        </w:rPr>
        <w:t xml:space="preserve"> </w:t>
      </w:r>
    </w:p>
    <w:p w14:paraId="792CD605" w14:textId="77777777" w:rsidR="00533DFE" w:rsidRPr="004654B9" w:rsidRDefault="00533DFE" w:rsidP="00533DFE">
      <w:pPr>
        <w:jc w:val="both"/>
        <w:rPr>
          <w:rFonts w:ascii="Verdana" w:hAnsi="Verdana"/>
          <w:sz w:val="20"/>
          <w:highlight w:val="yellow"/>
        </w:rPr>
      </w:pPr>
    </w:p>
    <w:p w14:paraId="481B7088" w14:textId="77777777"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FA7F6E">
        <w:rPr>
          <w:rFonts w:ascii="Verdana" w:hAnsi="Verdana"/>
          <w:sz w:val="20"/>
        </w:rPr>
        <w:t>obejmuje</w:t>
      </w:r>
      <w:r w:rsidRPr="00295A40">
        <w:rPr>
          <w:rFonts w:ascii="Verdana" w:hAnsi="Verdana"/>
          <w:sz w:val="20"/>
        </w:rPr>
        <w:t xml:space="preserve"> wypadki ubezpieczeniowe, które zaszły 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w:t>
      </w:r>
    </w:p>
    <w:p w14:paraId="5FB8EED7" w14:textId="77777777" w:rsidR="00533DFE" w:rsidRPr="00295A40" w:rsidRDefault="00533DFE" w:rsidP="00533DFE">
      <w:pPr>
        <w:tabs>
          <w:tab w:val="left" w:pos="2129"/>
        </w:tabs>
        <w:jc w:val="both"/>
        <w:rPr>
          <w:rFonts w:ascii="Verdana" w:hAnsi="Verdana"/>
          <w:sz w:val="20"/>
        </w:rPr>
      </w:pPr>
      <w:r w:rsidRPr="00295A40">
        <w:rPr>
          <w:rFonts w:ascii="Verdana" w:hAnsi="Verdana"/>
          <w:sz w:val="20"/>
        </w:rPr>
        <w:tab/>
      </w:r>
    </w:p>
    <w:p w14:paraId="54AF9B5A" w14:textId="68236C4D"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FA7F6E">
        <w:rPr>
          <w:rFonts w:ascii="Verdana" w:hAnsi="Verdana"/>
          <w:sz w:val="20"/>
        </w:rPr>
        <w:t>obejmuje</w:t>
      </w:r>
      <w:r w:rsidRPr="00295A40">
        <w:rPr>
          <w:rFonts w:ascii="Verdana" w:hAnsi="Verdana"/>
          <w:sz w:val="20"/>
        </w:rPr>
        <w:t xml:space="preserve"> odpowiedzialność cywilną </w:t>
      </w:r>
      <w:r w:rsidR="00E432B6">
        <w:rPr>
          <w:rFonts w:ascii="Verdana" w:hAnsi="Verdana"/>
          <w:sz w:val="20"/>
        </w:rPr>
        <w:t>Ubezpieczonego</w:t>
      </w:r>
      <w:r w:rsidRPr="00295A40">
        <w:rPr>
          <w:rFonts w:ascii="Verdana" w:hAnsi="Verdana"/>
          <w:sz w:val="20"/>
        </w:rPr>
        <w:t xml:space="preserve"> za szkody będące następstwem wypadku ubezpieczeniowego, który zaszedł na terytorium Rzeczypospolitej Polskiej.</w:t>
      </w:r>
    </w:p>
    <w:p w14:paraId="6FE79F17" w14:textId="77777777" w:rsidR="00533DFE" w:rsidRPr="00295A40" w:rsidRDefault="00533DFE" w:rsidP="00533DFE">
      <w:pPr>
        <w:jc w:val="both"/>
        <w:rPr>
          <w:rFonts w:ascii="Verdana" w:hAnsi="Verdana"/>
          <w:sz w:val="20"/>
        </w:rPr>
      </w:pPr>
    </w:p>
    <w:p w14:paraId="23CF1591" w14:textId="77777777" w:rsidR="00533DFE" w:rsidRPr="00073607" w:rsidRDefault="00533DFE" w:rsidP="00533DFE">
      <w:pPr>
        <w:jc w:val="both"/>
        <w:rPr>
          <w:rFonts w:ascii="Verdana" w:hAnsi="Verdana"/>
          <w:sz w:val="20"/>
        </w:rPr>
      </w:pPr>
      <w:r w:rsidRPr="00FA7F6E">
        <w:rPr>
          <w:rFonts w:ascii="Verdana" w:hAnsi="Verdana"/>
          <w:sz w:val="20"/>
        </w:rPr>
        <w:t>Ochrona ubezpieczeniowa powinna być udzielana w granicach ustawowej odpowiedzialności cywilnej Zamawiającego określonej przepisami prawa polskiego</w:t>
      </w:r>
      <w:r w:rsidR="00073607">
        <w:rPr>
          <w:rFonts w:ascii="Verdana" w:hAnsi="Verdana"/>
          <w:sz w:val="20"/>
        </w:rPr>
        <w:t>.</w:t>
      </w:r>
    </w:p>
    <w:p w14:paraId="5A7B17D8" w14:textId="77777777" w:rsidR="00533DFE" w:rsidRPr="004654B9" w:rsidRDefault="00533DFE" w:rsidP="00533DFE">
      <w:pPr>
        <w:jc w:val="both"/>
        <w:rPr>
          <w:rFonts w:ascii="Verdana" w:hAnsi="Verdana"/>
          <w:sz w:val="20"/>
          <w:highlight w:val="yellow"/>
        </w:rPr>
      </w:pPr>
    </w:p>
    <w:p w14:paraId="3F4E8DD7" w14:textId="77777777" w:rsidR="00533DFE" w:rsidRPr="00A910AA" w:rsidRDefault="00533DFE" w:rsidP="00533DFE">
      <w:pPr>
        <w:pStyle w:val="Tekstpodstawowy2"/>
        <w:rPr>
          <w:rFonts w:ascii="Verdana" w:hAnsi="Verdana"/>
          <w:b/>
          <w:bCs/>
          <w:sz w:val="20"/>
          <w:u w:val="single"/>
        </w:rPr>
      </w:pPr>
      <w:r w:rsidRPr="00A910AA">
        <w:rPr>
          <w:rFonts w:ascii="Verdana" w:hAnsi="Verdana"/>
          <w:b/>
          <w:bCs/>
          <w:sz w:val="20"/>
          <w:u w:val="single"/>
        </w:rPr>
        <w:t>Ochrona ubezpieczeniowa powinna obejmować w szczególności odpowiedzialność za szkody:</w:t>
      </w:r>
    </w:p>
    <w:p w14:paraId="43A438D0" w14:textId="2EA9814A"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przeniesieni</w:t>
      </w:r>
      <w:r w:rsidR="00FA7F6E" w:rsidRPr="00A910AA">
        <w:rPr>
          <w:rFonts w:ascii="Verdana" w:hAnsi="Verdana"/>
          <w:sz w:val="20"/>
        </w:rPr>
        <w:t>a chorób zakaźnych</w:t>
      </w:r>
      <w:r w:rsidR="00014F7C">
        <w:rPr>
          <w:rFonts w:ascii="Verdana" w:hAnsi="Verdana"/>
          <w:sz w:val="20"/>
        </w:rPr>
        <w:t>, zakażeń szpitalnych</w:t>
      </w:r>
      <w:r w:rsidR="00FA7F6E" w:rsidRPr="00A910AA">
        <w:rPr>
          <w:rFonts w:ascii="Verdana" w:hAnsi="Verdana"/>
          <w:sz w:val="20"/>
        </w:rPr>
        <w:t xml:space="preserve"> (w tym m.in. WZW, </w:t>
      </w:r>
      <w:r w:rsidRPr="00A910AA">
        <w:rPr>
          <w:rFonts w:ascii="Verdana" w:hAnsi="Verdana"/>
          <w:sz w:val="20"/>
        </w:rPr>
        <w:t>HIV</w:t>
      </w:r>
      <w:r w:rsidR="00FA7F6E" w:rsidRPr="00A910AA">
        <w:rPr>
          <w:rFonts w:ascii="Verdana" w:hAnsi="Verdana"/>
          <w:sz w:val="20"/>
        </w:rPr>
        <w:t xml:space="preserve">, HCV, HBS, </w:t>
      </w:r>
      <w:proofErr w:type="spellStart"/>
      <w:r w:rsidR="00FA7F6E" w:rsidRPr="00A910AA">
        <w:rPr>
          <w:rFonts w:ascii="Verdana" w:hAnsi="Verdana"/>
          <w:sz w:val="20"/>
        </w:rPr>
        <w:t>Treponema</w:t>
      </w:r>
      <w:proofErr w:type="spellEnd"/>
      <w:r w:rsidR="00FA7F6E" w:rsidRPr="00A910AA">
        <w:rPr>
          <w:rFonts w:ascii="Verdana" w:hAnsi="Verdana"/>
          <w:sz w:val="20"/>
        </w:rPr>
        <w:t xml:space="preserve"> </w:t>
      </w:r>
      <w:proofErr w:type="spellStart"/>
      <w:r w:rsidR="00FA7F6E" w:rsidRPr="00A910AA">
        <w:rPr>
          <w:rFonts w:ascii="Verdana" w:hAnsi="Verdana"/>
          <w:sz w:val="20"/>
        </w:rPr>
        <w:t>Pallidum</w:t>
      </w:r>
      <w:proofErr w:type="spellEnd"/>
      <w:r w:rsidR="00FA7F6E" w:rsidRPr="00A910AA">
        <w:rPr>
          <w:rFonts w:ascii="Verdana" w:hAnsi="Verdana"/>
          <w:sz w:val="20"/>
        </w:rPr>
        <w:t xml:space="preserve">, </w:t>
      </w:r>
      <w:r w:rsidR="005F033D">
        <w:rPr>
          <w:rFonts w:ascii="Verdana" w:hAnsi="Verdana"/>
          <w:sz w:val="20"/>
        </w:rPr>
        <w:t xml:space="preserve">Covid 19, </w:t>
      </w:r>
      <w:r w:rsidR="00FA7F6E" w:rsidRPr="00A910AA">
        <w:rPr>
          <w:rFonts w:ascii="Verdana" w:hAnsi="Verdana"/>
          <w:sz w:val="20"/>
        </w:rPr>
        <w:t>gronkow</w:t>
      </w:r>
      <w:r w:rsidR="005F033D">
        <w:rPr>
          <w:rFonts w:ascii="Verdana" w:hAnsi="Verdana"/>
          <w:sz w:val="20"/>
        </w:rPr>
        <w:t>iec</w:t>
      </w:r>
      <w:r w:rsidRPr="00A910AA">
        <w:rPr>
          <w:rFonts w:ascii="Verdana" w:hAnsi="Verdana"/>
          <w:sz w:val="20"/>
        </w:rPr>
        <w:t>)</w:t>
      </w:r>
      <w:r w:rsidR="00014F7C">
        <w:rPr>
          <w:rFonts w:ascii="Verdana" w:hAnsi="Verdana"/>
          <w:sz w:val="20"/>
        </w:rPr>
        <w:t xml:space="preserve">, </w:t>
      </w:r>
    </w:p>
    <w:p w14:paraId="0E2456E3" w14:textId="4E064FAE" w:rsidR="00FA7F6E" w:rsidRPr="00A910AA" w:rsidRDefault="00FA7F6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zatrucia</w:t>
      </w:r>
      <w:r w:rsidR="00014F7C">
        <w:rPr>
          <w:rFonts w:ascii="Verdana" w:hAnsi="Verdana"/>
          <w:sz w:val="20"/>
        </w:rPr>
        <w:t>/zakażenia</w:t>
      </w:r>
      <w:r w:rsidRPr="00A910AA">
        <w:rPr>
          <w:rFonts w:ascii="Verdana" w:hAnsi="Verdana"/>
          <w:sz w:val="20"/>
        </w:rPr>
        <w:t xml:space="preserve"> drogą pokarmową</w:t>
      </w:r>
      <w:r w:rsidR="00AF0A8A">
        <w:rPr>
          <w:rFonts w:ascii="Verdana" w:hAnsi="Verdana"/>
          <w:sz w:val="20"/>
        </w:rPr>
        <w:t xml:space="preserve"> (np. związanego z żywieniem pacjentów)</w:t>
      </w:r>
      <w:r w:rsidRPr="00A910AA">
        <w:rPr>
          <w:rFonts w:ascii="Verdana" w:hAnsi="Verdana"/>
          <w:sz w:val="20"/>
        </w:rPr>
        <w:t>,</w:t>
      </w:r>
    </w:p>
    <w:p w14:paraId="2325F558"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pobrania, przechowywania lub przetoczenia krwi bądź preparatów krwiopochodnych (OC krew),</w:t>
      </w:r>
    </w:p>
    <w:p w14:paraId="0241F143" w14:textId="77777777" w:rsidR="00533DFE"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pobrania, przechowywania lub przeszczepienia komórek lub tkanek ludzkich,</w:t>
      </w:r>
    </w:p>
    <w:p w14:paraId="3FEAF2FF" w14:textId="19089501" w:rsidR="00175D88" w:rsidRPr="00A910AA" w:rsidRDefault="00175D88"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lastRenderedPageBreak/>
        <w:t xml:space="preserve">będące następstwem </w:t>
      </w:r>
      <w:r w:rsidR="00551BEC">
        <w:rPr>
          <w:rFonts w:ascii="Verdana" w:hAnsi="Verdana"/>
          <w:sz w:val="20"/>
        </w:rPr>
        <w:t>zabiegów chirurgii plastycznej lub innych zabiegów, jeśli są one udzielane w przypadkach będących następstwem wady wrodzonej, urazu, choroby lub następstwem jej leczenia,</w:t>
      </w:r>
    </w:p>
    <w:p w14:paraId="36D144F9"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wady dostarczonych towarów, środków i materiałów medycznych (OC wady towarów),</w:t>
      </w:r>
    </w:p>
    <w:p w14:paraId="154FCFB1"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wyrządzone osobom za które Ubezpieczający ponosi odpowiedzialność w sytuacji kiedy staną się pacjentami Ubezpieczającego,</w:t>
      </w:r>
    </w:p>
    <w:p w14:paraId="31DF6B81"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wyrządzone osobom bliskim osób za które Ubezpieczający ponosi odpowiedzialność w sytuacji kiedy staną się pacjentami Ub</w:t>
      </w:r>
      <w:r w:rsidR="00FA7F6E" w:rsidRPr="00A910AA">
        <w:rPr>
          <w:rFonts w:ascii="Verdana" w:hAnsi="Verdana"/>
          <w:sz w:val="20"/>
        </w:rPr>
        <w:t>ezpieczającego,</w:t>
      </w:r>
    </w:p>
    <w:p w14:paraId="632C0229" w14:textId="2BAD106D" w:rsidR="00533DFE"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 xml:space="preserve">wyrządzone przez osoby, za które - zgodnie z obowiązującymi przepisami prawa - odpowiedzialność ponosi </w:t>
      </w:r>
      <w:r w:rsidR="00BE1F04">
        <w:rPr>
          <w:rFonts w:ascii="Verdana" w:hAnsi="Verdana"/>
          <w:sz w:val="20"/>
        </w:rPr>
        <w:t>Ubezpieczony</w:t>
      </w:r>
      <w:r w:rsidRPr="00A910AA">
        <w:rPr>
          <w:rFonts w:ascii="Verdana" w:hAnsi="Verdana"/>
          <w:sz w:val="20"/>
        </w:rPr>
        <w:t xml:space="preserve">, w tym osoby zatrudnione na dowolnej podstawie prawnej oraz osoby nie będące pracownikami </w:t>
      </w:r>
      <w:r w:rsidR="00BE1F04">
        <w:rPr>
          <w:rFonts w:ascii="Verdana" w:hAnsi="Verdana"/>
          <w:sz w:val="20"/>
        </w:rPr>
        <w:t>Ubezpieczonego</w:t>
      </w:r>
      <w:r w:rsidRPr="00A910AA">
        <w:rPr>
          <w:rFonts w:ascii="Verdana" w:hAnsi="Verdana"/>
          <w:sz w:val="20"/>
        </w:rPr>
        <w:t>, w szczególności lekarze-wolontariusze, osoby odbywające studia doktoranckie, staż, specjalizację, ćwiczenia w  ramach studiów pod nadzorem osób upoważnionych do wykonywania zawodu,</w:t>
      </w:r>
      <w:r w:rsidR="00014F7C">
        <w:rPr>
          <w:rFonts w:ascii="Verdana" w:hAnsi="Verdana"/>
          <w:sz w:val="20"/>
        </w:rPr>
        <w:t xml:space="preserve"> itp.</w:t>
      </w:r>
    </w:p>
    <w:p w14:paraId="2A5BD7FB" w14:textId="62BDA7D0" w:rsidR="00041100" w:rsidRDefault="00041100"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 xml:space="preserve">wyrządzone pacjentom w czasie udzielania świadczeń zdrowotnych przez osoby, za które </w:t>
      </w:r>
      <w:r w:rsidR="00BE1F04">
        <w:rPr>
          <w:rFonts w:ascii="Verdana" w:hAnsi="Verdana"/>
          <w:sz w:val="20"/>
        </w:rPr>
        <w:t>Ubezpieczony</w:t>
      </w:r>
      <w:r>
        <w:rPr>
          <w:rFonts w:ascii="Verdana" w:hAnsi="Verdana"/>
          <w:sz w:val="20"/>
        </w:rPr>
        <w:t xml:space="preserve"> ponosi odpowiedzialność w innych</w:t>
      </w:r>
      <w:r w:rsidR="00014F7C">
        <w:rPr>
          <w:rFonts w:ascii="Verdana" w:hAnsi="Verdana"/>
          <w:sz w:val="20"/>
        </w:rPr>
        <w:t xml:space="preserve"> placówkach </w:t>
      </w:r>
      <w:r>
        <w:rPr>
          <w:rFonts w:ascii="Verdana" w:hAnsi="Verdana"/>
          <w:sz w:val="20"/>
        </w:rPr>
        <w:t xml:space="preserve">służby zdrowia, gdy np. ze względu na awarię sprzętu w placówce </w:t>
      </w:r>
      <w:r w:rsidR="00BE1F04">
        <w:rPr>
          <w:rFonts w:ascii="Verdana" w:hAnsi="Verdana"/>
          <w:sz w:val="20"/>
        </w:rPr>
        <w:t>Ubezpieczonego</w:t>
      </w:r>
      <w:r>
        <w:rPr>
          <w:rFonts w:ascii="Verdana" w:hAnsi="Verdana"/>
          <w:sz w:val="20"/>
        </w:rPr>
        <w:t xml:space="preserve"> lub inną przyczynę zaistnieje taka konieczność,</w:t>
      </w:r>
    </w:p>
    <w:p w14:paraId="5F1E5E7C" w14:textId="0C60B670" w:rsidR="006519E5" w:rsidRPr="00A910AA" w:rsidRDefault="006519E5"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szkody wyrządzone przez pracowników</w:t>
      </w:r>
      <w:r w:rsidR="00175D88">
        <w:rPr>
          <w:rFonts w:ascii="Verdana" w:hAnsi="Verdana"/>
          <w:sz w:val="20"/>
        </w:rPr>
        <w:t xml:space="preserve"> </w:t>
      </w:r>
      <w:r>
        <w:rPr>
          <w:rFonts w:ascii="Verdana" w:hAnsi="Verdana"/>
          <w:sz w:val="20"/>
        </w:rPr>
        <w:t xml:space="preserve">podczas odbywania szkoleń, praktyk, staży, itp. na terenie innych placówek medycznych, o ile odbywały się one na podstawie polecenia Ubezpieczonego, </w:t>
      </w:r>
    </w:p>
    <w:p w14:paraId="2079800B" w14:textId="21673F5F" w:rsidR="00D13A9A" w:rsidRPr="00BE1F04" w:rsidRDefault="00041100"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BE1F04">
        <w:rPr>
          <w:rFonts w:ascii="Verdana" w:hAnsi="Verdana"/>
          <w:sz w:val="20"/>
        </w:rPr>
        <w:t>powstałych na skutek zastosowania eksperymentalnych metod leczenia i/lub rehabilitacji,</w:t>
      </w:r>
    </w:p>
    <w:p w14:paraId="7031E0E3" w14:textId="6CB6FCB3" w:rsidR="00041100" w:rsidRPr="00BE1F04" w:rsidRDefault="00041100"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BE1F04">
        <w:rPr>
          <w:rFonts w:ascii="Verdana" w:hAnsi="Verdana"/>
          <w:sz w:val="20"/>
        </w:rPr>
        <w:t>powstałych w związku z wykonywaniem eksperymentów badawczych lub badań klinicznych</w:t>
      </w:r>
      <w:r w:rsidR="00175D88">
        <w:rPr>
          <w:rFonts w:ascii="Verdana" w:hAnsi="Verdana"/>
          <w:sz w:val="20"/>
        </w:rPr>
        <w:t xml:space="preserve"> </w:t>
      </w:r>
      <w:r w:rsidR="00014F7C">
        <w:rPr>
          <w:rFonts w:ascii="Verdana" w:hAnsi="Verdana"/>
          <w:sz w:val="20"/>
        </w:rPr>
        <w:t>– jako ośrod</w:t>
      </w:r>
      <w:r w:rsidR="00175D88">
        <w:rPr>
          <w:rFonts w:ascii="Verdana" w:hAnsi="Verdana"/>
          <w:sz w:val="20"/>
        </w:rPr>
        <w:t>ka</w:t>
      </w:r>
      <w:r w:rsidR="00014F7C">
        <w:rPr>
          <w:rFonts w:ascii="Verdana" w:hAnsi="Verdana"/>
          <w:sz w:val="20"/>
        </w:rPr>
        <w:t xml:space="preserve"> badawcz</w:t>
      </w:r>
      <w:r w:rsidR="00175D88">
        <w:rPr>
          <w:rFonts w:ascii="Verdana" w:hAnsi="Verdana"/>
          <w:sz w:val="20"/>
        </w:rPr>
        <w:t xml:space="preserve">ego </w:t>
      </w:r>
      <w:r w:rsidR="00175D88" w:rsidRPr="00BE1F04">
        <w:rPr>
          <w:rFonts w:ascii="Verdana" w:hAnsi="Verdana"/>
          <w:sz w:val="20"/>
        </w:rPr>
        <w:t>z wyłączeniem szkód objętych systemem ubezpieczeń obowiązkowych</w:t>
      </w:r>
      <w:r w:rsidRPr="00BE1F04">
        <w:rPr>
          <w:rFonts w:ascii="Verdana" w:hAnsi="Verdana"/>
          <w:sz w:val="20"/>
        </w:rPr>
        <w:t>,</w:t>
      </w:r>
    </w:p>
    <w:p w14:paraId="448D5BD3" w14:textId="38D628A8" w:rsidR="00041100" w:rsidRDefault="00041100"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C9510B">
        <w:rPr>
          <w:rFonts w:ascii="Verdana" w:hAnsi="Verdana"/>
          <w:strike/>
          <w:sz w:val="20"/>
          <w:highlight w:val="yellow"/>
        </w:rPr>
        <w:t>powstałych w związku z naruszeniem praw pacjenta</w:t>
      </w:r>
      <w:r w:rsidR="00BE1F04" w:rsidRPr="00C9510B">
        <w:rPr>
          <w:highlight w:val="yellow"/>
        </w:rPr>
        <w:t xml:space="preserve"> </w:t>
      </w:r>
      <w:r w:rsidR="00C9510B" w:rsidRPr="00092A68">
        <w:rPr>
          <w:rFonts w:ascii="Verdana" w:hAnsi="Verdana"/>
          <w:sz w:val="20"/>
          <w:highlight w:val="yellow"/>
        </w:rPr>
        <w:t>szkody wynikające z naruszenia praw pacjenta określonych w ustawie o prawach pacjenta i Rzeczniku Praw Pacjenta, z wyłączeniem praw pacjenta, o których mowa w art. 4 ust. 3 tej ustawy</w:t>
      </w:r>
      <w:r w:rsidR="00C9510B" w:rsidRPr="00C9510B">
        <w:rPr>
          <w:rFonts w:ascii="Verdana" w:hAnsi="Verdana"/>
          <w:sz w:val="20"/>
          <w:highlight w:val="yellow"/>
        </w:rPr>
        <w:t>,</w:t>
      </w:r>
    </w:p>
    <w:p w14:paraId="5250BBCF" w14:textId="288834DC" w:rsidR="006519E5" w:rsidRDefault="006519E5"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 xml:space="preserve">koszty pracodawcy powstałe wskutek ekspozycji zawodowej pracowników na czynnik biologiczny – </w:t>
      </w:r>
      <w:proofErr w:type="spellStart"/>
      <w:r>
        <w:rPr>
          <w:rFonts w:ascii="Verdana" w:hAnsi="Verdana"/>
          <w:sz w:val="20"/>
        </w:rPr>
        <w:t>podlimit</w:t>
      </w:r>
      <w:proofErr w:type="spellEnd"/>
      <w:r>
        <w:rPr>
          <w:rFonts w:ascii="Verdana" w:hAnsi="Verdana"/>
          <w:sz w:val="20"/>
        </w:rPr>
        <w:t>: 50.000,- PLN na jedno i wszystkie zdarzenia w każdym 12-miesięcznym okresie ubezpieczenia.</w:t>
      </w:r>
    </w:p>
    <w:p w14:paraId="4A555FA4" w14:textId="04CFEBC6" w:rsidR="00175D88" w:rsidRDefault="00551BEC"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p</w:t>
      </w:r>
      <w:r w:rsidR="00175D88">
        <w:rPr>
          <w:rFonts w:ascii="Verdana" w:hAnsi="Verdana"/>
          <w:sz w:val="20"/>
        </w:rPr>
        <w:t xml:space="preserve">owstałych w związku z prowadzoną działalnością apteki, </w:t>
      </w:r>
      <w:proofErr w:type="spellStart"/>
      <w:r w:rsidR="00175D88">
        <w:rPr>
          <w:rFonts w:ascii="Verdana" w:hAnsi="Verdana"/>
          <w:sz w:val="20"/>
        </w:rPr>
        <w:t>sterylizatorni</w:t>
      </w:r>
      <w:proofErr w:type="spellEnd"/>
      <w:r w:rsidR="00175D88">
        <w:rPr>
          <w:rFonts w:ascii="Verdana" w:hAnsi="Verdana"/>
          <w:sz w:val="20"/>
        </w:rPr>
        <w:t>, laboratorium, banku krwi, transportów medycznych, itp.</w:t>
      </w:r>
    </w:p>
    <w:p w14:paraId="03A2EF8D" w14:textId="7CA1D4B5" w:rsidR="00551BEC" w:rsidRDefault="00551BEC"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szkody powstałe wskutek oddziaływania energii jądrowej, promieni laserowych, promieniowania jonizującego, pola magnetycznego lub elektromagnetycznego lub skażenia radioaktywnego, itp.</w:t>
      </w:r>
    </w:p>
    <w:p w14:paraId="7E089520" w14:textId="77777777" w:rsidR="00041100" w:rsidRPr="00A910AA" w:rsidRDefault="00041100" w:rsidP="00041100">
      <w:pPr>
        <w:pStyle w:val="Tekstpodstawowy2"/>
        <w:widowControl/>
        <w:shd w:val="clear" w:color="auto" w:fill="auto"/>
        <w:suppressAutoHyphens w:val="0"/>
        <w:overflowPunct/>
        <w:autoSpaceDE/>
        <w:spacing w:line="240" w:lineRule="auto"/>
        <w:ind w:left="587" w:right="0"/>
        <w:textAlignment w:val="auto"/>
        <w:rPr>
          <w:rFonts w:ascii="Verdana" w:hAnsi="Verdana"/>
          <w:sz w:val="20"/>
        </w:rPr>
      </w:pPr>
    </w:p>
    <w:p w14:paraId="2A4DE6E9" w14:textId="77777777" w:rsidR="00533DFE" w:rsidRPr="00A910AA" w:rsidRDefault="00533DFE" w:rsidP="00533DFE">
      <w:pPr>
        <w:jc w:val="both"/>
        <w:rPr>
          <w:rFonts w:ascii="Verdana" w:hAnsi="Verdana"/>
          <w:sz w:val="20"/>
          <w:highlight w:val="yellow"/>
        </w:rPr>
      </w:pPr>
    </w:p>
    <w:p w14:paraId="09A03CE8" w14:textId="136E56DF" w:rsidR="00D13A9A" w:rsidRPr="00D13A9A" w:rsidRDefault="00D13A9A" w:rsidP="00D13A9A">
      <w:pPr>
        <w:shd w:val="clear" w:color="auto" w:fill="FFFFFF"/>
        <w:jc w:val="both"/>
        <w:rPr>
          <w:rFonts w:ascii="Verdana" w:hAnsi="Verdana" w:cs="Tahoma"/>
          <w:sz w:val="20"/>
        </w:rPr>
      </w:pPr>
      <w:r w:rsidRPr="00A910AA">
        <w:rPr>
          <w:rFonts w:ascii="Verdana" w:hAnsi="Verdana" w:cs="Tahoma"/>
          <w:sz w:val="20"/>
        </w:rPr>
        <w:t>Jeżeli  działalność  Szpitala  ulegnie  zmianie  w  trakcie  trwania  ochrony ubezpieczeniowej  (np.  powstaną  nowe  oddziały,  poradnie,  itp.)  Ubezpieczyciel automatycznie obejmie ochroną</w:t>
      </w:r>
      <w:r w:rsidRPr="00D13A9A">
        <w:rPr>
          <w:rFonts w:ascii="Verdana" w:hAnsi="Verdana" w:cs="Tahoma"/>
          <w:sz w:val="20"/>
        </w:rPr>
        <w:t xml:space="preserve"> t</w:t>
      </w:r>
      <w:r w:rsidR="00A44371">
        <w:rPr>
          <w:rFonts w:ascii="Verdana" w:hAnsi="Verdana" w:cs="Tahoma"/>
          <w:sz w:val="20"/>
        </w:rPr>
        <w:t>ę</w:t>
      </w:r>
      <w:r w:rsidRPr="00D13A9A">
        <w:rPr>
          <w:rFonts w:ascii="Verdana" w:hAnsi="Verdana" w:cs="Tahoma"/>
          <w:sz w:val="20"/>
        </w:rPr>
        <w:t xml:space="preserve"> nową działalność.</w:t>
      </w:r>
    </w:p>
    <w:p w14:paraId="634D55F6" w14:textId="77777777" w:rsidR="00D13A9A" w:rsidRDefault="00D13A9A" w:rsidP="00D13A9A">
      <w:pPr>
        <w:pStyle w:val="Tekstpodstawowy2"/>
        <w:spacing w:line="360" w:lineRule="auto"/>
        <w:rPr>
          <w:rFonts w:ascii="Verdana" w:hAnsi="Verdana" w:cs="Tahoma"/>
          <w:sz w:val="20"/>
        </w:rPr>
      </w:pPr>
    </w:p>
    <w:p w14:paraId="6DAA630E" w14:textId="7A714A40" w:rsidR="00551BEC" w:rsidRDefault="00551BEC" w:rsidP="005678B2">
      <w:pPr>
        <w:jc w:val="both"/>
      </w:pPr>
      <w:r>
        <w:t xml:space="preserve">W ramach sumy gwarancyjnej Ubezpieczyciel zobowiązany jest do pokrycia kosztów sądowej obrony przed roszczeniem poszkodowanego lub </w:t>
      </w:r>
      <w:r w:rsidR="005678B2">
        <w:t>uprawnionego w sporze, o którym Ubezpieczyciel został zawiadomiony, ponadto do pokrycia kosztów:</w:t>
      </w:r>
    </w:p>
    <w:p w14:paraId="457B151E" w14:textId="6043B63B" w:rsidR="005678B2" w:rsidRDefault="0074172C" w:rsidP="005678B2">
      <w:pPr>
        <w:jc w:val="both"/>
      </w:pPr>
      <w:r>
        <w:t>- zastosowania wszelkich dostępnych środków w celu zapobieżenia powstania bezpośrednio grożącej szkody lub zwiększeniu się szkody, choćby okazały się bezskuteczne,</w:t>
      </w:r>
    </w:p>
    <w:p w14:paraId="06E9008E" w14:textId="4797E503" w:rsidR="0074172C" w:rsidRDefault="0074172C" w:rsidP="005678B2">
      <w:pPr>
        <w:jc w:val="both"/>
      </w:pPr>
      <w:r>
        <w:t>-</w:t>
      </w:r>
      <w:r w:rsidR="0025357B">
        <w:t xml:space="preserve"> wynagrodzenia rzeczoznawców, biegłych, ekspertów powołanych w celu ustalenia okoliczności lub rozmiaru szkody,</w:t>
      </w:r>
    </w:p>
    <w:p w14:paraId="20612573" w14:textId="0F704401" w:rsidR="0025357B" w:rsidRDefault="0025357B" w:rsidP="005678B2">
      <w:pPr>
        <w:jc w:val="both"/>
      </w:pPr>
      <w:r>
        <w:t>- obrony sądowej w postępowaniu cywilnym z udziałem Ubezpieczonego jako strony pozwanej,</w:t>
      </w:r>
    </w:p>
    <w:p w14:paraId="14A67FEF" w14:textId="409AD6A8" w:rsidR="0025357B" w:rsidRDefault="0025357B" w:rsidP="005678B2">
      <w:pPr>
        <w:jc w:val="both"/>
      </w:pPr>
      <w:r>
        <w:t>- obrony sądowej w postępowaniu karnym, jeśli prowadzone postępowanie związane jest z ustaleniem odpowiedzialności Ubezpieczonego,</w:t>
      </w:r>
    </w:p>
    <w:p w14:paraId="5166C5B1" w14:textId="1F80A117" w:rsidR="0025357B" w:rsidRDefault="0025357B" w:rsidP="005678B2">
      <w:pPr>
        <w:jc w:val="both"/>
      </w:pPr>
      <w:r>
        <w:t>- postępowań sądowych, w tym mediacji lub postępowań pojednawczych oraz koszty opłat administracyjnych.</w:t>
      </w:r>
    </w:p>
    <w:p w14:paraId="705F563F" w14:textId="77777777" w:rsidR="00551BEC" w:rsidRPr="00D13A9A" w:rsidRDefault="00551BEC" w:rsidP="00D13A9A">
      <w:pPr>
        <w:pStyle w:val="Tekstpodstawowy2"/>
        <w:spacing w:line="360" w:lineRule="auto"/>
        <w:rPr>
          <w:rFonts w:ascii="Verdana" w:hAnsi="Verdana" w:cs="Tahoma"/>
          <w:sz w:val="20"/>
        </w:rPr>
      </w:pPr>
    </w:p>
    <w:p w14:paraId="28E7BBB9" w14:textId="43C887D7" w:rsidR="00533DFE" w:rsidRDefault="00533DFE" w:rsidP="00533DFE">
      <w:pPr>
        <w:jc w:val="both"/>
        <w:rPr>
          <w:rFonts w:ascii="Verdana" w:hAnsi="Verdana"/>
          <w:b/>
          <w:sz w:val="20"/>
        </w:rPr>
      </w:pPr>
      <w:r w:rsidRPr="00D13A9A">
        <w:rPr>
          <w:rFonts w:ascii="Verdana" w:hAnsi="Verdana"/>
          <w:b/>
          <w:sz w:val="20"/>
        </w:rPr>
        <w:t>Ogólna suma gwarancyjna na jedno i wszystkie zdar</w:t>
      </w:r>
      <w:r w:rsidR="00AF0A8A">
        <w:rPr>
          <w:rFonts w:ascii="Verdana" w:hAnsi="Verdana"/>
          <w:b/>
          <w:sz w:val="20"/>
        </w:rPr>
        <w:t xml:space="preserve">zenia w </w:t>
      </w:r>
      <w:r w:rsidR="006874DA">
        <w:rPr>
          <w:rFonts w:ascii="Verdana" w:hAnsi="Verdana"/>
          <w:b/>
          <w:sz w:val="20"/>
        </w:rPr>
        <w:t xml:space="preserve">każdym </w:t>
      </w:r>
      <w:r w:rsidR="00AD761B">
        <w:rPr>
          <w:rFonts w:ascii="Verdana" w:hAnsi="Verdana"/>
          <w:b/>
          <w:sz w:val="20"/>
        </w:rPr>
        <w:t>12-miesięczym</w:t>
      </w:r>
      <w:r w:rsidR="006874DA">
        <w:rPr>
          <w:rFonts w:ascii="Verdana" w:hAnsi="Verdana"/>
          <w:b/>
          <w:sz w:val="20"/>
        </w:rPr>
        <w:t xml:space="preserve"> </w:t>
      </w:r>
      <w:r w:rsidR="00AF0A8A">
        <w:rPr>
          <w:rFonts w:ascii="Verdana" w:hAnsi="Verdana"/>
          <w:b/>
          <w:sz w:val="20"/>
        </w:rPr>
        <w:t xml:space="preserve">okresie ubezpieczenia: </w:t>
      </w:r>
      <w:r w:rsidR="00872F05">
        <w:rPr>
          <w:rFonts w:ascii="Verdana" w:hAnsi="Verdana"/>
          <w:b/>
          <w:sz w:val="20"/>
        </w:rPr>
        <w:t>2</w:t>
      </w:r>
      <w:r w:rsidR="00AF0A8A">
        <w:rPr>
          <w:rFonts w:ascii="Verdana" w:hAnsi="Verdana"/>
          <w:b/>
          <w:sz w:val="20"/>
        </w:rPr>
        <w:t>.</w:t>
      </w:r>
      <w:r w:rsidR="00872F05">
        <w:rPr>
          <w:rFonts w:ascii="Verdana" w:hAnsi="Verdana"/>
          <w:b/>
          <w:sz w:val="20"/>
        </w:rPr>
        <w:t>0</w:t>
      </w:r>
      <w:r w:rsidRPr="00D13A9A">
        <w:rPr>
          <w:rFonts w:ascii="Verdana" w:hAnsi="Verdana"/>
          <w:b/>
          <w:sz w:val="20"/>
        </w:rPr>
        <w:t>0</w:t>
      </w:r>
      <w:r w:rsidR="00D13A9A">
        <w:rPr>
          <w:rFonts w:ascii="Verdana" w:hAnsi="Verdana"/>
          <w:b/>
          <w:sz w:val="20"/>
        </w:rPr>
        <w:t>0.000,- PLN</w:t>
      </w:r>
      <w:r w:rsidRPr="00D13A9A">
        <w:rPr>
          <w:rFonts w:ascii="Verdana" w:hAnsi="Verdana"/>
          <w:b/>
          <w:sz w:val="20"/>
        </w:rPr>
        <w:t xml:space="preserve"> </w:t>
      </w:r>
    </w:p>
    <w:p w14:paraId="5D197DA0" w14:textId="77777777" w:rsidR="00D13A9A" w:rsidRPr="00D13A9A" w:rsidRDefault="00D13A9A" w:rsidP="00533DFE">
      <w:pPr>
        <w:jc w:val="both"/>
        <w:rPr>
          <w:rFonts w:ascii="Verdana" w:hAnsi="Verdana"/>
          <w:sz w:val="20"/>
        </w:rPr>
      </w:pPr>
    </w:p>
    <w:p w14:paraId="35F53FAA" w14:textId="77777777" w:rsidR="00533DFE" w:rsidRPr="00D13A9A" w:rsidRDefault="00533DFE" w:rsidP="00533DFE">
      <w:pPr>
        <w:jc w:val="both"/>
        <w:rPr>
          <w:rFonts w:ascii="Verdana" w:hAnsi="Verdana"/>
          <w:sz w:val="20"/>
        </w:rPr>
      </w:pPr>
      <w:r w:rsidRPr="007D44B1">
        <w:rPr>
          <w:rFonts w:ascii="Verdana" w:hAnsi="Verdana"/>
          <w:sz w:val="20"/>
        </w:rPr>
        <w:t xml:space="preserve">Franszyza integralna: 200,00 zł </w:t>
      </w:r>
    </w:p>
    <w:p w14:paraId="1C981CC0" w14:textId="77777777" w:rsidR="002C15F0" w:rsidRPr="00D13A9A" w:rsidRDefault="002C15F0" w:rsidP="00533DFE">
      <w:pPr>
        <w:jc w:val="both"/>
        <w:rPr>
          <w:rFonts w:ascii="Verdana" w:hAnsi="Verdana"/>
          <w:sz w:val="20"/>
        </w:rPr>
      </w:pPr>
    </w:p>
    <w:p w14:paraId="4EDB77BA" w14:textId="77777777" w:rsidR="00533DFE" w:rsidRPr="001F537E" w:rsidRDefault="00533DFE" w:rsidP="00533DFE">
      <w:pPr>
        <w:jc w:val="both"/>
        <w:rPr>
          <w:rFonts w:ascii="Verdana" w:hAnsi="Verdana" w:cs="Tahoma"/>
          <w:sz w:val="20"/>
        </w:rPr>
      </w:pPr>
    </w:p>
    <w:p w14:paraId="548D0BB6" w14:textId="6600D9AC" w:rsidR="00533DFE" w:rsidRPr="00EF1F8D" w:rsidRDefault="00AA01AE" w:rsidP="006874DA">
      <w:pPr>
        <w:widowControl/>
        <w:suppressAutoHyphens w:val="0"/>
        <w:overflowPunct/>
        <w:autoSpaceDE/>
        <w:jc w:val="both"/>
        <w:textAlignment w:val="auto"/>
        <w:rPr>
          <w:rFonts w:ascii="Verdana" w:hAnsi="Verdana"/>
          <w:b/>
          <w:sz w:val="20"/>
          <w:u w:val="single"/>
        </w:rPr>
      </w:pPr>
      <w:r w:rsidRPr="00EF1F8D">
        <w:rPr>
          <w:rFonts w:ascii="Verdana" w:hAnsi="Verdana"/>
          <w:b/>
          <w:sz w:val="20"/>
          <w:u w:val="single"/>
        </w:rPr>
        <w:t xml:space="preserve">Klauzule </w:t>
      </w:r>
      <w:r w:rsidR="006874DA" w:rsidRPr="00EF1F8D">
        <w:rPr>
          <w:rFonts w:ascii="Verdana" w:hAnsi="Verdana"/>
          <w:b/>
          <w:sz w:val="20"/>
          <w:u w:val="single"/>
        </w:rPr>
        <w:t>obligatoryjne</w:t>
      </w:r>
      <w:r w:rsidR="00073607" w:rsidRPr="00EF1F8D">
        <w:rPr>
          <w:rFonts w:ascii="Verdana" w:hAnsi="Verdana"/>
          <w:b/>
          <w:sz w:val="20"/>
          <w:u w:val="single"/>
        </w:rPr>
        <w:t xml:space="preserve"> do OC dobrowolnego</w:t>
      </w:r>
      <w:r w:rsidR="00832581" w:rsidRPr="00EF1F8D">
        <w:rPr>
          <w:rFonts w:ascii="Verdana" w:hAnsi="Verdana"/>
          <w:b/>
          <w:sz w:val="20"/>
          <w:u w:val="single"/>
        </w:rPr>
        <w:t>:</w:t>
      </w:r>
    </w:p>
    <w:p w14:paraId="4207350F" w14:textId="77777777" w:rsidR="00533DFE" w:rsidRPr="001F537E" w:rsidRDefault="00533DFE" w:rsidP="00533DFE">
      <w:pPr>
        <w:widowControl/>
        <w:suppressAutoHyphens w:val="0"/>
        <w:overflowPunct/>
        <w:autoSpaceDE/>
        <w:ind w:left="284"/>
        <w:jc w:val="both"/>
        <w:textAlignment w:val="auto"/>
        <w:rPr>
          <w:rFonts w:ascii="Verdana" w:hAnsi="Verdana"/>
          <w:b/>
          <w:sz w:val="20"/>
        </w:rPr>
      </w:pPr>
    </w:p>
    <w:p w14:paraId="298B6887" w14:textId="77777777" w:rsidR="00533DFE" w:rsidRPr="00C9510B" w:rsidRDefault="00AF0A8A" w:rsidP="00533DFE">
      <w:pPr>
        <w:pStyle w:val="Akapitzlist"/>
        <w:ind w:left="0"/>
        <w:jc w:val="both"/>
        <w:rPr>
          <w:rFonts w:ascii="Verdana" w:hAnsi="Verdana" w:cs="Times New Roman"/>
          <w:strike/>
          <w:sz w:val="20"/>
          <w:szCs w:val="20"/>
        </w:rPr>
      </w:pPr>
      <w:r w:rsidRPr="00C9510B">
        <w:rPr>
          <w:rFonts w:ascii="Verdana" w:hAnsi="Verdana" w:cs="Times New Roman"/>
          <w:b/>
          <w:strike/>
          <w:sz w:val="20"/>
          <w:szCs w:val="20"/>
          <w:highlight w:val="yellow"/>
        </w:rPr>
        <w:t>Klauzula generalna</w:t>
      </w:r>
      <w:r w:rsidR="00AC64D2" w:rsidRPr="00C9510B">
        <w:rPr>
          <w:rFonts w:ascii="Verdana" w:hAnsi="Verdana" w:cs="Times New Roman"/>
          <w:strike/>
          <w:sz w:val="20"/>
          <w:szCs w:val="20"/>
          <w:highlight w:val="yellow"/>
        </w:rPr>
        <w:t xml:space="preserve">: </w:t>
      </w:r>
      <w:r w:rsidR="00533DFE" w:rsidRPr="00C9510B">
        <w:rPr>
          <w:rFonts w:ascii="Verdana" w:hAnsi="Verdana" w:cs="Times New Roman"/>
          <w:strike/>
          <w:sz w:val="20"/>
          <w:szCs w:val="20"/>
          <w:highlight w:val="yellow"/>
        </w:rPr>
        <w:t>klauzule</w:t>
      </w:r>
      <w:r w:rsidR="00AC64D2" w:rsidRPr="00C9510B">
        <w:rPr>
          <w:rFonts w:ascii="Verdana" w:hAnsi="Verdana" w:cs="Times New Roman"/>
          <w:strike/>
          <w:sz w:val="20"/>
          <w:szCs w:val="20"/>
          <w:highlight w:val="yellow"/>
        </w:rPr>
        <w:t xml:space="preserve"> dodatkowe</w:t>
      </w:r>
      <w:r w:rsidR="00533DFE" w:rsidRPr="00C9510B">
        <w:rPr>
          <w:rFonts w:ascii="Verdana" w:hAnsi="Verdana" w:cs="Times New Roman"/>
          <w:strike/>
          <w:sz w:val="20"/>
          <w:szCs w:val="20"/>
          <w:highlight w:val="yellow"/>
        </w:rPr>
        <w:t xml:space="preserve"> oraz postanowienia szczególne zawarte w umowie ubezpieczenia mają zastosowanie tylko wtedy, gdy nie zawężają ochrony ubezpieczeniowej (odpowiedzialności Ubezpieczyciela) wynikającej z OWU (ogólnych warunków ubezpieczenia) / WU (warunków ubezpieczenia) w ubezpieczeniu, do którego zostały włączone. W sytuacji, gdy zgodnie z treścią klauzul i/lub postanowień szczególnych w stosunku do OWU (ogólnych warunków ubezpieczenia) / WU (warunków ubezpieczenia) – dochodzi do zawężenia odpowiedzialności Ubezpieczyciela w danym ubezpieczeniu, zastosowanie mają tylko te zapisy w tych klauzulach i/lub postanowieniach szczególnych, które tej odpowiedzialności nie zawężają.</w:t>
      </w:r>
    </w:p>
    <w:p w14:paraId="6435C1FB" w14:textId="77777777" w:rsidR="00AC64D2" w:rsidRDefault="00AC64D2" w:rsidP="00533DFE">
      <w:pPr>
        <w:pStyle w:val="Akapitzlist"/>
        <w:ind w:left="0"/>
        <w:jc w:val="both"/>
        <w:rPr>
          <w:rFonts w:ascii="Verdana" w:hAnsi="Verdana" w:cs="Times New Roman"/>
          <w:sz w:val="20"/>
          <w:szCs w:val="20"/>
        </w:rPr>
      </w:pPr>
    </w:p>
    <w:p w14:paraId="7D5FAA33" w14:textId="77777777" w:rsidR="00AC64D2" w:rsidRPr="00E87688" w:rsidRDefault="00AC64D2" w:rsidP="00533DFE">
      <w:pPr>
        <w:pStyle w:val="Akapitzlist"/>
        <w:ind w:left="0"/>
        <w:jc w:val="both"/>
        <w:rPr>
          <w:rFonts w:ascii="Verdana" w:hAnsi="Verdana" w:cs="Times New Roman"/>
          <w:strike/>
          <w:sz w:val="20"/>
          <w:szCs w:val="20"/>
        </w:rPr>
      </w:pPr>
      <w:r w:rsidRPr="00E87688">
        <w:rPr>
          <w:rFonts w:ascii="Verdana" w:hAnsi="Verdana" w:cs="Times New Roman"/>
          <w:b/>
          <w:strike/>
          <w:sz w:val="20"/>
          <w:szCs w:val="20"/>
          <w:highlight w:val="yellow"/>
        </w:rPr>
        <w:t>Klauzula reprezentantów</w:t>
      </w:r>
      <w:r w:rsidRPr="00E87688">
        <w:rPr>
          <w:rFonts w:ascii="Verdana" w:hAnsi="Verdana" w:cs="Times New Roman"/>
          <w:strike/>
          <w:sz w:val="20"/>
          <w:szCs w:val="20"/>
          <w:highlight w:val="yellow"/>
        </w:rPr>
        <w:t xml:space="preserve">: z zachowaniem pozostałych, </w:t>
      </w:r>
      <w:r w:rsidRPr="00E87688">
        <w:rPr>
          <w:rFonts w:ascii="Verdana" w:hAnsi="Verdana" w:cs="Verdana"/>
          <w:strike/>
          <w:sz w:val="20"/>
          <w:szCs w:val="20"/>
          <w:highlight w:val="yellow"/>
        </w:rPr>
        <w:t>niezmienionych niniejszą klauzulą, postanowień umowy ubezpieczenia strony uzgodniły, że Ubezpieczyciel jest wolny od odpowiedzialności za szkody powstałe wskutek winy umyślnej reprezentantów Zamawiającego. Dla celów niniejszej umowy za reprezentantów Zamawiającego uważa się Dyrektora Samodzielnego Publicznego ZOZ-u. Za szkody powstałe wskutek winy umyślnej wszystkich pozostałych osób, nie będących reprezentantami (w szczególności pozostałych pracowników i współpracowników Zamawiającego), Ubezpieczyciel ponosi odpowiedzialność, z zastrzeżeniem prawa do regresu.</w:t>
      </w:r>
      <w:r w:rsidRPr="00E87688">
        <w:rPr>
          <w:rFonts w:ascii="Verdana" w:hAnsi="Verdana" w:cs="Times New Roman"/>
          <w:strike/>
          <w:sz w:val="20"/>
          <w:szCs w:val="20"/>
        </w:rPr>
        <w:t xml:space="preserve"> </w:t>
      </w:r>
    </w:p>
    <w:p w14:paraId="5A115592" w14:textId="77777777" w:rsidR="00AC64D2" w:rsidRDefault="00AC64D2" w:rsidP="00533DFE">
      <w:pPr>
        <w:pStyle w:val="Akapitzlist"/>
        <w:ind w:left="0"/>
        <w:jc w:val="both"/>
        <w:rPr>
          <w:rFonts w:ascii="Verdana" w:hAnsi="Verdana" w:cs="Times New Roman"/>
          <w:sz w:val="20"/>
          <w:szCs w:val="20"/>
        </w:rPr>
      </w:pPr>
    </w:p>
    <w:p w14:paraId="660CA35E" w14:textId="77777777" w:rsidR="00AC64D2" w:rsidRDefault="00073607"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początku ochrony ubezpieczeniowej</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w:t>
      </w:r>
      <w:r w:rsidRPr="00073607">
        <w:rPr>
          <w:rFonts w:ascii="Verdana" w:hAnsi="Verdana" w:cs="Verdana"/>
          <w:sz w:val="20"/>
          <w:szCs w:val="20"/>
        </w:rPr>
        <w:t xml:space="preserve"> postanowień umowy ubezpieczenia strony uzgodniły, że </w:t>
      </w:r>
      <w:r w:rsidRPr="00073607">
        <w:rPr>
          <w:rFonts w:ascii="Verdana" w:hAnsi="Verdana" w:cs="Arial"/>
          <w:sz w:val="20"/>
          <w:szCs w:val="20"/>
        </w:rPr>
        <w:t>odpowiedzialność Ubezpieczyciela rozpoczyna się od dnia wskazanego w dokumencie ubezpieczenia jako początek ochrony ubezpieczeniowej</w:t>
      </w:r>
      <w:r w:rsidR="00DB3A4D">
        <w:rPr>
          <w:rFonts w:ascii="Verdana" w:hAnsi="Verdana" w:cs="Arial"/>
          <w:sz w:val="20"/>
          <w:szCs w:val="20"/>
        </w:rPr>
        <w:t>, mimo opłacenia  składki lub jej pierwszej raty w późniejszym terminie</w:t>
      </w:r>
      <w:r>
        <w:rPr>
          <w:rFonts w:ascii="Verdana" w:hAnsi="Verdana" w:cs="Arial"/>
          <w:sz w:val="20"/>
          <w:szCs w:val="20"/>
        </w:rPr>
        <w:t>.</w:t>
      </w:r>
    </w:p>
    <w:p w14:paraId="0DE44B7B" w14:textId="77777777" w:rsidR="00073607" w:rsidRDefault="00073607" w:rsidP="00533DFE">
      <w:pPr>
        <w:pStyle w:val="Akapitzlist"/>
        <w:ind w:left="0"/>
        <w:jc w:val="both"/>
        <w:rPr>
          <w:rFonts w:ascii="Verdana" w:hAnsi="Verdana" w:cs="Arial"/>
          <w:sz w:val="20"/>
          <w:szCs w:val="20"/>
        </w:rPr>
      </w:pPr>
    </w:p>
    <w:p w14:paraId="0A306A9B" w14:textId="77777777" w:rsidR="00073607" w:rsidRDefault="00073607"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potrącania rat</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 postanowień umowy ubezpieczenia strony uzgodniły, że</w:t>
      </w:r>
      <w:r w:rsidRPr="00073607">
        <w:rPr>
          <w:rFonts w:ascii="Verdana" w:hAnsi="Verdana" w:cs="Arial"/>
          <w:sz w:val="20"/>
          <w:szCs w:val="20"/>
        </w:rPr>
        <w:t xml:space="preserve"> w przypadku wypłaty odszkodowania, Ubezpieczyciel nie będzie potrącać z kwoty odszkodowania rat składek jeszcze nie wymagalnych, a raty nie opłacone nie stają się </w:t>
      </w:r>
      <w:r>
        <w:rPr>
          <w:rFonts w:ascii="Verdana" w:hAnsi="Verdana" w:cs="Arial"/>
          <w:sz w:val="20"/>
          <w:szCs w:val="20"/>
        </w:rPr>
        <w:t xml:space="preserve">natychmiastowo </w:t>
      </w:r>
      <w:r w:rsidRPr="00073607">
        <w:rPr>
          <w:rFonts w:ascii="Verdana" w:hAnsi="Verdana" w:cs="Arial"/>
          <w:sz w:val="20"/>
          <w:szCs w:val="20"/>
        </w:rPr>
        <w:t>wymagalne.</w:t>
      </w:r>
    </w:p>
    <w:p w14:paraId="7E766345" w14:textId="77777777" w:rsidR="00073607" w:rsidRDefault="00073607" w:rsidP="00533DFE">
      <w:pPr>
        <w:pStyle w:val="Akapitzlist"/>
        <w:ind w:left="0"/>
        <w:jc w:val="both"/>
        <w:rPr>
          <w:rFonts w:ascii="Verdana" w:hAnsi="Verdana" w:cs="Arial"/>
          <w:sz w:val="20"/>
          <w:szCs w:val="20"/>
        </w:rPr>
      </w:pPr>
    </w:p>
    <w:p w14:paraId="1ECB394B" w14:textId="77777777" w:rsidR="00073607" w:rsidRDefault="00035FAA"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czasu ochrony</w:t>
      </w:r>
      <w:r>
        <w:rPr>
          <w:rFonts w:ascii="Verdana" w:hAnsi="Verdana" w:cs="Times New Roman"/>
          <w:sz w:val="20"/>
          <w:szCs w:val="20"/>
        </w:rPr>
        <w:t xml:space="preserve">: </w:t>
      </w:r>
      <w:r w:rsidRPr="00B448A5">
        <w:rPr>
          <w:rFonts w:ascii="Verdana" w:hAnsi="Verdana" w:cs="Times New Roman"/>
          <w:sz w:val="20"/>
          <w:szCs w:val="20"/>
        </w:rPr>
        <w:t xml:space="preserve">z zachowaniem pozostałych, </w:t>
      </w:r>
      <w:r w:rsidRPr="00B448A5">
        <w:rPr>
          <w:rFonts w:ascii="Verdana" w:hAnsi="Verdana" w:cs="Verdana"/>
          <w:sz w:val="20"/>
          <w:szCs w:val="20"/>
        </w:rPr>
        <w:t>niezmienionych niniejszą klauzulą</w:t>
      </w:r>
      <w:r w:rsidR="00B448A5" w:rsidRPr="00B448A5">
        <w:rPr>
          <w:rFonts w:ascii="Verdana" w:hAnsi="Verdana" w:cs="Verdana"/>
          <w:sz w:val="20"/>
          <w:szCs w:val="20"/>
        </w:rPr>
        <w:t>, postanowień umowy ubezpieczenia strony uzgodniły, że</w:t>
      </w:r>
      <w:r w:rsidR="00B448A5" w:rsidRPr="00B448A5">
        <w:rPr>
          <w:rFonts w:ascii="Verdana" w:hAnsi="Verdana" w:cs="Arial"/>
          <w:sz w:val="20"/>
          <w:szCs w:val="20"/>
        </w:rPr>
        <w:t xml:space="preserve"> brak wpłaty przez Zamawiającego składki, bądź pierwszej z rat w terminie przewidzianym w umowie ubezpieczenia nie powoduje wygaśnięcia (rozwiązania) umowy ubezpieczenia, nie skutkuje także zawieszeniem udzielanej ochrony ubezpieczeniowej. W takim przypadk</w:t>
      </w:r>
      <w:r w:rsidR="00B448A5">
        <w:rPr>
          <w:rFonts w:ascii="Verdana" w:hAnsi="Verdana" w:cs="Arial"/>
          <w:sz w:val="20"/>
          <w:szCs w:val="20"/>
        </w:rPr>
        <w:t>u Ubezpieczyciel pisemnie w</w:t>
      </w:r>
      <w:r w:rsidR="00B448A5" w:rsidRPr="00B448A5">
        <w:rPr>
          <w:rFonts w:ascii="Verdana" w:hAnsi="Verdana" w:cs="Arial"/>
          <w:sz w:val="20"/>
          <w:szCs w:val="20"/>
        </w:rPr>
        <w:t>ezwie Zamawiającego do zapłaty zaległej składki wyznaczając nowy</w:t>
      </w:r>
      <w:r w:rsidR="00B448A5">
        <w:rPr>
          <w:rFonts w:ascii="Verdana" w:hAnsi="Verdana" w:cs="Arial"/>
          <w:sz w:val="20"/>
          <w:szCs w:val="20"/>
        </w:rPr>
        <w:t>, co najmniej 14-dniowy</w:t>
      </w:r>
      <w:r w:rsidR="00B448A5" w:rsidRPr="00B448A5">
        <w:rPr>
          <w:rFonts w:ascii="Verdana" w:hAnsi="Verdana" w:cs="Arial"/>
          <w:sz w:val="20"/>
          <w:szCs w:val="20"/>
        </w:rPr>
        <w:t xml:space="preserve"> termin zapłaty. Dopiero nie opłacenie zaległej składk</w:t>
      </w:r>
      <w:r w:rsidR="00B448A5">
        <w:rPr>
          <w:rFonts w:ascii="Verdana" w:hAnsi="Verdana" w:cs="Arial"/>
          <w:sz w:val="20"/>
          <w:szCs w:val="20"/>
        </w:rPr>
        <w:t>i w nowym wyznaczonym terminie może spowodować</w:t>
      </w:r>
      <w:r w:rsidR="00B448A5" w:rsidRPr="00B448A5">
        <w:rPr>
          <w:rFonts w:ascii="Verdana" w:hAnsi="Verdana" w:cs="Arial"/>
          <w:sz w:val="20"/>
          <w:szCs w:val="20"/>
        </w:rPr>
        <w:t xml:space="preserve"> rozwiązanie umowy ubezpieczenia i wygaśnięcie ochrony ubezpieczeniowej</w:t>
      </w:r>
      <w:r w:rsidR="00B448A5">
        <w:rPr>
          <w:rFonts w:ascii="Verdana" w:hAnsi="Verdana" w:cs="Arial"/>
          <w:sz w:val="20"/>
          <w:szCs w:val="20"/>
        </w:rPr>
        <w:t xml:space="preserve"> - warunkiem rozwiązania umowy jest przesłanie pisemnej informacji przez Ubezpieczyciela określającej datę wygaśnięcia ochrony </w:t>
      </w:r>
      <w:r w:rsidR="00B448A5">
        <w:rPr>
          <w:rFonts w:ascii="Verdana" w:hAnsi="Verdana" w:cs="Arial"/>
          <w:sz w:val="20"/>
          <w:szCs w:val="20"/>
        </w:rPr>
        <w:lastRenderedPageBreak/>
        <w:t>ubezpieczeniowej</w:t>
      </w:r>
      <w:r w:rsidR="00B448A5" w:rsidRPr="00B448A5">
        <w:rPr>
          <w:rFonts w:ascii="Verdana" w:hAnsi="Verdana" w:cs="Arial"/>
          <w:sz w:val="20"/>
          <w:szCs w:val="20"/>
        </w:rPr>
        <w:t>. Ubezpieczycielowi przysługuje roszczenie o zaległą składkę za okres faktycznie udzielanej ochrony</w:t>
      </w:r>
      <w:r w:rsidR="00B448A5">
        <w:rPr>
          <w:rFonts w:ascii="Verdana" w:hAnsi="Verdana" w:cs="Arial"/>
          <w:sz w:val="20"/>
          <w:szCs w:val="20"/>
        </w:rPr>
        <w:t>.</w:t>
      </w:r>
    </w:p>
    <w:p w14:paraId="7561A305" w14:textId="77777777" w:rsidR="00E03EF8" w:rsidRDefault="00E03EF8" w:rsidP="00533DFE">
      <w:pPr>
        <w:pStyle w:val="Akapitzlist"/>
        <w:ind w:left="0"/>
        <w:jc w:val="both"/>
        <w:rPr>
          <w:rFonts w:ascii="Verdana" w:hAnsi="Verdana" w:cs="Arial"/>
          <w:sz w:val="20"/>
          <w:szCs w:val="20"/>
        </w:rPr>
      </w:pPr>
    </w:p>
    <w:p w14:paraId="3DB80089" w14:textId="77777777" w:rsidR="00354A44" w:rsidRDefault="00354A44" w:rsidP="00354A44">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terminu zapłaty</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 xml:space="preserve">, </w:t>
      </w:r>
      <w:r w:rsidRPr="00035FAA">
        <w:rPr>
          <w:rFonts w:ascii="Verdana" w:hAnsi="Verdana" w:cs="Verdana"/>
          <w:sz w:val="20"/>
          <w:szCs w:val="20"/>
        </w:rPr>
        <w:t>postanowień umowy ubezpieczenia strony uzgodniły, że</w:t>
      </w:r>
      <w:r w:rsidRPr="00035FAA">
        <w:rPr>
          <w:rFonts w:ascii="Verdana" w:hAnsi="Verdana" w:cs="Arial"/>
          <w:sz w:val="20"/>
          <w:szCs w:val="20"/>
        </w:rPr>
        <w:t xml:space="preserve"> w sytuacji, gdy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Zamawiającego zgromadzona była odpowiednia ilość środków wystarczających na pokrycie</w:t>
      </w:r>
      <w:r>
        <w:rPr>
          <w:rFonts w:ascii="Verdana" w:hAnsi="Verdana" w:cs="Arial"/>
          <w:sz w:val="20"/>
          <w:szCs w:val="20"/>
        </w:rPr>
        <w:t xml:space="preserve"> wymaganej składki lub raty.</w:t>
      </w:r>
    </w:p>
    <w:p w14:paraId="56F95C36" w14:textId="77777777" w:rsidR="00354A44" w:rsidRDefault="00354A44" w:rsidP="00533DFE">
      <w:pPr>
        <w:pStyle w:val="Akapitzlist"/>
        <w:ind w:left="0"/>
        <w:jc w:val="both"/>
        <w:rPr>
          <w:rFonts w:ascii="Verdana" w:hAnsi="Verdana" w:cs="Arial"/>
          <w:sz w:val="20"/>
          <w:szCs w:val="20"/>
        </w:rPr>
      </w:pPr>
    </w:p>
    <w:p w14:paraId="375378A8" w14:textId="77777777" w:rsidR="00E03EF8" w:rsidRDefault="00E03EF8"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rozliczenia składki</w:t>
      </w:r>
      <w:r>
        <w:rPr>
          <w:rFonts w:ascii="Verdana" w:hAnsi="Verdana" w:cs="Times New Roman"/>
          <w:sz w:val="20"/>
          <w:szCs w:val="20"/>
        </w:rPr>
        <w:t>: Strony uzgodniły, iż w przypadku wygaśnięcia/rozwiązania stosunku ubezpieczenia (wygaśnięcie ochrony ubezpieczeniowej) przed upływem okresu na jaki została zawarta umowa</w:t>
      </w:r>
      <w:r w:rsidR="00354A44">
        <w:rPr>
          <w:rFonts w:ascii="Verdana" w:hAnsi="Verdana" w:cs="Times New Roman"/>
          <w:sz w:val="20"/>
          <w:szCs w:val="20"/>
        </w:rPr>
        <w:t>, Ubezpieczyciel zwraca składkę za niewykorzystany okres w systemie pro rata temporis za każdy dzień bez potrącenia kosztów manipulacyjnych.</w:t>
      </w:r>
    </w:p>
    <w:p w14:paraId="6201D9B2" w14:textId="77777777" w:rsidR="00E056F0" w:rsidRPr="000B2152" w:rsidRDefault="00E056F0" w:rsidP="00E056F0">
      <w:pPr>
        <w:autoSpaceDN w:val="0"/>
        <w:adjustRightInd w:val="0"/>
        <w:jc w:val="both"/>
        <w:rPr>
          <w:rFonts w:ascii="Verdana" w:hAnsi="Verdana" w:cs="Arial"/>
          <w:sz w:val="20"/>
        </w:rPr>
      </w:pPr>
      <w:r w:rsidRPr="00AF0A8A">
        <w:rPr>
          <w:rFonts w:ascii="Verdana" w:hAnsi="Verdana"/>
          <w:b/>
          <w:sz w:val="20"/>
        </w:rPr>
        <w:t xml:space="preserve">Klauzula </w:t>
      </w:r>
      <w:r>
        <w:rPr>
          <w:rFonts w:ascii="Verdana" w:hAnsi="Verdana"/>
          <w:b/>
          <w:sz w:val="20"/>
        </w:rPr>
        <w:t>likwidacyjna</w:t>
      </w:r>
      <w:r>
        <w:rPr>
          <w:rFonts w:ascii="Verdana" w:hAnsi="Verdana"/>
          <w:sz w:val="20"/>
        </w:rPr>
        <w:t xml:space="preserve">: </w:t>
      </w:r>
      <w:r w:rsidRPr="00B448A5">
        <w:rPr>
          <w:rFonts w:ascii="Verdana" w:hAnsi="Verdana"/>
          <w:sz w:val="20"/>
        </w:rPr>
        <w:t xml:space="preserve">z zachowaniem pozostałych, </w:t>
      </w:r>
      <w:r w:rsidRPr="00B448A5">
        <w:rPr>
          <w:rFonts w:ascii="Verdana" w:hAnsi="Verdana" w:cs="Verdana"/>
          <w:sz w:val="20"/>
        </w:rPr>
        <w:t>niezmienionych niniejszą klauzulą</w:t>
      </w:r>
      <w:r>
        <w:rPr>
          <w:rFonts w:ascii="Verdana" w:hAnsi="Verdana" w:cs="Verdana"/>
          <w:sz w:val="20"/>
        </w:rPr>
        <w:t xml:space="preserve"> postanowień umowy ubezpieczenia </w:t>
      </w:r>
      <w:r w:rsidRPr="00B448A5">
        <w:rPr>
          <w:rFonts w:ascii="Verdana" w:hAnsi="Verdana" w:cs="Arial"/>
          <w:sz w:val="20"/>
        </w:rPr>
        <w:t xml:space="preserve">strony uzgodniły, że ustala się że w przypadku zgłoszenia roszczenia </w:t>
      </w:r>
      <w:r>
        <w:rPr>
          <w:rFonts w:ascii="Verdana" w:hAnsi="Verdana" w:cs="Arial"/>
          <w:sz w:val="20"/>
        </w:rPr>
        <w:t xml:space="preserve">przez poszkodowanego </w:t>
      </w:r>
      <w:r w:rsidRPr="00B448A5">
        <w:rPr>
          <w:rFonts w:ascii="Verdana" w:hAnsi="Verdana" w:cs="Arial"/>
          <w:sz w:val="20"/>
        </w:rPr>
        <w:t>bezpośrednio do Ubezpieczyci</w:t>
      </w:r>
      <w:r>
        <w:rPr>
          <w:rFonts w:ascii="Verdana" w:hAnsi="Verdana" w:cs="Arial"/>
          <w:sz w:val="20"/>
        </w:rPr>
        <w:t xml:space="preserve">ela będzie stosowany </w:t>
      </w:r>
      <w:r w:rsidRPr="000B2152">
        <w:rPr>
          <w:rFonts w:ascii="Verdana" w:hAnsi="Verdana" w:cs="Arial"/>
          <w:sz w:val="20"/>
        </w:rPr>
        <w:t>następujący porządek:</w:t>
      </w:r>
    </w:p>
    <w:p w14:paraId="7C095AE6" w14:textId="615C617F"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1. Ubezpieczyciel przekaże do Ubezpieczonego informację o wpłynięciu roszczenia i o jego</w:t>
      </w:r>
      <w:r>
        <w:rPr>
          <w:rFonts w:ascii="Verdana" w:hAnsi="Verdana" w:cs="Arial"/>
          <w:sz w:val="20"/>
        </w:rPr>
        <w:t xml:space="preserve"> </w:t>
      </w:r>
      <w:r w:rsidRPr="000B2152">
        <w:rPr>
          <w:rFonts w:ascii="Verdana" w:hAnsi="Verdana" w:cs="Arial"/>
          <w:sz w:val="20"/>
        </w:rPr>
        <w:t xml:space="preserve">wysokości, o numerze szkody, o imieniu i nazwisku pacjenta oraz dacie </w:t>
      </w:r>
      <w:r w:rsidR="00F50A88">
        <w:rPr>
          <w:rFonts w:ascii="Verdana" w:hAnsi="Verdana" w:cs="Arial"/>
          <w:sz w:val="20"/>
        </w:rPr>
        <w:t xml:space="preserve">oraz okolicznościach </w:t>
      </w:r>
      <w:r w:rsidRPr="000B2152">
        <w:rPr>
          <w:rFonts w:ascii="Verdana" w:hAnsi="Verdana" w:cs="Arial"/>
          <w:sz w:val="20"/>
        </w:rPr>
        <w:t>szkody</w:t>
      </w:r>
      <w:r w:rsidR="00F50A88">
        <w:rPr>
          <w:rFonts w:ascii="Verdana" w:hAnsi="Verdana" w:cs="Arial"/>
          <w:sz w:val="20"/>
        </w:rPr>
        <w:t xml:space="preserve"> i zarzutach poszkodowanego</w:t>
      </w:r>
      <w:r w:rsidRPr="000B2152">
        <w:rPr>
          <w:rFonts w:ascii="Verdana" w:hAnsi="Verdana" w:cs="Arial"/>
          <w:sz w:val="20"/>
        </w:rPr>
        <w:t>,</w:t>
      </w:r>
    </w:p>
    <w:p w14:paraId="0DF13693"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2. Pod warunkiem uprzedniego wyrażenia przez poszkodowanego, jego przedstawiciela</w:t>
      </w:r>
    </w:p>
    <w:p w14:paraId="79C7532E"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ustawowego lub uprawnionego - zgody na przekazanie danych, w tym danych dotyczących</w:t>
      </w:r>
      <w:r>
        <w:rPr>
          <w:rFonts w:ascii="Verdana" w:hAnsi="Verdana" w:cs="Arial"/>
          <w:sz w:val="20"/>
        </w:rPr>
        <w:t xml:space="preserve"> </w:t>
      </w:r>
      <w:r w:rsidRPr="000B2152">
        <w:rPr>
          <w:rFonts w:ascii="Verdana" w:hAnsi="Verdana" w:cs="Arial"/>
          <w:sz w:val="20"/>
        </w:rPr>
        <w:t>zdrowia podmiotowi leczniczemu, który wykonywał świadczenia zdrowotne :</w:t>
      </w:r>
    </w:p>
    <w:p w14:paraId="6ECF0B3D"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 Ubezpieczyciel występuje do Ubezpieczonego o zajęcie stanowiska i przekazanie</w:t>
      </w:r>
    </w:p>
    <w:p w14:paraId="17EF02FF"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dokumentacji w związku z roszczeniem,</w:t>
      </w:r>
    </w:p>
    <w:p w14:paraId="4752B067"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 Ubezpieczyciel zobowiązany jest poinformować Ubezpieczonego o zajętym stanowisku</w:t>
      </w:r>
    </w:p>
    <w:p w14:paraId="4A4628FF"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poprzez przesłanie kopii decyzji wypłaty bądź odmowy świadczenia</w:t>
      </w:r>
    </w:p>
    <w:p w14:paraId="009FA6B7" w14:textId="77777777" w:rsidR="00E056F0" w:rsidRDefault="00E056F0" w:rsidP="00E056F0">
      <w:pPr>
        <w:autoSpaceDN w:val="0"/>
        <w:adjustRightInd w:val="0"/>
        <w:jc w:val="both"/>
        <w:rPr>
          <w:rFonts w:ascii="Verdana" w:hAnsi="Verdana"/>
          <w:sz w:val="20"/>
        </w:rPr>
      </w:pPr>
      <w:r w:rsidRPr="000B2152">
        <w:rPr>
          <w:rFonts w:ascii="Verdana" w:hAnsi="Verdana" w:cs="Arial"/>
          <w:sz w:val="20"/>
        </w:rPr>
        <w:t>3. W przypadku braku zgody, o której mowa w pkt. 2, a w konsekwencji braku stanowiska</w:t>
      </w:r>
      <w:r>
        <w:rPr>
          <w:rFonts w:ascii="Verdana" w:hAnsi="Verdana" w:cs="Arial"/>
          <w:sz w:val="20"/>
        </w:rPr>
        <w:t xml:space="preserve"> </w:t>
      </w:r>
      <w:r w:rsidRPr="000B2152">
        <w:rPr>
          <w:rFonts w:ascii="Verdana" w:hAnsi="Verdana" w:cs="Arial"/>
          <w:sz w:val="20"/>
        </w:rPr>
        <w:t>Ubezpieczonego i braku dokumentacji od Ubezpieczonego, Ubezpieczyciel wyda decyzję</w:t>
      </w:r>
      <w:r>
        <w:rPr>
          <w:rFonts w:ascii="Verdana" w:hAnsi="Verdana" w:cs="Arial"/>
          <w:sz w:val="20"/>
        </w:rPr>
        <w:t xml:space="preserve"> </w:t>
      </w:r>
      <w:r w:rsidRPr="000B2152">
        <w:rPr>
          <w:rFonts w:ascii="Verdana" w:hAnsi="Verdana" w:cs="Arial"/>
          <w:sz w:val="20"/>
        </w:rPr>
        <w:t>odmowną z uwagi na brak udowodnienia przesłanek odpowiedzialności cywilnej</w:t>
      </w:r>
      <w:r>
        <w:rPr>
          <w:rFonts w:ascii="Verdana" w:hAnsi="Verdana" w:cs="Arial"/>
          <w:sz w:val="20"/>
        </w:rPr>
        <w:t xml:space="preserve"> </w:t>
      </w:r>
      <w:r w:rsidRPr="000B2152">
        <w:rPr>
          <w:rFonts w:ascii="Verdana" w:hAnsi="Verdana" w:cs="Arial"/>
          <w:sz w:val="20"/>
        </w:rPr>
        <w:t>Ubezpieczonego. W przypadku konieczności zajęcia innego stanowiska, Ubezpieczyciel</w:t>
      </w:r>
      <w:r>
        <w:rPr>
          <w:rFonts w:ascii="Verdana" w:hAnsi="Verdana" w:cs="Arial"/>
          <w:sz w:val="20"/>
        </w:rPr>
        <w:t xml:space="preserve"> </w:t>
      </w:r>
      <w:r w:rsidRPr="000B2152">
        <w:rPr>
          <w:rFonts w:ascii="Verdana" w:hAnsi="Verdana" w:cs="Arial"/>
          <w:sz w:val="20"/>
        </w:rPr>
        <w:t>uprzednio poinformuje o tym Ubezpieczonego, poinformuje również o ustaleniach dokonanych</w:t>
      </w:r>
      <w:r>
        <w:rPr>
          <w:rFonts w:ascii="Verdana" w:hAnsi="Verdana" w:cs="Arial"/>
          <w:sz w:val="20"/>
        </w:rPr>
        <w:t xml:space="preserve"> </w:t>
      </w:r>
      <w:r w:rsidRPr="000B2152">
        <w:rPr>
          <w:rFonts w:ascii="Verdana" w:hAnsi="Verdana" w:cs="Arial"/>
          <w:sz w:val="20"/>
        </w:rPr>
        <w:t>w toku likwidacji szkody oraz uzyska stanowisko Ubezpieczonego w sprawie.</w:t>
      </w:r>
    </w:p>
    <w:p w14:paraId="31B2455C" w14:textId="77777777" w:rsidR="00E03EF8" w:rsidRDefault="00E03EF8" w:rsidP="00E03EF8">
      <w:pPr>
        <w:widowControl/>
        <w:suppressAutoHyphens w:val="0"/>
        <w:overflowPunct/>
        <w:autoSpaceDN w:val="0"/>
        <w:adjustRightInd w:val="0"/>
        <w:jc w:val="both"/>
        <w:textAlignment w:val="auto"/>
        <w:rPr>
          <w:rFonts w:ascii="Verdana" w:hAnsi="Verdana" w:cs="Arial"/>
          <w:sz w:val="20"/>
        </w:rPr>
      </w:pPr>
    </w:p>
    <w:p w14:paraId="1F1BB0BE" w14:textId="77777777" w:rsidR="00E03EF8" w:rsidRPr="001F537E" w:rsidRDefault="00E03EF8" w:rsidP="00E03EF8">
      <w:pPr>
        <w:spacing w:line="276" w:lineRule="auto"/>
        <w:jc w:val="both"/>
        <w:rPr>
          <w:rFonts w:ascii="Verdana" w:hAnsi="Verdana"/>
          <w:sz w:val="20"/>
        </w:rPr>
      </w:pPr>
      <w:r w:rsidRPr="00AF0A8A">
        <w:rPr>
          <w:rFonts w:ascii="Verdana" w:hAnsi="Verdana"/>
          <w:b/>
          <w:sz w:val="20"/>
        </w:rPr>
        <w:t xml:space="preserve">Klauzula </w:t>
      </w:r>
      <w:r>
        <w:rPr>
          <w:rFonts w:ascii="Verdana" w:hAnsi="Verdana"/>
          <w:b/>
          <w:sz w:val="20"/>
        </w:rPr>
        <w:t xml:space="preserve">ważnych powodów wypowiedzenia (dot. art. 812 </w:t>
      </w:r>
      <w:r w:rsidRPr="001F537E">
        <w:rPr>
          <w:rFonts w:ascii="Verdana" w:hAnsi="Verdana"/>
          <w:b/>
          <w:sz w:val="20"/>
        </w:rPr>
        <w:t>§</w:t>
      </w:r>
      <w:r>
        <w:rPr>
          <w:rFonts w:ascii="Verdana" w:hAnsi="Verdana"/>
          <w:b/>
          <w:sz w:val="20"/>
        </w:rPr>
        <w:t xml:space="preserve"> 5 </w:t>
      </w:r>
      <w:proofErr w:type="spellStart"/>
      <w:r>
        <w:rPr>
          <w:rFonts w:ascii="Verdana" w:hAnsi="Verdana"/>
          <w:b/>
          <w:sz w:val="20"/>
        </w:rPr>
        <w:t>kc</w:t>
      </w:r>
      <w:proofErr w:type="spellEnd"/>
      <w:r>
        <w:rPr>
          <w:rFonts w:ascii="Verdana" w:hAnsi="Verdana"/>
          <w:b/>
          <w:sz w:val="20"/>
        </w:rPr>
        <w:t>)</w:t>
      </w:r>
      <w:r>
        <w:rPr>
          <w:rFonts w:ascii="Verdana" w:hAnsi="Verdana"/>
          <w:sz w:val="20"/>
        </w:rPr>
        <w:t xml:space="preserve">: </w:t>
      </w:r>
      <w:r w:rsidRPr="001F537E">
        <w:rPr>
          <w:rFonts w:ascii="Verdana" w:hAnsi="Verdana"/>
          <w:sz w:val="20"/>
        </w:rPr>
        <w:t xml:space="preserve">Strony uzgodniły, iż za ważne powody uzasadniające wypowiedzenie umowy przez </w:t>
      </w:r>
      <w:r>
        <w:rPr>
          <w:rFonts w:ascii="Verdana" w:hAnsi="Verdana"/>
          <w:sz w:val="20"/>
        </w:rPr>
        <w:t xml:space="preserve"> U</w:t>
      </w:r>
      <w:r w:rsidRPr="001F537E">
        <w:rPr>
          <w:rFonts w:ascii="Verdana" w:hAnsi="Verdana"/>
          <w:sz w:val="20"/>
        </w:rPr>
        <w:t xml:space="preserve">bezpieczyciela uznaje się wyłącznie poniżej określone sytuacje: </w:t>
      </w:r>
    </w:p>
    <w:p w14:paraId="04582618" w14:textId="77777777" w:rsidR="00E03EF8" w:rsidRPr="001F537E" w:rsidRDefault="00E03EF8" w:rsidP="00E03EF8">
      <w:pPr>
        <w:spacing w:line="276" w:lineRule="auto"/>
        <w:ind w:left="709" w:hanging="425"/>
        <w:jc w:val="both"/>
        <w:rPr>
          <w:rFonts w:ascii="Verdana" w:hAnsi="Verdana"/>
          <w:sz w:val="20"/>
        </w:rPr>
      </w:pPr>
      <w:r w:rsidRPr="001F537E">
        <w:rPr>
          <w:rFonts w:ascii="Verdana" w:hAnsi="Verdana"/>
          <w:sz w:val="20"/>
        </w:rPr>
        <w:t xml:space="preserve">• </w:t>
      </w:r>
      <w:r>
        <w:rPr>
          <w:rFonts w:ascii="Verdana" w:hAnsi="Verdana"/>
          <w:sz w:val="20"/>
        </w:rPr>
        <w:tab/>
      </w:r>
      <w:r w:rsidRPr="001F537E">
        <w:rPr>
          <w:rFonts w:ascii="Verdana" w:hAnsi="Verdana"/>
          <w:sz w:val="20"/>
        </w:rPr>
        <w:t xml:space="preserve">jeżeli Ubezpieczający / Ubezpieczony wyłudził lub usiłował wyłudzić świadczenie z umowy ubezpieczenia, przy czym wyłudzenie lub usiłowanie wyłudzenia odszkodowania musi być potwierdzone prawomocnym orzeczeniem sądowym, </w:t>
      </w:r>
    </w:p>
    <w:p w14:paraId="44BA1B9E" w14:textId="77777777" w:rsidR="00E03EF8" w:rsidRDefault="00E03EF8" w:rsidP="00E03EF8">
      <w:pPr>
        <w:widowControl/>
        <w:suppressAutoHyphens w:val="0"/>
        <w:overflowPunct/>
        <w:autoSpaceDN w:val="0"/>
        <w:adjustRightInd w:val="0"/>
        <w:ind w:left="709" w:hanging="425"/>
        <w:jc w:val="both"/>
        <w:textAlignment w:val="auto"/>
        <w:rPr>
          <w:rFonts w:ascii="Verdana" w:hAnsi="Verdana"/>
          <w:sz w:val="20"/>
        </w:rPr>
      </w:pPr>
      <w:r w:rsidRPr="001F537E">
        <w:rPr>
          <w:rFonts w:ascii="Verdana" w:hAnsi="Verdana"/>
          <w:sz w:val="20"/>
        </w:rPr>
        <w:t>•</w:t>
      </w:r>
      <w:r>
        <w:rPr>
          <w:rFonts w:ascii="Verdana" w:hAnsi="Verdana"/>
          <w:sz w:val="20"/>
        </w:rPr>
        <w:tab/>
      </w:r>
      <w:r w:rsidRPr="001F537E">
        <w:rPr>
          <w:rFonts w:ascii="Verdana" w:hAnsi="Verdana"/>
          <w:sz w:val="20"/>
        </w:rPr>
        <w:t>jeżeli w związku z zawarciem lub wykonaniem umowy ubezpieczenia Ubezpieczający / Ubezpieczony usiłował popełnić przestępstwo, przy czym popełnienie lub usiłowanie popełnienia przestępstwa musi być potwierdzone prawomocnym orzeczeniem sądowym</w:t>
      </w:r>
      <w:r>
        <w:rPr>
          <w:rFonts w:ascii="Verdana" w:hAnsi="Verdana"/>
          <w:sz w:val="20"/>
        </w:rPr>
        <w:t>.</w:t>
      </w:r>
    </w:p>
    <w:p w14:paraId="7466A1FD" w14:textId="77777777" w:rsidR="00EF3581" w:rsidRDefault="00EF3581" w:rsidP="00E03EF8">
      <w:pPr>
        <w:widowControl/>
        <w:suppressAutoHyphens w:val="0"/>
        <w:overflowPunct/>
        <w:autoSpaceDN w:val="0"/>
        <w:adjustRightInd w:val="0"/>
        <w:ind w:left="709" w:hanging="425"/>
        <w:jc w:val="both"/>
        <w:textAlignment w:val="auto"/>
        <w:rPr>
          <w:rFonts w:ascii="Verdana" w:hAnsi="Verdana"/>
          <w:sz w:val="20"/>
        </w:rPr>
      </w:pPr>
    </w:p>
    <w:p w14:paraId="5441CF55" w14:textId="04A768EC" w:rsidR="00EF3581" w:rsidRDefault="00EF3581" w:rsidP="00EF3581">
      <w:pPr>
        <w:widowControl/>
        <w:suppressAutoHyphens w:val="0"/>
        <w:overflowPunct/>
        <w:autoSpaceDN w:val="0"/>
        <w:adjustRightInd w:val="0"/>
        <w:jc w:val="both"/>
        <w:textAlignment w:val="auto"/>
        <w:rPr>
          <w:rFonts w:ascii="Verdana" w:hAnsi="Verdana"/>
          <w:sz w:val="20"/>
        </w:rPr>
      </w:pPr>
      <w:r w:rsidRPr="00AF0A8A">
        <w:rPr>
          <w:rFonts w:ascii="Verdana" w:hAnsi="Verdana"/>
          <w:b/>
          <w:sz w:val="20"/>
        </w:rPr>
        <w:t xml:space="preserve">Klauzula </w:t>
      </w:r>
      <w:r>
        <w:rPr>
          <w:rFonts w:ascii="Verdana" w:hAnsi="Verdana"/>
          <w:b/>
          <w:sz w:val="20"/>
        </w:rPr>
        <w:t>przekształcenia</w:t>
      </w:r>
      <w:r>
        <w:rPr>
          <w:rFonts w:ascii="Verdana" w:hAnsi="Verdana"/>
          <w:sz w:val="20"/>
        </w:rPr>
        <w:t xml:space="preserve">: Strony uzgodniły, </w:t>
      </w:r>
      <w:r w:rsidR="00E056F0">
        <w:rPr>
          <w:rFonts w:ascii="Verdana" w:hAnsi="Verdana"/>
          <w:sz w:val="20"/>
        </w:rPr>
        <w:t>że w przypadku przekształcenia prawnego Zamawiającego (także na spółkę prawa handlowego), łączenia lub podziału podmiotu, Ubezpieczyciel dokona cesji wszelkich praw wynikających z zawartych umów ubezpieczenia na nowo powstały podmiot.</w:t>
      </w:r>
    </w:p>
    <w:p w14:paraId="7AED9CE4" w14:textId="1C8D3AB5" w:rsidR="00E056F0" w:rsidRDefault="00E056F0" w:rsidP="00EF3581">
      <w:pPr>
        <w:widowControl/>
        <w:suppressAutoHyphens w:val="0"/>
        <w:overflowPunct/>
        <w:autoSpaceDN w:val="0"/>
        <w:adjustRightInd w:val="0"/>
        <w:jc w:val="both"/>
        <w:textAlignment w:val="auto"/>
        <w:rPr>
          <w:rFonts w:ascii="Verdana" w:hAnsi="Verdana"/>
          <w:sz w:val="20"/>
        </w:rPr>
      </w:pPr>
      <w:r>
        <w:rPr>
          <w:rFonts w:ascii="Verdana" w:hAnsi="Verdana"/>
          <w:sz w:val="20"/>
        </w:rPr>
        <w:lastRenderedPageBreak/>
        <w:t>Cesja zostanie dokonana na wniosek Ubezpieczającego z zachowaniem wszelkich warunków określonych w umowie ubezpieczenia, pod warunkiem, że przekształcony podmiot będzie prowadził analogiczny profil działalności jak przed przekształceniem prawnym.</w:t>
      </w:r>
    </w:p>
    <w:p w14:paraId="28D51DD9" w14:textId="77777777" w:rsidR="00377F58" w:rsidRDefault="00377F58" w:rsidP="00E03EF8">
      <w:pPr>
        <w:widowControl/>
        <w:suppressAutoHyphens w:val="0"/>
        <w:overflowPunct/>
        <w:autoSpaceDN w:val="0"/>
        <w:adjustRightInd w:val="0"/>
        <w:ind w:left="709" w:hanging="425"/>
        <w:jc w:val="both"/>
        <w:textAlignment w:val="auto"/>
        <w:rPr>
          <w:rFonts w:ascii="Verdana" w:hAnsi="Verdana"/>
          <w:sz w:val="20"/>
        </w:rPr>
      </w:pPr>
    </w:p>
    <w:p w14:paraId="53466BA2" w14:textId="4E6355D5" w:rsidR="00377F58" w:rsidRPr="00377F58" w:rsidRDefault="00377F58" w:rsidP="00377F58">
      <w:pPr>
        <w:jc w:val="both"/>
      </w:pPr>
      <w:r w:rsidRPr="00AF0A8A">
        <w:rPr>
          <w:rFonts w:ascii="Verdana" w:hAnsi="Verdana"/>
          <w:b/>
          <w:sz w:val="20"/>
        </w:rPr>
        <w:t xml:space="preserve">Klauzula </w:t>
      </w:r>
      <w:r>
        <w:rPr>
          <w:rFonts w:ascii="Verdana" w:hAnsi="Verdana"/>
          <w:b/>
          <w:sz w:val="20"/>
        </w:rPr>
        <w:t>realizacji wyroku</w:t>
      </w:r>
      <w:r>
        <w:rPr>
          <w:rFonts w:ascii="Verdana" w:hAnsi="Verdana"/>
          <w:sz w:val="20"/>
        </w:rPr>
        <w:t xml:space="preserve">: </w:t>
      </w:r>
      <w:r w:rsidRPr="00377F58">
        <w:rPr>
          <w:rFonts w:ascii="Verdana" w:hAnsi="Verdana"/>
          <w:sz w:val="20"/>
        </w:rPr>
        <w:t>Ubezpieczyciel jest zobowiązany do realizacji wyroków wydanych przeciwko Ubezpiec</w:t>
      </w:r>
      <w:r>
        <w:rPr>
          <w:rFonts w:ascii="Verdana" w:hAnsi="Verdana"/>
          <w:sz w:val="20"/>
        </w:rPr>
        <w:t>zonemu</w:t>
      </w:r>
      <w:r w:rsidRPr="00377F58">
        <w:rPr>
          <w:rFonts w:ascii="Verdana" w:hAnsi="Verdana"/>
          <w:sz w:val="20"/>
        </w:rPr>
        <w:t>, bezpośrednio na rzecz wierzyciela Ubezpiec</w:t>
      </w:r>
      <w:r>
        <w:rPr>
          <w:rFonts w:ascii="Verdana" w:hAnsi="Verdana"/>
          <w:sz w:val="20"/>
        </w:rPr>
        <w:t>zonego</w:t>
      </w:r>
      <w:r w:rsidRPr="00377F58">
        <w:rPr>
          <w:rFonts w:ascii="Verdana" w:hAnsi="Verdana"/>
          <w:sz w:val="20"/>
        </w:rPr>
        <w:t>, na podstawie prawomocnego wyroku sądowego, jeżeli kwoty zasądzenia mieszczą się w zakresie ochrony ubezpieczeniowej. Ubezpieczyciel nie będzie wymagać od Ubezpieczającego wcześniejszej realizacji wyroku we własnym zakresie. Zapłata ta następować będzie niezwłocznie, nie później niż w terminie 14 dni od daty doręczenia</w:t>
      </w:r>
      <w:r w:rsidRPr="00377F58">
        <w:rPr>
          <w:rFonts w:ascii="Verdana" w:hAnsi="Verdana"/>
          <w:sz w:val="20"/>
        </w:rPr>
        <w:br/>
        <w:t>Ubezpieczycielowi przez Ubezpieczającego prawomocnego wyroku zasądzającego w/w kwoty. Niniejsza klauzula ma zastosowanie pod warunkiem poinformowania Ubezpieczyciela  o wszczęciu postępowania sądowego w tym złożenie wniosku o przypozwanie Ubezpieczyciela w terminie umożliwiającym Ubezpieczycielowi podjęcie decyzji o przystąpieniu do sporu.</w:t>
      </w:r>
    </w:p>
    <w:p w14:paraId="1C285B61" w14:textId="77777777" w:rsidR="00377F58" w:rsidRPr="00B448A5" w:rsidRDefault="00377F58" w:rsidP="00A44371">
      <w:pPr>
        <w:widowControl/>
        <w:suppressAutoHyphens w:val="0"/>
        <w:overflowPunct/>
        <w:autoSpaceDN w:val="0"/>
        <w:adjustRightInd w:val="0"/>
        <w:jc w:val="both"/>
        <w:textAlignment w:val="auto"/>
        <w:rPr>
          <w:rFonts w:ascii="Verdana" w:hAnsi="Verdana"/>
          <w:sz w:val="20"/>
        </w:rPr>
      </w:pPr>
    </w:p>
    <w:p w14:paraId="32C25F61" w14:textId="77777777" w:rsidR="00533DFE" w:rsidRPr="001F537E" w:rsidRDefault="00533DFE" w:rsidP="00E03EF8">
      <w:pPr>
        <w:pStyle w:val="Nagwek5"/>
        <w:numPr>
          <w:ilvl w:val="1"/>
          <w:numId w:val="2"/>
        </w:numPr>
        <w:tabs>
          <w:tab w:val="left" w:pos="3261"/>
        </w:tabs>
        <w:ind w:left="1416" w:firstLine="0"/>
        <w:rPr>
          <w:rFonts w:ascii="Verdana" w:hAnsi="Verdana"/>
        </w:rPr>
      </w:pPr>
    </w:p>
    <w:p w14:paraId="53B4EC52" w14:textId="36FB1342" w:rsidR="006874DA" w:rsidRPr="00EF1F8D" w:rsidRDefault="006874DA" w:rsidP="006874DA">
      <w:pPr>
        <w:pStyle w:val="Akapitzlist"/>
        <w:numPr>
          <w:ilvl w:val="0"/>
          <w:numId w:val="2"/>
        </w:numPr>
        <w:ind w:left="0"/>
        <w:jc w:val="both"/>
        <w:rPr>
          <w:rFonts w:ascii="Verdana" w:hAnsi="Verdana"/>
          <w:b/>
          <w:sz w:val="20"/>
          <w:u w:val="single"/>
        </w:rPr>
      </w:pPr>
      <w:r w:rsidRPr="00EF1F8D">
        <w:rPr>
          <w:rFonts w:ascii="Verdana" w:hAnsi="Verdana"/>
          <w:b/>
          <w:sz w:val="20"/>
          <w:u w:val="single"/>
        </w:rPr>
        <w:t>Klauzule fakultatywne do OC dobrowolnego:</w:t>
      </w:r>
    </w:p>
    <w:p w14:paraId="1873970D" w14:textId="4236B244" w:rsidR="00533DFE" w:rsidRDefault="006874DA" w:rsidP="00533DFE">
      <w:pPr>
        <w:rPr>
          <w:rFonts w:ascii="Verdana" w:hAnsi="Verdana"/>
          <w:sz w:val="20"/>
        </w:rPr>
      </w:pPr>
      <w:r w:rsidRPr="00AF0A8A">
        <w:rPr>
          <w:rFonts w:ascii="Verdana" w:hAnsi="Verdana"/>
          <w:b/>
          <w:sz w:val="20"/>
        </w:rPr>
        <w:t xml:space="preserve">Klauzula </w:t>
      </w:r>
      <w:r>
        <w:rPr>
          <w:rFonts w:ascii="Verdana" w:hAnsi="Verdana"/>
          <w:b/>
          <w:sz w:val="20"/>
        </w:rPr>
        <w:t>podniesienia sumy gwarancyjnej</w:t>
      </w:r>
      <w:r>
        <w:rPr>
          <w:rFonts w:ascii="Verdana" w:hAnsi="Verdana"/>
          <w:sz w:val="20"/>
        </w:rPr>
        <w:t xml:space="preserve">: podniesienie sumy gwarancyjnej z 2.000.000,- PLN do </w:t>
      </w:r>
      <w:r w:rsidRPr="006874DA">
        <w:rPr>
          <w:rFonts w:ascii="Verdana" w:hAnsi="Verdana"/>
          <w:b/>
          <w:bCs/>
          <w:sz w:val="20"/>
        </w:rPr>
        <w:t>3.000.000,- PLN na jeden i wszystkie zdarzenia w każdym 12-miesięcznym okresie ubezpieczenia</w:t>
      </w:r>
      <w:r>
        <w:rPr>
          <w:rFonts w:ascii="Verdana" w:hAnsi="Verdana"/>
          <w:sz w:val="20"/>
        </w:rPr>
        <w:t>.</w:t>
      </w:r>
    </w:p>
    <w:p w14:paraId="371C1E8B" w14:textId="6A321155" w:rsidR="006874DA" w:rsidRDefault="006874DA" w:rsidP="00533DFE">
      <w:pPr>
        <w:rPr>
          <w:rFonts w:ascii="Verdana" w:hAnsi="Verdana"/>
          <w:sz w:val="20"/>
        </w:rPr>
      </w:pPr>
      <w:r>
        <w:rPr>
          <w:rFonts w:ascii="Verdana" w:hAnsi="Verdana"/>
          <w:sz w:val="20"/>
        </w:rPr>
        <w:t>/50 punktów/</w:t>
      </w:r>
    </w:p>
    <w:p w14:paraId="0CFE9196" w14:textId="77777777" w:rsidR="006874DA" w:rsidRDefault="006874DA" w:rsidP="00533DFE">
      <w:pPr>
        <w:rPr>
          <w:rFonts w:ascii="Verdana" w:hAnsi="Verdana"/>
          <w:sz w:val="20"/>
        </w:rPr>
      </w:pPr>
    </w:p>
    <w:p w14:paraId="7D6F7E49" w14:textId="025B9088" w:rsidR="00EF1F8D" w:rsidRDefault="006874DA" w:rsidP="00533DFE">
      <w:pPr>
        <w:rPr>
          <w:rFonts w:ascii="Verdana" w:hAnsi="Verdana"/>
          <w:sz w:val="20"/>
        </w:rPr>
      </w:pPr>
      <w:r w:rsidRPr="00AF0A8A">
        <w:rPr>
          <w:rFonts w:ascii="Verdana" w:hAnsi="Verdana"/>
          <w:b/>
          <w:sz w:val="20"/>
        </w:rPr>
        <w:t xml:space="preserve">Klauzula </w:t>
      </w:r>
      <w:r>
        <w:rPr>
          <w:rFonts w:ascii="Verdana" w:hAnsi="Verdana"/>
          <w:b/>
          <w:sz w:val="20"/>
        </w:rPr>
        <w:t>wypłaty funduszy prewencyjnego</w:t>
      </w:r>
      <w:r>
        <w:rPr>
          <w:rFonts w:ascii="Verdana" w:hAnsi="Verdana"/>
          <w:sz w:val="20"/>
        </w:rPr>
        <w:t>: Strony uzgodniły, iż Ubezpieczyciel przekaże Zamawiającemu</w:t>
      </w:r>
      <w:r w:rsidR="00EF1F8D">
        <w:rPr>
          <w:rFonts w:ascii="Verdana" w:hAnsi="Verdana"/>
          <w:sz w:val="20"/>
        </w:rPr>
        <w:t xml:space="preserve"> środki finansowe</w:t>
      </w:r>
      <w:r>
        <w:rPr>
          <w:rFonts w:ascii="Verdana" w:hAnsi="Verdana"/>
          <w:sz w:val="20"/>
        </w:rPr>
        <w:t xml:space="preserve"> w </w:t>
      </w:r>
      <w:r w:rsidR="00E87D97">
        <w:rPr>
          <w:rFonts w:ascii="Verdana" w:hAnsi="Verdana"/>
          <w:sz w:val="20"/>
        </w:rPr>
        <w:t>kwocie</w:t>
      </w:r>
      <w:r>
        <w:rPr>
          <w:rFonts w:ascii="Verdana" w:hAnsi="Verdana"/>
          <w:sz w:val="20"/>
        </w:rPr>
        <w:t xml:space="preserve"> </w:t>
      </w:r>
      <w:r w:rsidRPr="00EF1F8D">
        <w:rPr>
          <w:rFonts w:ascii="Verdana" w:hAnsi="Verdana"/>
          <w:b/>
          <w:bCs/>
          <w:sz w:val="20"/>
        </w:rPr>
        <w:t>25.000,- PLN w każdym 12-miesięczym okresie ubezpieczenia</w:t>
      </w:r>
      <w:r>
        <w:rPr>
          <w:rFonts w:ascii="Verdana" w:hAnsi="Verdana"/>
          <w:sz w:val="20"/>
        </w:rPr>
        <w:t xml:space="preserve">, </w:t>
      </w:r>
      <w:r w:rsidR="00EF1F8D">
        <w:rPr>
          <w:rFonts w:ascii="Verdana" w:hAnsi="Verdana"/>
          <w:sz w:val="20"/>
        </w:rPr>
        <w:t>w ramach tzw. funduszu prewencyjnego.</w:t>
      </w:r>
    </w:p>
    <w:p w14:paraId="01F64BE5" w14:textId="0861C20D" w:rsidR="006874DA" w:rsidRDefault="00EF1F8D" w:rsidP="00533DFE">
      <w:pPr>
        <w:rPr>
          <w:rFonts w:ascii="Verdana" w:hAnsi="Verdana"/>
          <w:sz w:val="20"/>
        </w:rPr>
      </w:pPr>
      <w:r>
        <w:rPr>
          <w:rFonts w:ascii="Verdana" w:hAnsi="Verdana"/>
          <w:sz w:val="20"/>
        </w:rPr>
        <w:t>C</w:t>
      </w:r>
      <w:r w:rsidR="006874DA">
        <w:rPr>
          <w:rFonts w:ascii="Verdana" w:hAnsi="Verdana"/>
          <w:sz w:val="20"/>
        </w:rPr>
        <w:t xml:space="preserve">elem </w:t>
      </w:r>
      <w:r>
        <w:rPr>
          <w:rFonts w:ascii="Verdana" w:hAnsi="Verdana"/>
          <w:sz w:val="20"/>
        </w:rPr>
        <w:t>wydatkowania</w:t>
      </w:r>
      <w:r w:rsidR="006874DA">
        <w:rPr>
          <w:rFonts w:ascii="Verdana" w:hAnsi="Verdana"/>
          <w:sz w:val="20"/>
        </w:rPr>
        <w:t xml:space="preserve"> tych środków </w:t>
      </w:r>
      <w:r>
        <w:rPr>
          <w:rFonts w:ascii="Verdana" w:hAnsi="Verdana"/>
          <w:sz w:val="20"/>
        </w:rPr>
        <w:t>jest poprawa bezpieczeństwa czynnego i biernego Zamawiającego oraz jego pracowników, kontrahentów i pacjentów, itd.</w:t>
      </w:r>
    </w:p>
    <w:p w14:paraId="0358E3AA" w14:textId="75545ED3" w:rsidR="00EF1F8D" w:rsidRDefault="00EF1F8D" w:rsidP="00533DFE">
      <w:pPr>
        <w:rPr>
          <w:rFonts w:ascii="Verdana" w:hAnsi="Verdana"/>
          <w:sz w:val="20"/>
        </w:rPr>
      </w:pPr>
      <w:r>
        <w:rPr>
          <w:rFonts w:ascii="Verdana" w:hAnsi="Verdana"/>
          <w:sz w:val="20"/>
        </w:rPr>
        <w:t>Przeznaczenie realizacji środków będzie każdorazowo ustalane z Ubezpieczycielem z zastrzeżeniem, że środki te mogą być wykorzystane także na szkolenia pracownicze, zakup sprzętu i środków medycznych oraz inne statutowe cele Zamawiającego.</w:t>
      </w:r>
    </w:p>
    <w:p w14:paraId="2033A8A8" w14:textId="07B89CB1" w:rsidR="00EF1F8D" w:rsidRDefault="00EF1F8D" w:rsidP="00533DFE">
      <w:pPr>
        <w:rPr>
          <w:rFonts w:ascii="Verdana" w:hAnsi="Verdana"/>
          <w:sz w:val="20"/>
        </w:rPr>
      </w:pPr>
      <w:r>
        <w:rPr>
          <w:rFonts w:ascii="Verdana" w:hAnsi="Verdana"/>
          <w:sz w:val="20"/>
        </w:rPr>
        <w:t>Strony ustalają, że niewykorzystana kwota funduszu prewencyjnego z danego okresu ubezpieczeniowego, nie przepada, tylko przechodzi na kolejny okres ubezpieczeniowy i powiększa kwotę funduszu dla kolejnego okresu ubezpieczeniowego.</w:t>
      </w:r>
    </w:p>
    <w:p w14:paraId="4C7F175C" w14:textId="15CF3EA6" w:rsidR="006874DA" w:rsidRDefault="006874DA" w:rsidP="00533DFE">
      <w:pPr>
        <w:rPr>
          <w:rFonts w:ascii="Verdana" w:hAnsi="Verdana"/>
          <w:sz w:val="20"/>
        </w:rPr>
      </w:pPr>
      <w:r>
        <w:rPr>
          <w:rFonts w:ascii="Verdana" w:hAnsi="Verdana"/>
          <w:sz w:val="20"/>
        </w:rPr>
        <w:t>/50 punktów/</w:t>
      </w:r>
    </w:p>
    <w:p w14:paraId="1E482226" w14:textId="77777777" w:rsidR="00EF1F8D" w:rsidRDefault="00EF1F8D" w:rsidP="00533DFE">
      <w:pPr>
        <w:rPr>
          <w:rFonts w:ascii="Verdana" w:hAnsi="Verdana"/>
          <w:sz w:val="20"/>
        </w:rPr>
      </w:pPr>
    </w:p>
    <w:p w14:paraId="1D9F3113" w14:textId="77777777" w:rsidR="00EF1F8D" w:rsidRPr="00EF1F8D" w:rsidRDefault="00EF1F8D" w:rsidP="00533DFE">
      <w:pPr>
        <w:pStyle w:val="Akapitzlist"/>
        <w:numPr>
          <w:ilvl w:val="0"/>
          <w:numId w:val="2"/>
        </w:numPr>
        <w:ind w:left="0"/>
        <w:jc w:val="both"/>
        <w:rPr>
          <w:rFonts w:ascii="Verdana" w:hAnsi="Verdana"/>
          <w:sz w:val="20"/>
        </w:rPr>
      </w:pPr>
      <w:r w:rsidRPr="00EF1F8D">
        <w:rPr>
          <w:rFonts w:ascii="Verdana" w:hAnsi="Verdana"/>
          <w:b/>
          <w:sz w:val="20"/>
        </w:rPr>
        <w:t>PUNKTACJA:</w:t>
      </w:r>
    </w:p>
    <w:p w14:paraId="7627A124" w14:textId="59EDDA04" w:rsidR="00EF1F8D" w:rsidRPr="00B47EA0" w:rsidRDefault="00EF1F8D" w:rsidP="00533DFE">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Klauzula </w:t>
      </w:r>
      <w:r w:rsidRPr="00B47EA0">
        <w:rPr>
          <w:rFonts w:ascii="Verdana" w:hAnsi="Verdana"/>
          <w:b/>
          <w:sz w:val="20"/>
        </w:rPr>
        <w:t>podniesienia sumy gwarancyjnej</w:t>
      </w:r>
      <w:r w:rsidRPr="00B47EA0">
        <w:rPr>
          <w:rFonts w:ascii="Verdana" w:hAnsi="Verdana" w:cs="Times New Roman"/>
          <w:b/>
          <w:sz w:val="20"/>
          <w:szCs w:val="20"/>
        </w:rPr>
        <w:t xml:space="preserve">: </w:t>
      </w:r>
      <w:r w:rsidRPr="00B47EA0">
        <w:rPr>
          <w:rFonts w:ascii="Verdana" w:hAnsi="Verdana"/>
          <w:b/>
          <w:sz w:val="20"/>
        </w:rPr>
        <w:t>liczba punktów: 50</w:t>
      </w:r>
    </w:p>
    <w:p w14:paraId="3B2AA7D9" w14:textId="14D1B69B" w:rsidR="00EF1F8D" w:rsidRPr="00B47EA0" w:rsidRDefault="00EF1F8D" w:rsidP="00533DFE">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Klauzula </w:t>
      </w:r>
      <w:r w:rsidRPr="00B47EA0">
        <w:rPr>
          <w:rFonts w:ascii="Verdana" w:hAnsi="Verdana"/>
          <w:b/>
          <w:sz w:val="20"/>
        </w:rPr>
        <w:t>wypłaty funduszy prewencyjnego</w:t>
      </w:r>
      <w:r w:rsidRPr="00B47EA0">
        <w:rPr>
          <w:rFonts w:ascii="Verdana" w:hAnsi="Verdana" w:cs="Times New Roman"/>
          <w:b/>
          <w:sz w:val="20"/>
          <w:szCs w:val="20"/>
        </w:rPr>
        <w:t xml:space="preserve">: </w:t>
      </w:r>
      <w:r w:rsidRPr="00B47EA0">
        <w:rPr>
          <w:rFonts w:ascii="Verdana" w:hAnsi="Verdana"/>
          <w:b/>
          <w:sz w:val="20"/>
        </w:rPr>
        <w:t>liczba punktów: 50</w:t>
      </w:r>
    </w:p>
    <w:p w14:paraId="0A8901F3" w14:textId="51156ED3" w:rsidR="00EF1F8D" w:rsidRPr="00B47EA0" w:rsidRDefault="00EF1F8D" w:rsidP="00EF1F8D">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Łączna liczba punktów za </w:t>
      </w:r>
      <w:r w:rsidR="00B47EA0" w:rsidRPr="00B47EA0">
        <w:rPr>
          <w:rFonts w:ascii="Verdana" w:hAnsi="Verdana" w:cs="Times New Roman"/>
          <w:b/>
          <w:sz w:val="20"/>
          <w:szCs w:val="20"/>
        </w:rPr>
        <w:t>klauzule fakultatywne</w:t>
      </w:r>
      <w:r w:rsidRPr="00B47EA0">
        <w:rPr>
          <w:rFonts w:ascii="Verdana" w:hAnsi="Verdana" w:cs="Times New Roman"/>
          <w:b/>
          <w:sz w:val="20"/>
          <w:szCs w:val="20"/>
        </w:rPr>
        <w:t>:</w:t>
      </w:r>
      <w:r w:rsidR="00B47EA0" w:rsidRPr="00B47EA0">
        <w:rPr>
          <w:rFonts w:ascii="Verdana" w:hAnsi="Verdana" w:cs="Times New Roman"/>
          <w:b/>
          <w:sz w:val="20"/>
          <w:szCs w:val="20"/>
        </w:rPr>
        <w:t xml:space="preserve"> </w:t>
      </w:r>
      <w:r w:rsidR="00B47EA0" w:rsidRPr="00B47EA0">
        <w:rPr>
          <w:rFonts w:ascii="Verdana" w:hAnsi="Verdana"/>
          <w:b/>
          <w:sz w:val="20"/>
        </w:rPr>
        <w:t>10</w:t>
      </w:r>
      <w:r w:rsidRPr="00B47EA0">
        <w:rPr>
          <w:rFonts w:ascii="Verdana" w:hAnsi="Verdana"/>
          <w:b/>
          <w:sz w:val="20"/>
        </w:rPr>
        <w:t>0</w:t>
      </w:r>
    </w:p>
    <w:p w14:paraId="7AD8E3CE" w14:textId="77777777" w:rsidR="00EF1F8D" w:rsidRPr="00EF1F8D" w:rsidRDefault="00EF1F8D" w:rsidP="00533DFE">
      <w:pPr>
        <w:pStyle w:val="Akapitzlist"/>
        <w:numPr>
          <w:ilvl w:val="0"/>
          <w:numId w:val="2"/>
        </w:numPr>
        <w:ind w:left="0"/>
        <w:jc w:val="both"/>
        <w:rPr>
          <w:rFonts w:ascii="Verdana" w:hAnsi="Verdana"/>
          <w:sz w:val="20"/>
        </w:rPr>
      </w:pPr>
    </w:p>
    <w:sectPr w:rsidR="00EF1F8D" w:rsidRPr="00EF1F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D98F" w14:textId="77777777" w:rsidR="00F25642" w:rsidRDefault="00F25642">
      <w:r>
        <w:separator/>
      </w:r>
    </w:p>
  </w:endnote>
  <w:endnote w:type="continuationSeparator" w:id="0">
    <w:p w14:paraId="4DA74935" w14:textId="77777777" w:rsidR="00F25642" w:rsidRDefault="00F2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029763"/>
      <w:docPartObj>
        <w:docPartGallery w:val="Page Numbers (Bottom of Page)"/>
        <w:docPartUnique/>
      </w:docPartObj>
    </w:sdtPr>
    <w:sdtContent>
      <w:p w14:paraId="5AC3CD4F" w14:textId="77777777" w:rsidR="00D624BA" w:rsidRDefault="00533DFE">
        <w:pPr>
          <w:pStyle w:val="Stopka"/>
          <w:jc w:val="right"/>
        </w:pPr>
        <w:r>
          <w:fldChar w:fldCharType="begin"/>
        </w:r>
        <w:r>
          <w:instrText>PAGE   \* MERGEFORMAT</w:instrText>
        </w:r>
        <w:r>
          <w:fldChar w:fldCharType="separate"/>
        </w:r>
        <w:r w:rsidR="00DB3A4D">
          <w:rPr>
            <w:noProof/>
          </w:rPr>
          <w:t>1</w:t>
        </w:r>
        <w:r>
          <w:fldChar w:fldCharType="end"/>
        </w:r>
      </w:p>
    </w:sdtContent>
  </w:sdt>
  <w:p w14:paraId="24A83D9F" w14:textId="77777777" w:rsidR="00D624BA" w:rsidRDefault="00D624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88BB" w14:textId="77777777" w:rsidR="00F25642" w:rsidRDefault="00F25642">
      <w:r>
        <w:separator/>
      </w:r>
    </w:p>
  </w:footnote>
  <w:footnote w:type="continuationSeparator" w:id="0">
    <w:p w14:paraId="59B5360D" w14:textId="77777777" w:rsidR="00F25642" w:rsidRDefault="00F2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B455" w14:textId="1FA2A21C" w:rsidR="00D624BA" w:rsidRPr="00255F4A" w:rsidRDefault="00F83BBC" w:rsidP="00566477">
    <w:pPr>
      <w:pStyle w:val="Lista"/>
      <w:tabs>
        <w:tab w:val="left" w:pos="2830"/>
      </w:tabs>
      <w:spacing w:after="0"/>
      <w:rPr>
        <w:rFonts w:ascii="Verdana" w:eastAsia="Arial Unicode MS" w:hAnsi="Verdana"/>
        <w:sz w:val="18"/>
        <w:szCs w:val="18"/>
      </w:rPr>
    </w:pPr>
    <w:r>
      <w:rPr>
        <w:rFonts w:ascii="Verdana" w:eastAsia="Arial Unicode MS" w:hAnsi="Verdana"/>
        <w:sz w:val="18"/>
        <w:szCs w:val="18"/>
      </w:rPr>
      <w:t>Szpital Wielospecjalistyczny im. dr Ludwika Błażka w Inowrocławiu</w:t>
    </w:r>
    <w:r w:rsidR="00533DFE">
      <w:rPr>
        <w:rFonts w:ascii="Verdana" w:eastAsia="Arial Unicode MS" w:hAnsi="Verdana"/>
        <w:sz w:val="18"/>
        <w:szCs w:val="18"/>
      </w:rPr>
      <w:tab/>
    </w:r>
    <w:r w:rsidR="0062379F">
      <w:rPr>
        <w:rFonts w:ascii="Verdana" w:eastAsia="Arial Unicode MS" w:hAnsi="Verdana"/>
        <w:sz w:val="18"/>
        <w:szCs w:val="18"/>
      </w:rPr>
      <w:t xml:space="preserve">        Załącznik nr 1 do SWZ</w:t>
    </w:r>
  </w:p>
  <w:p w14:paraId="6CDCF95E" w14:textId="77777777" w:rsidR="00D624BA" w:rsidRDefault="00D624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D332BE4C"/>
    <w:name w:val="WW8Num31"/>
    <w:lvl w:ilvl="0">
      <w:start w:val="1"/>
      <w:numFmt w:val="decimal"/>
      <w:lvlText w:val="%1."/>
      <w:lvlJc w:val="left"/>
      <w:pPr>
        <w:tabs>
          <w:tab w:val="num" w:pos="360"/>
        </w:tabs>
      </w:p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 w15:restartNumberingAfterBreak="0">
    <w:nsid w:val="00000035"/>
    <w:multiLevelType w:val="multilevel"/>
    <w:tmpl w:val="0000003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4543247"/>
    <w:multiLevelType w:val="multilevel"/>
    <w:tmpl w:val="2814E61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B95744B"/>
    <w:multiLevelType w:val="hybridMultilevel"/>
    <w:tmpl w:val="6F928E16"/>
    <w:lvl w:ilvl="0" w:tplc="04150001">
      <w:start w:val="1"/>
      <w:numFmt w:val="bullet"/>
      <w:lvlText w:val=""/>
      <w:lvlJc w:val="left"/>
      <w:pPr>
        <w:tabs>
          <w:tab w:val="num" w:pos="1057"/>
        </w:tabs>
        <w:ind w:left="1057" w:hanging="360"/>
      </w:pPr>
      <w:rPr>
        <w:rFonts w:ascii="Symbol" w:hAnsi="Symbol" w:hint="default"/>
      </w:rPr>
    </w:lvl>
    <w:lvl w:ilvl="1" w:tplc="04150003" w:tentative="1">
      <w:start w:val="1"/>
      <w:numFmt w:val="bullet"/>
      <w:lvlText w:val="o"/>
      <w:lvlJc w:val="left"/>
      <w:pPr>
        <w:tabs>
          <w:tab w:val="num" w:pos="1777"/>
        </w:tabs>
        <w:ind w:left="1777" w:hanging="360"/>
      </w:pPr>
      <w:rPr>
        <w:rFonts w:ascii="Courier New" w:hAnsi="Courier New" w:cs="Courier New" w:hint="default"/>
      </w:rPr>
    </w:lvl>
    <w:lvl w:ilvl="2" w:tplc="04150005" w:tentative="1">
      <w:start w:val="1"/>
      <w:numFmt w:val="bullet"/>
      <w:lvlText w:val=""/>
      <w:lvlJc w:val="left"/>
      <w:pPr>
        <w:tabs>
          <w:tab w:val="num" w:pos="2497"/>
        </w:tabs>
        <w:ind w:left="2497" w:hanging="360"/>
      </w:pPr>
      <w:rPr>
        <w:rFonts w:ascii="Wingdings" w:hAnsi="Wingdings" w:hint="default"/>
      </w:rPr>
    </w:lvl>
    <w:lvl w:ilvl="3" w:tplc="04150001" w:tentative="1">
      <w:start w:val="1"/>
      <w:numFmt w:val="bullet"/>
      <w:lvlText w:val=""/>
      <w:lvlJc w:val="left"/>
      <w:pPr>
        <w:tabs>
          <w:tab w:val="num" w:pos="3217"/>
        </w:tabs>
        <w:ind w:left="3217" w:hanging="360"/>
      </w:pPr>
      <w:rPr>
        <w:rFonts w:ascii="Symbol" w:hAnsi="Symbol" w:hint="default"/>
      </w:rPr>
    </w:lvl>
    <w:lvl w:ilvl="4" w:tplc="04150003" w:tentative="1">
      <w:start w:val="1"/>
      <w:numFmt w:val="bullet"/>
      <w:lvlText w:val="o"/>
      <w:lvlJc w:val="left"/>
      <w:pPr>
        <w:tabs>
          <w:tab w:val="num" w:pos="3937"/>
        </w:tabs>
        <w:ind w:left="3937" w:hanging="360"/>
      </w:pPr>
      <w:rPr>
        <w:rFonts w:ascii="Courier New" w:hAnsi="Courier New" w:cs="Courier New" w:hint="default"/>
      </w:rPr>
    </w:lvl>
    <w:lvl w:ilvl="5" w:tplc="04150005" w:tentative="1">
      <w:start w:val="1"/>
      <w:numFmt w:val="bullet"/>
      <w:lvlText w:val=""/>
      <w:lvlJc w:val="left"/>
      <w:pPr>
        <w:tabs>
          <w:tab w:val="num" w:pos="4657"/>
        </w:tabs>
        <w:ind w:left="4657" w:hanging="360"/>
      </w:pPr>
      <w:rPr>
        <w:rFonts w:ascii="Wingdings" w:hAnsi="Wingdings" w:hint="default"/>
      </w:rPr>
    </w:lvl>
    <w:lvl w:ilvl="6" w:tplc="04150001" w:tentative="1">
      <w:start w:val="1"/>
      <w:numFmt w:val="bullet"/>
      <w:lvlText w:val=""/>
      <w:lvlJc w:val="left"/>
      <w:pPr>
        <w:tabs>
          <w:tab w:val="num" w:pos="5377"/>
        </w:tabs>
        <w:ind w:left="5377" w:hanging="360"/>
      </w:pPr>
      <w:rPr>
        <w:rFonts w:ascii="Symbol" w:hAnsi="Symbol" w:hint="default"/>
      </w:rPr>
    </w:lvl>
    <w:lvl w:ilvl="7" w:tplc="04150003" w:tentative="1">
      <w:start w:val="1"/>
      <w:numFmt w:val="bullet"/>
      <w:lvlText w:val="o"/>
      <w:lvlJc w:val="left"/>
      <w:pPr>
        <w:tabs>
          <w:tab w:val="num" w:pos="6097"/>
        </w:tabs>
        <w:ind w:left="6097" w:hanging="360"/>
      </w:pPr>
      <w:rPr>
        <w:rFonts w:ascii="Courier New" w:hAnsi="Courier New" w:cs="Courier New" w:hint="default"/>
      </w:rPr>
    </w:lvl>
    <w:lvl w:ilvl="8" w:tplc="04150005" w:tentative="1">
      <w:start w:val="1"/>
      <w:numFmt w:val="bullet"/>
      <w:lvlText w:val=""/>
      <w:lvlJc w:val="left"/>
      <w:pPr>
        <w:tabs>
          <w:tab w:val="num" w:pos="6817"/>
        </w:tabs>
        <w:ind w:left="6817" w:hanging="360"/>
      </w:pPr>
      <w:rPr>
        <w:rFonts w:ascii="Wingdings" w:hAnsi="Wingdings" w:hint="default"/>
      </w:rPr>
    </w:lvl>
  </w:abstractNum>
  <w:abstractNum w:abstractNumId="4" w15:restartNumberingAfterBreak="0">
    <w:nsid w:val="0C7D3F35"/>
    <w:multiLevelType w:val="hybridMultilevel"/>
    <w:tmpl w:val="418ADE68"/>
    <w:lvl w:ilvl="0" w:tplc="1EA27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003C0"/>
    <w:multiLevelType w:val="hybridMultilevel"/>
    <w:tmpl w:val="1EBA37F0"/>
    <w:lvl w:ilvl="0" w:tplc="B964B01E">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5321D3"/>
    <w:multiLevelType w:val="hybridMultilevel"/>
    <w:tmpl w:val="8696BC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584" w:hanging="504"/>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50DED"/>
    <w:multiLevelType w:val="hybridMultilevel"/>
    <w:tmpl w:val="34B0C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10EB7"/>
    <w:multiLevelType w:val="hybridMultilevel"/>
    <w:tmpl w:val="1FA460E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8BAA5984">
      <w:start w:val="1"/>
      <w:numFmt w:val="bullet"/>
      <w:lvlText w:val=""/>
      <w:lvlJc w:val="left"/>
      <w:pPr>
        <w:tabs>
          <w:tab w:val="num" w:pos="2093"/>
        </w:tabs>
        <w:ind w:left="2207" w:hanging="227"/>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0E5E3D"/>
    <w:multiLevelType w:val="hybridMultilevel"/>
    <w:tmpl w:val="F2EAB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71042"/>
    <w:multiLevelType w:val="hybridMultilevel"/>
    <w:tmpl w:val="56DA6D88"/>
    <w:lvl w:ilvl="0" w:tplc="FFFFFFFF">
      <w:start w:val="1"/>
      <w:numFmt w:val="bullet"/>
      <w:pStyle w:val="Sty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F5FA1"/>
    <w:multiLevelType w:val="hybridMultilevel"/>
    <w:tmpl w:val="E30CC1E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A9715D"/>
    <w:multiLevelType w:val="hybridMultilevel"/>
    <w:tmpl w:val="DF88F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5588B"/>
    <w:multiLevelType w:val="hybridMultilevel"/>
    <w:tmpl w:val="9418CC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DEB6BD9"/>
    <w:multiLevelType w:val="hybridMultilevel"/>
    <w:tmpl w:val="1FA460E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8BAA5984">
      <w:start w:val="1"/>
      <w:numFmt w:val="bullet"/>
      <w:lvlText w:val=""/>
      <w:lvlJc w:val="left"/>
      <w:pPr>
        <w:tabs>
          <w:tab w:val="num" w:pos="2093"/>
        </w:tabs>
        <w:ind w:left="2207" w:hanging="227"/>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5F1146"/>
    <w:multiLevelType w:val="hybridMultilevel"/>
    <w:tmpl w:val="B1F0D418"/>
    <w:lvl w:ilvl="0" w:tplc="2D428CA6">
      <w:start w:val="1"/>
      <w:numFmt w:val="upperRoman"/>
      <w:lvlText w:val="%1."/>
      <w:lvlJc w:val="left"/>
      <w:pPr>
        <w:tabs>
          <w:tab w:val="num" w:pos="1080"/>
        </w:tabs>
        <w:ind w:left="1080" w:hanging="720"/>
      </w:pPr>
      <w:rPr>
        <w:rFonts w:hint="default"/>
      </w:rPr>
    </w:lvl>
    <w:lvl w:ilvl="1" w:tplc="5F12C338">
      <w:start w:val="1"/>
      <w:numFmt w:val="decimal"/>
      <w:lvlText w:val="%2."/>
      <w:lvlJc w:val="left"/>
      <w:pPr>
        <w:tabs>
          <w:tab w:val="num" w:pos="1440"/>
        </w:tabs>
        <w:ind w:left="1440" w:hanging="360"/>
      </w:pPr>
      <w:rPr>
        <w:rFonts w:hint="default"/>
        <w:b w:val="0"/>
      </w:rPr>
    </w:lvl>
    <w:lvl w:ilvl="2" w:tplc="E99EF68E">
      <w:start w:val="1"/>
      <w:numFmt w:val="lowerLetter"/>
      <w:lvlText w:val="%3."/>
      <w:lvlJc w:val="left"/>
      <w:pPr>
        <w:tabs>
          <w:tab w:val="num" w:pos="786"/>
        </w:tabs>
        <w:ind w:left="786"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344"/>
    <w:multiLevelType w:val="multilevel"/>
    <w:tmpl w:val="99E447C4"/>
    <w:lvl w:ilvl="0">
      <w:start w:val="1"/>
      <w:numFmt w:val="bullet"/>
      <w:lvlText w:val=""/>
      <w:lvlJc w:val="left"/>
      <w:pPr>
        <w:tabs>
          <w:tab w:val="num" w:pos="510"/>
        </w:tabs>
        <w:ind w:left="473"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9359A"/>
    <w:multiLevelType w:val="multilevel"/>
    <w:tmpl w:val="476AF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E775657"/>
    <w:multiLevelType w:val="hybridMultilevel"/>
    <w:tmpl w:val="3CF878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E43EC"/>
    <w:multiLevelType w:val="multilevel"/>
    <w:tmpl w:val="E550A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7056A49"/>
    <w:multiLevelType w:val="hybridMultilevel"/>
    <w:tmpl w:val="F4B8DF96"/>
    <w:lvl w:ilvl="0" w:tplc="FFFFFFFF">
      <w:start w:val="1"/>
      <w:numFmt w:val="decimal"/>
      <w:lvlText w:val="%1)"/>
      <w:lvlJc w:val="left"/>
      <w:pPr>
        <w:tabs>
          <w:tab w:val="num" w:pos="360"/>
        </w:tabs>
        <w:ind w:left="360" w:hanging="360"/>
      </w:pPr>
      <w:rPr>
        <w:rFonts w:ascii="Franklin Gothic Medium" w:hAnsi="Franklin Gothic Medium" w:hint="default"/>
        <w:b/>
        <w:sz w:val="18"/>
        <w:szCs w:val="18"/>
      </w:rPr>
    </w:lvl>
    <w:lvl w:ilvl="1" w:tplc="FFFFFFFF">
      <w:start w:val="1"/>
      <w:numFmt w:val="lowerLetter"/>
      <w:lvlText w:val="%2)"/>
      <w:lvlJc w:val="left"/>
      <w:pPr>
        <w:tabs>
          <w:tab w:val="num" w:pos="1440"/>
        </w:tabs>
        <w:ind w:left="1440" w:hanging="360"/>
      </w:pPr>
      <w:rPr>
        <w:rFonts w:hint="default"/>
        <w:b w:val="0"/>
        <w:sz w:val="18"/>
        <w:szCs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E105D7"/>
    <w:multiLevelType w:val="hybridMultilevel"/>
    <w:tmpl w:val="804A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C54138"/>
    <w:multiLevelType w:val="hybridMultilevel"/>
    <w:tmpl w:val="23944F2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DB1D29"/>
    <w:multiLevelType w:val="hybridMultilevel"/>
    <w:tmpl w:val="D7405E26"/>
    <w:lvl w:ilvl="0" w:tplc="0415000F">
      <w:start w:val="1"/>
      <w:numFmt w:val="decimal"/>
      <w:lvlText w:val="%1."/>
      <w:lvlJc w:val="left"/>
      <w:pPr>
        <w:ind w:left="70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72072"/>
    <w:multiLevelType w:val="hybridMultilevel"/>
    <w:tmpl w:val="9744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1E01AB"/>
    <w:multiLevelType w:val="hybridMultilevel"/>
    <w:tmpl w:val="5D96DC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C5A5F"/>
    <w:multiLevelType w:val="hybridMultilevel"/>
    <w:tmpl w:val="7700BE78"/>
    <w:lvl w:ilvl="0" w:tplc="A3EC3D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C3845AD"/>
    <w:multiLevelType w:val="hybridMultilevel"/>
    <w:tmpl w:val="621C2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475152"/>
    <w:multiLevelType w:val="multilevel"/>
    <w:tmpl w:val="0A441B1E"/>
    <w:lvl w:ilvl="0">
      <w:start w:val="1"/>
      <w:numFmt w:val="bullet"/>
      <w:lvlText w:val=""/>
      <w:lvlJc w:val="left"/>
      <w:pPr>
        <w:tabs>
          <w:tab w:val="num" w:pos="587"/>
        </w:tabs>
        <w:ind w:left="58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5563A"/>
    <w:multiLevelType w:val="multilevel"/>
    <w:tmpl w:val="8340D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5FB4C0F"/>
    <w:multiLevelType w:val="multilevel"/>
    <w:tmpl w:val="FC8294D6"/>
    <w:lvl w:ilvl="0">
      <w:start w:val="1"/>
      <w:numFmt w:val="lowerLetter"/>
      <w:lvlText w:val="%1)"/>
      <w:lvlJc w:val="left"/>
      <w:pPr>
        <w:tabs>
          <w:tab w:val="num" w:pos="1353"/>
        </w:tabs>
        <w:ind w:left="1353" w:hanging="360"/>
      </w:pPr>
    </w:lvl>
    <w:lvl w:ilvl="1">
      <w:start w:val="4"/>
      <w:numFmt w:val="bullet"/>
      <w:lvlText w:val=""/>
      <w:lvlJc w:val="left"/>
      <w:pPr>
        <w:tabs>
          <w:tab w:val="num" w:pos="2073"/>
        </w:tabs>
        <w:ind w:left="2073" w:hanging="360"/>
      </w:pPr>
      <w:rPr>
        <w:rFonts w:ascii="Symbol" w:eastAsia="Times New Roman" w:hAnsi="Symbol" w:cs="Bookman Old Style" w:hint="default"/>
      </w:rPr>
    </w:lvl>
    <w:lvl w:ilvl="2">
      <w:start w:val="12"/>
      <w:numFmt w:val="decimal"/>
      <w:lvlText w:val="%3."/>
      <w:lvlJc w:val="left"/>
      <w:pPr>
        <w:tabs>
          <w:tab w:val="num" w:pos="2973"/>
        </w:tabs>
        <w:ind w:left="2973" w:hanging="360"/>
      </w:pPr>
      <w:rPr>
        <w:rFonts w:hint="default"/>
        <w:b/>
      </w:r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31" w15:restartNumberingAfterBreak="0">
    <w:nsid w:val="58E22797"/>
    <w:multiLevelType w:val="singleLevel"/>
    <w:tmpl w:val="04150017"/>
    <w:lvl w:ilvl="0">
      <w:start w:val="1"/>
      <w:numFmt w:val="lowerLetter"/>
      <w:pStyle w:val="Nagwek6"/>
      <w:lvlText w:val="%1)"/>
      <w:lvlJc w:val="left"/>
      <w:pPr>
        <w:tabs>
          <w:tab w:val="num" w:pos="927"/>
        </w:tabs>
        <w:ind w:left="927" w:hanging="360"/>
      </w:pPr>
      <w:rPr>
        <w:rFonts w:hint="default"/>
      </w:rPr>
    </w:lvl>
  </w:abstractNum>
  <w:abstractNum w:abstractNumId="32" w15:restartNumberingAfterBreak="0">
    <w:nsid w:val="5B117341"/>
    <w:multiLevelType w:val="hybridMultilevel"/>
    <w:tmpl w:val="D6B0CA04"/>
    <w:lvl w:ilvl="0" w:tplc="B3705CDC">
      <w:start w:val="2"/>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46993"/>
    <w:multiLevelType w:val="hybridMultilevel"/>
    <w:tmpl w:val="F6746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219F6"/>
    <w:multiLevelType w:val="hybridMultilevel"/>
    <w:tmpl w:val="5694E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7247AE"/>
    <w:multiLevelType w:val="hybridMultilevel"/>
    <w:tmpl w:val="9DBA8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21EB6"/>
    <w:multiLevelType w:val="hybridMultilevel"/>
    <w:tmpl w:val="83189CB8"/>
    <w:lvl w:ilvl="0" w:tplc="B3705CDC">
      <w:start w:val="2"/>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72275D"/>
    <w:multiLevelType w:val="hybridMultilevel"/>
    <w:tmpl w:val="C5EA3A88"/>
    <w:name w:val="WW8Num38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4B7EEA"/>
    <w:multiLevelType w:val="hybridMultilevel"/>
    <w:tmpl w:val="30F81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9C356D"/>
    <w:multiLevelType w:val="singleLevel"/>
    <w:tmpl w:val="323A5778"/>
    <w:lvl w:ilvl="0">
      <w:start w:val="1"/>
      <w:numFmt w:val="decimal"/>
      <w:lvlText w:val="%1."/>
      <w:lvlJc w:val="left"/>
      <w:pPr>
        <w:tabs>
          <w:tab w:val="num" w:pos="360"/>
        </w:tabs>
        <w:ind w:left="360" w:hanging="360"/>
      </w:pPr>
      <w:rPr>
        <w:b/>
        <w:i w:val="0"/>
      </w:rPr>
    </w:lvl>
  </w:abstractNum>
  <w:abstractNum w:abstractNumId="40" w15:restartNumberingAfterBreak="0">
    <w:nsid w:val="6C803179"/>
    <w:multiLevelType w:val="hybridMultilevel"/>
    <w:tmpl w:val="6CE64B42"/>
    <w:lvl w:ilvl="0" w:tplc="04150001">
      <w:start w:val="1"/>
      <w:numFmt w:val="bullet"/>
      <w:lvlText w:val=""/>
      <w:lvlJc w:val="left"/>
      <w:pPr>
        <w:tabs>
          <w:tab w:val="num" w:pos="1057"/>
        </w:tabs>
        <w:ind w:left="105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265706"/>
    <w:multiLevelType w:val="hybridMultilevel"/>
    <w:tmpl w:val="74705538"/>
    <w:name w:val="WW8Num38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EB722B"/>
    <w:multiLevelType w:val="multilevel"/>
    <w:tmpl w:val="6F9A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B718B"/>
    <w:multiLevelType w:val="hybridMultilevel"/>
    <w:tmpl w:val="C6D8F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E113BF"/>
    <w:multiLevelType w:val="hybridMultilevel"/>
    <w:tmpl w:val="7A00E6E6"/>
    <w:lvl w:ilvl="0" w:tplc="EE26B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10819"/>
    <w:multiLevelType w:val="hybridMultilevel"/>
    <w:tmpl w:val="D952E1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3139466">
    <w:abstractNumId w:val="0"/>
  </w:num>
  <w:num w:numId="2" w16cid:durableId="319310707">
    <w:abstractNumId w:val="1"/>
  </w:num>
  <w:num w:numId="3" w16cid:durableId="1637830824">
    <w:abstractNumId w:val="2"/>
  </w:num>
  <w:num w:numId="4" w16cid:durableId="1334382043">
    <w:abstractNumId w:val="8"/>
  </w:num>
  <w:num w:numId="5" w16cid:durableId="1442802708">
    <w:abstractNumId w:val="10"/>
  </w:num>
  <w:num w:numId="6" w16cid:durableId="209388311">
    <w:abstractNumId w:val="45"/>
  </w:num>
  <w:num w:numId="7" w16cid:durableId="1953974150">
    <w:abstractNumId w:val="31"/>
  </w:num>
  <w:num w:numId="8" w16cid:durableId="1428186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78449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479188">
    <w:abstractNumId w:val="13"/>
  </w:num>
  <w:num w:numId="11" w16cid:durableId="571165268">
    <w:abstractNumId w:val="36"/>
  </w:num>
  <w:num w:numId="12" w16cid:durableId="1963421378">
    <w:abstractNumId w:val="38"/>
  </w:num>
  <w:num w:numId="13" w16cid:durableId="1748526759">
    <w:abstractNumId w:val="43"/>
  </w:num>
  <w:num w:numId="14" w16cid:durableId="2036230652">
    <w:abstractNumId w:val="4"/>
  </w:num>
  <w:num w:numId="15" w16cid:durableId="611791453">
    <w:abstractNumId w:val="6"/>
  </w:num>
  <w:num w:numId="16" w16cid:durableId="1026754801">
    <w:abstractNumId w:val="44"/>
  </w:num>
  <w:num w:numId="17" w16cid:durableId="645935479">
    <w:abstractNumId w:val="32"/>
  </w:num>
  <w:num w:numId="18" w16cid:durableId="823818987">
    <w:abstractNumId w:val="11"/>
  </w:num>
  <w:num w:numId="19" w16cid:durableId="830753774">
    <w:abstractNumId w:val="9"/>
  </w:num>
  <w:num w:numId="20" w16cid:durableId="436684418">
    <w:abstractNumId w:val="12"/>
  </w:num>
  <w:num w:numId="21" w16cid:durableId="1004092164">
    <w:abstractNumId w:val="37"/>
  </w:num>
  <w:num w:numId="22" w16cid:durableId="1991905461">
    <w:abstractNumId w:val="19"/>
  </w:num>
  <w:num w:numId="23" w16cid:durableId="1484347948">
    <w:abstractNumId w:val="29"/>
  </w:num>
  <w:num w:numId="24" w16cid:durableId="1992977219">
    <w:abstractNumId w:val="42"/>
  </w:num>
  <w:num w:numId="25" w16cid:durableId="1141927697">
    <w:abstractNumId w:val="22"/>
  </w:num>
  <w:num w:numId="26" w16cid:durableId="918096539">
    <w:abstractNumId w:val="17"/>
  </w:num>
  <w:num w:numId="27" w16cid:durableId="1105610435">
    <w:abstractNumId w:val="18"/>
  </w:num>
  <w:num w:numId="28" w16cid:durableId="1604267416">
    <w:abstractNumId w:val="34"/>
  </w:num>
  <w:num w:numId="29" w16cid:durableId="597717629">
    <w:abstractNumId w:val="33"/>
  </w:num>
  <w:num w:numId="30" w16cid:durableId="2082018704">
    <w:abstractNumId w:val="27"/>
  </w:num>
  <w:num w:numId="31" w16cid:durableId="1989549808">
    <w:abstractNumId w:val="3"/>
  </w:num>
  <w:num w:numId="32" w16cid:durableId="104546548">
    <w:abstractNumId w:val="40"/>
  </w:num>
  <w:num w:numId="33" w16cid:durableId="2073115242">
    <w:abstractNumId w:val="25"/>
  </w:num>
  <w:num w:numId="34" w16cid:durableId="83386243">
    <w:abstractNumId w:val="41"/>
  </w:num>
  <w:num w:numId="35" w16cid:durableId="1765149536">
    <w:abstractNumId w:val="7"/>
  </w:num>
  <w:num w:numId="36" w16cid:durableId="265119519">
    <w:abstractNumId w:val="23"/>
  </w:num>
  <w:num w:numId="37" w16cid:durableId="402261686">
    <w:abstractNumId w:val="15"/>
  </w:num>
  <w:num w:numId="38" w16cid:durableId="1941714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6085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994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0596901">
    <w:abstractNumId w:val="14"/>
  </w:num>
  <w:num w:numId="42" w16cid:durableId="1933851767">
    <w:abstractNumId w:val="28"/>
  </w:num>
  <w:num w:numId="43" w16cid:durableId="2080666244">
    <w:abstractNumId w:val="20"/>
  </w:num>
  <w:num w:numId="44" w16cid:durableId="1583296094">
    <w:abstractNumId w:val="39"/>
  </w:num>
  <w:num w:numId="45" w16cid:durableId="1568809296">
    <w:abstractNumId w:val="5"/>
  </w:num>
  <w:num w:numId="46" w16cid:durableId="1517497884">
    <w:abstractNumId w:val="26"/>
  </w:num>
  <w:num w:numId="47" w16cid:durableId="1084568924">
    <w:abstractNumId w:val="21"/>
  </w:num>
  <w:num w:numId="48" w16cid:durableId="1614894754">
    <w:abstractNumId w:val="35"/>
  </w:num>
  <w:num w:numId="49" w16cid:durableId="14350085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FE"/>
    <w:rsid w:val="00007F3E"/>
    <w:rsid w:val="00014F7C"/>
    <w:rsid w:val="00035FAA"/>
    <w:rsid w:val="00041100"/>
    <w:rsid w:val="00073607"/>
    <w:rsid w:val="00077788"/>
    <w:rsid w:val="000932C2"/>
    <w:rsid w:val="000A4527"/>
    <w:rsid w:val="000B2152"/>
    <w:rsid w:val="000E6695"/>
    <w:rsid w:val="000E6CB2"/>
    <w:rsid w:val="000F160D"/>
    <w:rsid w:val="00146C3E"/>
    <w:rsid w:val="00167688"/>
    <w:rsid w:val="00175D88"/>
    <w:rsid w:val="00180807"/>
    <w:rsid w:val="001A7D0A"/>
    <w:rsid w:val="001F05A7"/>
    <w:rsid w:val="00232EF8"/>
    <w:rsid w:val="002370A2"/>
    <w:rsid w:val="00241C3E"/>
    <w:rsid w:val="00243A79"/>
    <w:rsid w:val="0025357B"/>
    <w:rsid w:val="00282136"/>
    <w:rsid w:val="00284852"/>
    <w:rsid w:val="002B2A04"/>
    <w:rsid w:val="002B59D9"/>
    <w:rsid w:val="002C15F0"/>
    <w:rsid w:val="002E3F6F"/>
    <w:rsid w:val="00354A44"/>
    <w:rsid w:val="00377F58"/>
    <w:rsid w:val="00387C4B"/>
    <w:rsid w:val="00396B41"/>
    <w:rsid w:val="00396CBC"/>
    <w:rsid w:val="003C15DA"/>
    <w:rsid w:val="003F2637"/>
    <w:rsid w:val="00401837"/>
    <w:rsid w:val="004077C8"/>
    <w:rsid w:val="004246C1"/>
    <w:rsid w:val="00442736"/>
    <w:rsid w:val="00451C35"/>
    <w:rsid w:val="004578F4"/>
    <w:rsid w:val="0047244A"/>
    <w:rsid w:val="0048347D"/>
    <w:rsid w:val="004A0E12"/>
    <w:rsid w:val="004F433A"/>
    <w:rsid w:val="00533DFE"/>
    <w:rsid w:val="00537493"/>
    <w:rsid w:val="00551BEC"/>
    <w:rsid w:val="0056720A"/>
    <w:rsid w:val="005678B2"/>
    <w:rsid w:val="005A6B6D"/>
    <w:rsid w:val="005C5752"/>
    <w:rsid w:val="005E2C76"/>
    <w:rsid w:val="005F033D"/>
    <w:rsid w:val="005F0727"/>
    <w:rsid w:val="00606A02"/>
    <w:rsid w:val="006228B9"/>
    <w:rsid w:val="0062379F"/>
    <w:rsid w:val="0062723F"/>
    <w:rsid w:val="00645FB9"/>
    <w:rsid w:val="006519E5"/>
    <w:rsid w:val="00660D80"/>
    <w:rsid w:val="00667696"/>
    <w:rsid w:val="006870DF"/>
    <w:rsid w:val="006874DA"/>
    <w:rsid w:val="006A25FB"/>
    <w:rsid w:val="006F0083"/>
    <w:rsid w:val="0074172C"/>
    <w:rsid w:val="007637B7"/>
    <w:rsid w:val="007809D4"/>
    <w:rsid w:val="0079796C"/>
    <w:rsid w:val="007A60F4"/>
    <w:rsid w:val="007C6213"/>
    <w:rsid w:val="007D44B1"/>
    <w:rsid w:val="008076F8"/>
    <w:rsid w:val="00807ACF"/>
    <w:rsid w:val="00832581"/>
    <w:rsid w:val="00852F03"/>
    <w:rsid w:val="00870C94"/>
    <w:rsid w:val="00872F05"/>
    <w:rsid w:val="008934A4"/>
    <w:rsid w:val="008A49B2"/>
    <w:rsid w:val="008F1CC1"/>
    <w:rsid w:val="00904449"/>
    <w:rsid w:val="009556E9"/>
    <w:rsid w:val="00987579"/>
    <w:rsid w:val="009A6D51"/>
    <w:rsid w:val="00A00E5D"/>
    <w:rsid w:val="00A07804"/>
    <w:rsid w:val="00A15A2B"/>
    <w:rsid w:val="00A200C6"/>
    <w:rsid w:val="00A264F3"/>
    <w:rsid w:val="00A3746F"/>
    <w:rsid w:val="00A4369B"/>
    <w:rsid w:val="00A44371"/>
    <w:rsid w:val="00A609AC"/>
    <w:rsid w:val="00A61C8F"/>
    <w:rsid w:val="00A63877"/>
    <w:rsid w:val="00A71F61"/>
    <w:rsid w:val="00A910AA"/>
    <w:rsid w:val="00AA01AE"/>
    <w:rsid w:val="00AB46A9"/>
    <w:rsid w:val="00AB5D26"/>
    <w:rsid w:val="00AC64D2"/>
    <w:rsid w:val="00AD3588"/>
    <w:rsid w:val="00AD761B"/>
    <w:rsid w:val="00AF0A8A"/>
    <w:rsid w:val="00AF59ED"/>
    <w:rsid w:val="00B3059B"/>
    <w:rsid w:val="00B31DD1"/>
    <w:rsid w:val="00B448A5"/>
    <w:rsid w:val="00B47EA0"/>
    <w:rsid w:val="00B55E1A"/>
    <w:rsid w:val="00B712B5"/>
    <w:rsid w:val="00BB07FC"/>
    <w:rsid w:val="00BC3037"/>
    <w:rsid w:val="00BE1F04"/>
    <w:rsid w:val="00BF5308"/>
    <w:rsid w:val="00BF5F67"/>
    <w:rsid w:val="00C1671C"/>
    <w:rsid w:val="00C34FDF"/>
    <w:rsid w:val="00C51A62"/>
    <w:rsid w:val="00C9510B"/>
    <w:rsid w:val="00CD5EDE"/>
    <w:rsid w:val="00D13A9A"/>
    <w:rsid w:val="00D302A3"/>
    <w:rsid w:val="00D50913"/>
    <w:rsid w:val="00D624BA"/>
    <w:rsid w:val="00D71EB2"/>
    <w:rsid w:val="00D725DE"/>
    <w:rsid w:val="00DA492B"/>
    <w:rsid w:val="00DA7678"/>
    <w:rsid w:val="00DB3A4D"/>
    <w:rsid w:val="00DE65B2"/>
    <w:rsid w:val="00E03EF8"/>
    <w:rsid w:val="00E056F0"/>
    <w:rsid w:val="00E304F4"/>
    <w:rsid w:val="00E432B6"/>
    <w:rsid w:val="00E6538A"/>
    <w:rsid w:val="00E65B40"/>
    <w:rsid w:val="00E761B1"/>
    <w:rsid w:val="00E87688"/>
    <w:rsid w:val="00E87D97"/>
    <w:rsid w:val="00EB1236"/>
    <w:rsid w:val="00EC6309"/>
    <w:rsid w:val="00EC6DD2"/>
    <w:rsid w:val="00ED0597"/>
    <w:rsid w:val="00EF1F8D"/>
    <w:rsid w:val="00EF3581"/>
    <w:rsid w:val="00EF6FAC"/>
    <w:rsid w:val="00F04F9D"/>
    <w:rsid w:val="00F0755D"/>
    <w:rsid w:val="00F1504E"/>
    <w:rsid w:val="00F25642"/>
    <w:rsid w:val="00F50A88"/>
    <w:rsid w:val="00F83BBC"/>
    <w:rsid w:val="00FA2BE9"/>
    <w:rsid w:val="00FA7F6E"/>
    <w:rsid w:val="00FB0468"/>
    <w:rsid w:val="00FB070B"/>
    <w:rsid w:val="00FC376F"/>
    <w:rsid w:val="00FC5E04"/>
    <w:rsid w:val="00FD1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3542"/>
  <w15:docId w15:val="{CB1A001F-828A-49CB-BA86-36F9054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DF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styleId="Nagwek2">
    <w:name w:val="heading 2"/>
    <w:basedOn w:val="Normalny"/>
    <w:next w:val="Normalny"/>
    <w:link w:val="Nagwek2Znak"/>
    <w:qFormat/>
    <w:rsid w:val="00533DFE"/>
    <w:pPr>
      <w:keepNext/>
      <w:numPr>
        <w:ilvl w:val="1"/>
        <w:numId w:val="7"/>
      </w:numPr>
      <w:ind w:left="142"/>
      <w:jc w:val="both"/>
      <w:outlineLvl w:val="1"/>
    </w:pPr>
    <w:rPr>
      <w:b/>
      <w:sz w:val="20"/>
    </w:rPr>
  </w:style>
  <w:style w:type="paragraph" w:styleId="Nagwek3">
    <w:name w:val="heading 3"/>
    <w:basedOn w:val="Normalny"/>
    <w:next w:val="Normalny"/>
    <w:link w:val="Nagwek3Znak"/>
    <w:qFormat/>
    <w:rsid w:val="00533DFE"/>
    <w:pPr>
      <w:keepNext/>
      <w:numPr>
        <w:ilvl w:val="2"/>
        <w:numId w:val="7"/>
      </w:numPr>
      <w:jc w:val="both"/>
      <w:outlineLvl w:val="2"/>
    </w:pPr>
    <w:rPr>
      <w:rFonts w:ascii="Arial" w:eastAsia="Arial Unicode MS" w:hAnsi="Arial"/>
      <w:b/>
      <w:sz w:val="20"/>
    </w:rPr>
  </w:style>
  <w:style w:type="paragraph" w:styleId="Nagwek4">
    <w:name w:val="heading 4"/>
    <w:basedOn w:val="Normalny"/>
    <w:next w:val="Normalny"/>
    <w:link w:val="Nagwek4Znak"/>
    <w:qFormat/>
    <w:rsid w:val="00533DFE"/>
    <w:pPr>
      <w:keepNext/>
      <w:numPr>
        <w:ilvl w:val="3"/>
        <w:numId w:val="7"/>
      </w:numPr>
      <w:jc w:val="center"/>
      <w:outlineLvl w:val="3"/>
    </w:pPr>
    <w:rPr>
      <w:rFonts w:eastAsia="Arial Unicode MS"/>
      <w:b/>
      <w:sz w:val="32"/>
    </w:rPr>
  </w:style>
  <w:style w:type="paragraph" w:styleId="Nagwek5">
    <w:name w:val="heading 5"/>
    <w:basedOn w:val="Normalny"/>
    <w:next w:val="Normalny"/>
    <w:link w:val="Nagwek5Znak"/>
    <w:qFormat/>
    <w:rsid w:val="00533DFE"/>
    <w:pPr>
      <w:keepNext/>
      <w:numPr>
        <w:ilvl w:val="4"/>
        <w:numId w:val="7"/>
      </w:numPr>
      <w:ind w:left="1416"/>
      <w:jc w:val="center"/>
      <w:outlineLvl w:val="4"/>
    </w:pPr>
    <w:rPr>
      <w:b/>
      <w:sz w:val="20"/>
    </w:rPr>
  </w:style>
  <w:style w:type="paragraph" w:styleId="Nagwek6">
    <w:name w:val="heading 6"/>
    <w:basedOn w:val="Normalny"/>
    <w:next w:val="Normalny"/>
    <w:link w:val="Nagwek6Znak"/>
    <w:qFormat/>
    <w:rsid w:val="00533DFE"/>
    <w:pPr>
      <w:keepNext/>
      <w:numPr>
        <w:ilvl w:val="5"/>
        <w:numId w:val="7"/>
      </w:numPr>
      <w:outlineLvl w:val="5"/>
    </w:pPr>
    <w:rPr>
      <w:b/>
      <w:sz w:val="20"/>
    </w:rPr>
  </w:style>
  <w:style w:type="paragraph" w:styleId="Nagwek9">
    <w:name w:val="heading 9"/>
    <w:basedOn w:val="Normalny"/>
    <w:next w:val="Normalny"/>
    <w:link w:val="Nagwek9Znak"/>
    <w:qFormat/>
    <w:rsid w:val="00533DFE"/>
    <w:pPr>
      <w:keepNext/>
      <w:tabs>
        <w:tab w:val="num" w:pos="927"/>
      </w:tabs>
      <w:ind w:left="927" w:hanging="360"/>
      <w:jc w:val="both"/>
      <w:outlineLvl w:val="8"/>
    </w:pPr>
    <w:rPr>
      <w:rFonts w:ascii="Arial Narrow" w:hAnsi="Arial Narrow"/>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3DFE"/>
    <w:rPr>
      <w:rFonts w:ascii="Times New Roman" w:eastAsia="Times New Roman" w:hAnsi="Times New Roman" w:cs="Times New Roman"/>
      <w:b/>
      <w:sz w:val="20"/>
      <w:szCs w:val="20"/>
    </w:rPr>
  </w:style>
  <w:style w:type="character" w:customStyle="1" w:styleId="Nagwek3Znak">
    <w:name w:val="Nagłówek 3 Znak"/>
    <w:basedOn w:val="Domylnaczcionkaakapitu"/>
    <w:link w:val="Nagwek3"/>
    <w:rsid w:val="00533DFE"/>
    <w:rPr>
      <w:rFonts w:ascii="Arial" w:eastAsia="Arial Unicode MS" w:hAnsi="Arial" w:cs="Times New Roman"/>
      <w:b/>
      <w:sz w:val="20"/>
      <w:szCs w:val="20"/>
    </w:rPr>
  </w:style>
  <w:style w:type="character" w:customStyle="1" w:styleId="Nagwek4Znak">
    <w:name w:val="Nagłówek 4 Znak"/>
    <w:basedOn w:val="Domylnaczcionkaakapitu"/>
    <w:link w:val="Nagwek4"/>
    <w:rsid w:val="00533DFE"/>
    <w:rPr>
      <w:rFonts w:ascii="Times New Roman" w:eastAsia="Arial Unicode MS" w:hAnsi="Times New Roman" w:cs="Times New Roman"/>
      <w:b/>
      <w:sz w:val="32"/>
      <w:szCs w:val="20"/>
    </w:rPr>
  </w:style>
  <w:style w:type="character" w:customStyle="1" w:styleId="Nagwek5Znak">
    <w:name w:val="Nagłówek 5 Znak"/>
    <w:basedOn w:val="Domylnaczcionkaakapitu"/>
    <w:link w:val="Nagwek5"/>
    <w:rsid w:val="00533DFE"/>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533DFE"/>
    <w:rPr>
      <w:rFonts w:ascii="Times New Roman" w:eastAsia="Times New Roman" w:hAnsi="Times New Roman" w:cs="Times New Roman"/>
      <w:b/>
      <w:sz w:val="20"/>
      <w:szCs w:val="20"/>
    </w:rPr>
  </w:style>
  <w:style w:type="character" w:customStyle="1" w:styleId="Nagwek9Znak">
    <w:name w:val="Nagłówek 9 Znak"/>
    <w:basedOn w:val="Domylnaczcionkaakapitu"/>
    <w:link w:val="Nagwek9"/>
    <w:rsid w:val="00533DFE"/>
    <w:rPr>
      <w:rFonts w:ascii="Arial Narrow" w:eastAsia="Times New Roman" w:hAnsi="Arial Narrow" w:cs="Times New Roman"/>
      <w:b/>
      <w:sz w:val="18"/>
      <w:szCs w:val="20"/>
    </w:rPr>
  </w:style>
  <w:style w:type="paragraph" w:styleId="Tekstpodstawowy">
    <w:name w:val="Body Text"/>
    <w:basedOn w:val="Normalny"/>
    <w:link w:val="TekstpodstawowyZnak"/>
    <w:rsid w:val="00533DFE"/>
    <w:pPr>
      <w:spacing w:after="120"/>
    </w:pPr>
  </w:style>
  <w:style w:type="character" w:customStyle="1" w:styleId="TekstpodstawowyZnak">
    <w:name w:val="Tekst podstawowy Znak"/>
    <w:basedOn w:val="Domylnaczcionkaakapitu"/>
    <w:link w:val="Tekstpodstawowy"/>
    <w:rsid w:val="00533DFE"/>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533DFE"/>
    <w:pPr>
      <w:ind w:left="993" w:hanging="284"/>
      <w:jc w:val="both"/>
    </w:pPr>
    <w:rPr>
      <w:rFonts w:eastAsia="Arial Unicode MS"/>
      <w:sz w:val="20"/>
    </w:rPr>
  </w:style>
  <w:style w:type="character" w:customStyle="1" w:styleId="TekstpodstawowywcityZnak">
    <w:name w:val="Tekst podstawowy wcięty Znak"/>
    <w:basedOn w:val="Domylnaczcionkaakapitu"/>
    <w:link w:val="Tekstpodstawowywcity"/>
    <w:rsid w:val="00533DFE"/>
    <w:rPr>
      <w:rFonts w:ascii="Times New Roman" w:eastAsia="Arial Unicode MS" w:hAnsi="Times New Roman" w:cs="Times New Roman"/>
      <w:sz w:val="20"/>
      <w:szCs w:val="20"/>
    </w:rPr>
  </w:style>
  <w:style w:type="paragraph" w:customStyle="1" w:styleId="WW-Tekstpodstawowy2">
    <w:name w:val="WW-Tekst podstawowy 2"/>
    <w:basedOn w:val="Normalny"/>
    <w:rsid w:val="00533DFE"/>
    <w:pPr>
      <w:widowControl/>
      <w:suppressAutoHyphens w:val="0"/>
      <w:overflowPunct/>
      <w:autoSpaceDE/>
      <w:jc w:val="both"/>
      <w:textAlignment w:val="auto"/>
    </w:pPr>
    <w:rPr>
      <w:sz w:val="20"/>
    </w:rPr>
  </w:style>
  <w:style w:type="paragraph" w:styleId="Tekstpodstawowywcity2">
    <w:name w:val="Body Text Indent 2"/>
    <w:basedOn w:val="Normalny"/>
    <w:link w:val="Tekstpodstawowywcity2Znak"/>
    <w:rsid w:val="00533DFE"/>
    <w:pPr>
      <w:tabs>
        <w:tab w:val="left" w:pos="426"/>
        <w:tab w:val="left" w:pos="709"/>
      </w:tabs>
      <w:ind w:left="709" w:hanging="709"/>
      <w:jc w:val="both"/>
    </w:pPr>
    <w:rPr>
      <w:rFonts w:ascii="Arial Narrow" w:hAnsi="Arial Narrow"/>
      <w:sz w:val="20"/>
    </w:rPr>
  </w:style>
  <w:style w:type="character" w:customStyle="1" w:styleId="Tekstpodstawowywcity2Znak">
    <w:name w:val="Tekst podstawowy wcięty 2 Znak"/>
    <w:basedOn w:val="Domylnaczcionkaakapitu"/>
    <w:link w:val="Tekstpodstawowywcity2"/>
    <w:rsid w:val="00533DFE"/>
    <w:rPr>
      <w:rFonts w:ascii="Arial Narrow" w:eastAsia="Times New Roman" w:hAnsi="Arial Narrow" w:cs="Times New Roman"/>
      <w:sz w:val="20"/>
      <w:szCs w:val="20"/>
    </w:rPr>
  </w:style>
  <w:style w:type="paragraph" w:styleId="Tekstpodstawowywcity3">
    <w:name w:val="Body Text Indent 3"/>
    <w:basedOn w:val="Normalny"/>
    <w:link w:val="Tekstpodstawowywcity3Znak"/>
    <w:rsid w:val="00533DFE"/>
    <w:pPr>
      <w:ind w:left="15"/>
      <w:jc w:val="both"/>
    </w:pPr>
    <w:rPr>
      <w:rFonts w:ascii="Arial Narrow" w:hAnsi="Arial Narrow"/>
      <w:sz w:val="20"/>
    </w:rPr>
  </w:style>
  <w:style w:type="character" w:customStyle="1" w:styleId="Tekstpodstawowywcity3Znak">
    <w:name w:val="Tekst podstawowy wcięty 3 Znak"/>
    <w:basedOn w:val="Domylnaczcionkaakapitu"/>
    <w:link w:val="Tekstpodstawowywcity3"/>
    <w:rsid w:val="00533DFE"/>
    <w:rPr>
      <w:rFonts w:ascii="Arial Narrow" w:eastAsia="Times New Roman" w:hAnsi="Arial Narrow" w:cs="Times New Roman"/>
      <w:sz w:val="20"/>
      <w:szCs w:val="20"/>
    </w:rPr>
  </w:style>
  <w:style w:type="paragraph" w:styleId="Tekstpodstawowy2">
    <w:name w:val="Body Text 2"/>
    <w:basedOn w:val="Normalny"/>
    <w:link w:val="Tekstpodstawowy2Znak"/>
    <w:rsid w:val="00533DFE"/>
    <w:pPr>
      <w:shd w:val="clear" w:color="auto" w:fill="FFFFFF"/>
      <w:spacing w:line="274" w:lineRule="exact"/>
      <w:ind w:right="11"/>
      <w:jc w:val="both"/>
    </w:pPr>
    <w:rPr>
      <w:rFonts w:cs="Arial"/>
      <w:color w:val="000000"/>
      <w:w w:val="93"/>
    </w:rPr>
  </w:style>
  <w:style w:type="character" w:customStyle="1" w:styleId="Tekstpodstawowy2Znak">
    <w:name w:val="Tekst podstawowy 2 Znak"/>
    <w:basedOn w:val="Domylnaczcionkaakapitu"/>
    <w:link w:val="Tekstpodstawowy2"/>
    <w:rsid w:val="00533DFE"/>
    <w:rPr>
      <w:rFonts w:ascii="Times New Roman" w:eastAsia="Times New Roman" w:hAnsi="Times New Roman" w:cs="Arial"/>
      <w:color w:val="000000"/>
      <w:w w:val="93"/>
      <w:sz w:val="24"/>
      <w:szCs w:val="20"/>
      <w:shd w:val="clear" w:color="auto" w:fill="FFFFFF"/>
    </w:rPr>
  </w:style>
  <w:style w:type="paragraph" w:customStyle="1" w:styleId="Styl1">
    <w:name w:val="Styl1"/>
    <w:basedOn w:val="Normalny"/>
    <w:rsid w:val="00533DFE"/>
    <w:pPr>
      <w:widowControl/>
      <w:numPr>
        <w:numId w:val="5"/>
      </w:numPr>
      <w:tabs>
        <w:tab w:val="left" w:pos="0"/>
      </w:tabs>
      <w:suppressAutoHyphens w:val="0"/>
      <w:overflowPunct/>
      <w:autoSpaceDE/>
      <w:spacing w:before="120" w:after="100"/>
      <w:jc w:val="both"/>
      <w:textAlignment w:val="auto"/>
    </w:pPr>
    <w:rPr>
      <w:rFonts w:ascii="Arial" w:hAnsi="Arial"/>
      <w:sz w:val="22"/>
    </w:rPr>
  </w:style>
  <w:style w:type="paragraph" w:styleId="Zwykytekst">
    <w:name w:val="Plain Text"/>
    <w:aliases w:val="Plain Text Char"/>
    <w:basedOn w:val="Normalny"/>
    <w:link w:val="ZwykytekstZnak"/>
    <w:rsid w:val="00533DFE"/>
    <w:pPr>
      <w:widowControl/>
      <w:suppressAutoHyphens w:val="0"/>
      <w:overflowPunct/>
      <w:autoSpaceDE/>
      <w:textAlignment w:val="auto"/>
    </w:pPr>
    <w:rPr>
      <w:rFonts w:ascii="Courier New" w:hAnsi="Courier New"/>
      <w:sz w:val="20"/>
    </w:rPr>
  </w:style>
  <w:style w:type="character" w:customStyle="1" w:styleId="ZwykytekstZnak">
    <w:name w:val="Zwykły tekst Znak"/>
    <w:aliases w:val="Plain Text Char Znak"/>
    <w:basedOn w:val="Domylnaczcionkaakapitu"/>
    <w:link w:val="Zwykytekst"/>
    <w:rsid w:val="00533DFE"/>
    <w:rPr>
      <w:rFonts w:ascii="Courier New" w:eastAsia="Times New Roman" w:hAnsi="Courier New" w:cs="Times New Roman"/>
      <w:sz w:val="20"/>
      <w:szCs w:val="20"/>
    </w:rPr>
  </w:style>
  <w:style w:type="character" w:styleId="Uwydatnienie">
    <w:name w:val="Emphasis"/>
    <w:qFormat/>
    <w:rsid w:val="00533DFE"/>
    <w:rPr>
      <w:i/>
      <w:iCs/>
    </w:rPr>
  </w:style>
  <w:style w:type="paragraph" w:customStyle="1" w:styleId="Default">
    <w:name w:val="Default"/>
    <w:rsid w:val="00533DF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Zawartotabeli">
    <w:name w:val="WW-Zawartość tabeli"/>
    <w:basedOn w:val="Tekstpodstawowy"/>
    <w:rsid w:val="00533DFE"/>
    <w:pPr>
      <w:widowControl/>
      <w:suppressLineNumbers/>
      <w:spacing w:after="0"/>
      <w:jc w:val="both"/>
    </w:pPr>
    <w:rPr>
      <w:b/>
      <w:lang w:eastAsia="ar-SA"/>
    </w:rPr>
  </w:style>
  <w:style w:type="paragraph" w:customStyle="1" w:styleId="LucaCash">
    <w:name w:val="Luca&amp;Cash"/>
    <w:basedOn w:val="Normalny"/>
    <w:rsid w:val="00533DFE"/>
    <w:pPr>
      <w:widowControl/>
      <w:suppressAutoHyphens w:val="0"/>
      <w:overflowPunct/>
      <w:autoSpaceDE/>
      <w:spacing w:line="360" w:lineRule="auto"/>
      <w:textAlignment w:val="auto"/>
    </w:pPr>
    <w:rPr>
      <w:rFonts w:ascii="Arial Narrow" w:hAnsi="Arial Narrow"/>
      <w:lang w:eastAsia="pl-PL"/>
    </w:rPr>
  </w:style>
  <w:style w:type="paragraph" w:styleId="Tekstdymka">
    <w:name w:val="Balloon Text"/>
    <w:basedOn w:val="Normalny"/>
    <w:link w:val="TekstdymkaZnak"/>
    <w:uiPriority w:val="99"/>
    <w:semiHidden/>
    <w:unhideWhenUsed/>
    <w:rsid w:val="00533DFE"/>
    <w:rPr>
      <w:rFonts w:ascii="Tahoma" w:hAnsi="Tahoma" w:cs="Tahoma"/>
      <w:sz w:val="16"/>
      <w:szCs w:val="16"/>
    </w:rPr>
  </w:style>
  <w:style w:type="character" w:customStyle="1" w:styleId="TekstdymkaZnak">
    <w:name w:val="Tekst dymka Znak"/>
    <w:basedOn w:val="Domylnaczcionkaakapitu"/>
    <w:link w:val="Tekstdymka"/>
    <w:uiPriority w:val="99"/>
    <w:semiHidden/>
    <w:rsid w:val="00533DFE"/>
    <w:rPr>
      <w:rFonts w:ascii="Tahoma" w:eastAsia="Times New Roman" w:hAnsi="Tahoma" w:cs="Tahoma"/>
      <w:sz w:val="16"/>
      <w:szCs w:val="16"/>
    </w:rPr>
  </w:style>
  <w:style w:type="paragraph" w:styleId="Nagwek">
    <w:name w:val="header"/>
    <w:basedOn w:val="Normalny"/>
    <w:link w:val="NagwekZnak"/>
    <w:unhideWhenUsed/>
    <w:rsid w:val="00533DFE"/>
    <w:pPr>
      <w:tabs>
        <w:tab w:val="center" w:pos="4536"/>
        <w:tab w:val="right" w:pos="9072"/>
      </w:tabs>
    </w:pPr>
  </w:style>
  <w:style w:type="character" w:customStyle="1" w:styleId="NagwekZnak">
    <w:name w:val="Nagłówek Znak"/>
    <w:basedOn w:val="Domylnaczcionkaakapitu"/>
    <w:link w:val="Nagwek"/>
    <w:rsid w:val="00533DFE"/>
    <w:rPr>
      <w:rFonts w:ascii="Times New Roman" w:eastAsia="Times New Roman" w:hAnsi="Times New Roman" w:cs="Times New Roman"/>
      <w:sz w:val="24"/>
      <w:szCs w:val="20"/>
    </w:rPr>
  </w:style>
  <w:style w:type="paragraph" w:styleId="Stopka">
    <w:name w:val="footer"/>
    <w:basedOn w:val="Normalny"/>
    <w:link w:val="StopkaZnak"/>
    <w:unhideWhenUsed/>
    <w:rsid w:val="00533DFE"/>
    <w:pPr>
      <w:tabs>
        <w:tab w:val="center" w:pos="4536"/>
        <w:tab w:val="right" w:pos="9072"/>
      </w:tabs>
    </w:pPr>
  </w:style>
  <w:style w:type="character" w:customStyle="1" w:styleId="StopkaZnak">
    <w:name w:val="Stopka Znak"/>
    <w:basedOn w:val="Domylnaczcionkaakapitu"/>
    <w:link w:val="Stopka"/>
    <w:uiPriority w:val="99"/>
    <w:rsid w:val="00533DFE"/>
    <w:rPr>
      <w:rFonts w:ascii="Times New Roman" w:eastAsia="Times New Roman" w:hAnsi="Times New Roman" w:cs="Times New Roman"/>
      <w:sz w:val="24"/>
      <w:szCs w:val="20"/>
    </w:rPr>
  </w:style>
  <w:style w:type="paragraph" w:styleId="Lista">
    <w:name w:val="List"/>
    <w:basedOn w:val="Tekstpodstawowy"/>
    <w:rsid w:val="00533DFE"/>
  </w:style>
  <w:style w:type="paragraph" w:styleId="Akapitzlist">
    <w:name w:val="List Paragraph"/>
    <w:basedOn w:val="Normalny"/>
    <w:uiPriority w:val="34"/>
    <w:qFormat/>
    <w:rsid w:val="00533DFE"/>
    <w:pPr>
      <w:widowControl/>
      <w:suppressAutoHyphens w:val="0"/>
      <w:overflowPunct/>
      <w:autoSpaceDE/>
      <w:spacing w:after="200" w:line="276" w:lineRule="auto"/>
      <w:ind w:left="720"/>
      <w:contextualSpacing/>
      <w:textAlignment w:val="auto"/>
    </w:pPr>
    <w:rPr>
      <w:rFonts w:asciiTheme="minorHAnsi" w:eastAsiaTheme="minorHAnsi" w:hAnsiTheme="minorHAnsi" w:cstheme="minorBidi"/>
      <w:sz w:val="22"/>
      <w:szCs w:val="22"/>
    </w:rPr>
  </w:style>
  <w:style w:type="table" w:styleId="Tabela-Siatka">
    <w:name w:val="Table Grid"/>
    <w:basedOn w:val="Standardowy"/>
    <w:uiPriority w:val="59"/>
    <w:rsid w:val="0053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33DFE"/>
    <w:pPr>
      <w:widowControl/>
      <w:suppressAutoHyphens w:val="0"/>
      <w:overflowPunct/>
      <w:autoSpaceDE/>
      <w:spacing w:before="100" w:beforeAutospacing="1" w:after="100" w:afterAutospacing="1"/>
      <w:textAlignment w:val="auto"/>
    </w:pPr>
    <w:rPr>
      <w:szCs w:val="24"/>
      <w:lang w:eastAsia="pl-PL"/>
    </w:rPr>
  </w:style>
  <w:style w:type="character" w:customStyle="1" w:styleId="apple-converted-space">
    <w:name w:val="apple-converted-space"/>
    <w:basedOn w:val="Domylnaczcionkaakapitu"/>
    <w:rsid w:val="00533DFE"/>
  </w:style>
  <w:style w:type="character" w:styleId="Pogrubienie">
    <w:name w:val="Strong"/>
    <w:basedOn w:val="Domylnaczcionkaakapitu"/>
    <w:uiPriority w:val="22"/>
    <w:qFormat/>
    <w:rsid w:val="00533DFE"/>
    <w:rPr>
      <w:b/>
      <w:bCs/>
    </w:rPr>
  </w:style>
  <w:style w:type="character" w:styleId="Hipercze">
    <w:name w:val="Hyperlink"/>
    <w:basedOn w:val="Domylnaczcionkaakapitu"/>
    <w:uiPriority w:val="99"/>
    <w:semiHidden/>
    <w:unhideWhenUsed/>
    <w:rsid w:val="00533DFE"/>
    <w:rPr>
      <w:color w:val="0000FF"/>
      <w:u w:val="single"/>
    </w:rPr>
  </w:style>
  <w:style w:type="paragraph" w:customStyle="1" w:styleId="punkt">
    <w:name w:val="punkt"/>
    <w:basedOn w:val="Normalny"/>
    <w:rsid w:val="00533DFE"/>
    <w:pPr>
      <w:widowControl/>
      <w:overflowPunct/>
      <w:autoSpaceDE/>
      <w:spacing w:before="120"/>
      <w:jc w:val="both"/>
      <w:textAlignment w:val="auto"/>
    </w:pPr>
    <w:rPr>
      <w:rFonts w:ascii="Book Antiqua" w:hAnsi="Book Antiqua"/>
      <w:lang w:eastAsia="pl-PL"/>
    </w:rPr>
  </w:style>
  <w:style w:type="table" w:styleId="Jasnecieniowanieakcent5">
    <w:name w:val="Light Shading Accent 5"/>
    <w:basedOn w:val="Standardowy"/>
    <w:uiPriority w:val="60"/>
    <w:rsid w:val="00533D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ezodstpw">
    <w:name w:val="No Spacing"/>
    <w:uiPriority w:val="1"/>
    <w:qFormat/>
    <w:rsid w:val="00533DFE"/>
    <w:pPr>
      <w:spacing w:after="0" w:line="240" w:lineRule="auto"/>
    </w:pPr>
    <w:rPr>
      <w:rFonts w:eastAsiaTheme="minorEastAsia"/>
      <w:lang w:eastAsia="pl-PL"/>
    </w:rPr>
  </w:style>
  <w:style w:type="paragraph" w:customStyle="1" w:styleId="WW-Tekstpodstawowy3">
    <w:name w:val="WW-Tekst podstawowy 3"/>
    <w:basedOn w:val="Normalny"/>
    <w:rsid w:val="00533DFE"/>
    <w:pPr>
      <w:widowControl/>
      <w:overflowPunct/>
      <w:autoSpaceDE/>
      <w:jc w:val="both"/>
      <w:textAlignment w:val="auto"/>
    </w:pPr>
    <w:rPr>
      <w:rFonts w:ascii="Verdana" w:eastAsia="Arial" w:hAnsi="Verdana"/>
      <w:sz w:val="20"/>
      <w:szCs w:val="22"/>
      <w:lang w:eastAsia="ar-SA"/>
    </w:rPr>
  </w:style>
  <w:style w:type="character" w:styleId="Numerstrony">
    <w:name w:val="page number"/>
    <w:basedOn w:val="Domylnaczcionkaakapitu"/>
    <w:rsid w:val="002C15F0"/>
  </w:style>
  <w:style w:type="paragraph" w:styleId="Tekstprzypisukocowego">
    <w:name w:val="endnote text"/>
    <w:basedOn w:val="Normalny"/>
    <w:link w:val="TekstprzypisukocowegoZnak"/>
    <w:uiPriority w:val="99"/>
    <w:semiHidden/>
    <w:unhideWhenUsed/>
    <w:rsid w:val="008F1CC1"/>
    <w:rPr>
      <w:sz w:val="20"/>
    </w:rPr>
  </w:style>
  <w:style w:type="character" w:customStyle="1" w:styleId="TekstprzypisukocowegoZnak">
    <w:name w:val="Tekst przypisu końcowego Znak"/>
    <w:basedOn w:val="Domylnaczcionkaakapitu"/>
    <w:link w:val="Tekstprzypisukocowego"/>
    <w:uiPriority w:val="99"/>
    <w:semiHidden/>
    <w:rsid w:val="008F1CC1"/>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8F1CC1"/>
    <w:rPr>
      <w:vertAlign w:val="superscript"/>
    </w:rPr>
  </w:style>
  <w:style w:type="paragraph" w:customStyle="1" w:styleId="Akapitzlist1">
    <w:name w:val="Akapit z listą1"/>
    <w:basedOn w:val="Normalny"/>
    <w:rsid w:val="00B448A5"/>
    <w:pPr>
      <w:overflowPunct/>
      <w:autoSpaceDE/>
      <w:ind w:left="720"/>
      <w:textAlignment w:val="auto"/>
    </w:pPr>
    <w:rPr>
      <w:rFonts w:eastAsia="Arial Unicode MS"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14E2-679D-4FB9-9898-1037B6FA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3783</Words>
  <Characters>22703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Jaworski</dc:creator>
  <cp:lastModifiedBy>Szpital</cp:lastModifiedBy>
  <cp:revision>2</cp:revision>
  <cp:lastPrinted>2024-10-28T08:03:00Z</cp:lastPrinted>
  <dcterms:created xsi:type="dcterms:W3CDTF">2024-10-28T08:04:00Z</dcterms:created>
  <dcterms:modified xsi:type="dcterms:W3CDTF">2024-10-28T08:04:00Z</dcterms:modified>
</cp:coreProperties>
</file>