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E00C" w14:textId="77777777" w:rsidR="00446F13" w:rsidRDefault="00446F13" w:rsidP="00446F13">
      <w:pPr>
        <w:pStyle w:val="Default"/>
      </w:pPr>
    </w:p>
    <w:p w14:paraId="172A073A" w14:textId="40E3BF3F" w:rsidR="00446F13" w:rsidRDefault="004C51AC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 </w:t>
      </w:r>
      <w:r w:rsidR="00446F13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„Wykonanie prac związanych z wycinką drzew na terenach zielonych Politechniki Warszawskiej” </w:t>
      </w:r>
    </w:p>
    <w:p w14:paraId="587C10F7" w14:textId="77777777" w:rsidR="004C51AC" w:rsidRDefault="004C51AC" w:rsidP="00446F13">
      <w:pPr>
        <w:pStyle w:val="Default"/>
        <w:rPr>
          <w:rFonts w:ascii="Bookman Old Style" w:hAnsi="Bookman Old Style" w:cs="Bookman Old Style"/>
          <w:b/>
          <w:bCs/>
          <w:color w:val="auto"/>
          <w:sz w:val="22"/>
          <w:szCs w:val="22"/>
        </w:rPr>
      </w:pPr>
    </w:p>
    <w:p w14:paraId="4264002E" w14:textId="10EBD38B" w:rsidR="00446F13" w:rsidRDefault="00446F13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1. </w:t>
      </w:r>
      <w:r w:rsidR="002F54F4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>Szacowana usługa</w:t>
      </w: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: </w:t>
      </w:r>
    </w:p>
    <w:p w14:paraId="54A9D186" w14:textId="0199429D" w:rsidR="00446F13" w:rsidRDefault="00446F13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Przedmiotem </w:t>
      </w:r>
      <w:r w:rsidR="002F54F4">
        <w:rPr>
          <w:rFonts w:ascii="Bookman Old Style" w:hAnsi="Bookman Old Style" w:cs="Bookman Old Style"/>
          <w:color w:val="auto"/>
          <w:sz w:val="22"/>
          <w:szCs w:val="22"/>
        </w:rPr>
        <w:t>szacowania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 jest wykonanie prac związanych z wycinką drzew rosnących na terenach zielonych Politechniki Warszawskiej. </w:t>
      </w:r>
    </w:p>
    <w:p w14:paraId="6837B1E2" w14:textId="77777777" w:rsidR="004C51AC" w:rsidRDefault="004C51AC" w:rsidP="00446F13">
      <w:pPr>
        <w:pStyle w:val="Default"/>
        <w:spacing w:after="36"/>
        <w:rPr>
          <w:rFonts w:ascii="Bookman Old Style" w:hAnsi="Bookman Old Style" w:cs="Bookman Old Style"/>
          <w:b/>
          <w:bCs/>
          <w:color w:val="auto"/>
          <w:sz w:val="22"/>
          <w:szCs w:val="22"/>
        </w:rPr>
      </w:pPr>
    </w:p>
    <w:p w14:paraId="11D7D65A" w14:textId="36760201" w:rsidR="00446F13" w:rsidRDefault="00446F13" w:rsidP="00446F13">
      <w:pPr>
        <w:pStyle w:val="Default"/>
        <w:spacing w:after="36"/>
        <w:rPr>
          <w:rFonts w:ascii="Bookman Old Style" w:hAnsi="Bookman Old Style" w:cs="Bookman Old Style"/>
          <w:b/>
          <w:bCs/>
          <w:color w:val="auto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2. Zakres prac: </w:t>
      </w:r>
    </w:p>
    <w:p w14:paraId="6CA6FCD1" w14:textId="06144DB2" w:rsidR="00446F13" w:rsidRDefault="00446F13" w:rsidP="00446F13">
      <w:pPr>
        <w:pStyle w:val="Default"/>
        <w:spacing w:after="36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 wycinka drzew,</w:t>
      </w:r>
    </w:p>
    <w:p w14:paraId="5D3DD296" w14:textId="6D6CFC66" w:rsidR="00446F13" w:rsidRDefault="00446F13" w:rsidP="00446F13">
      <w:pPr>
        <w:pStyle w:val="Default"/>
        <w:spacing w:after="36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 wywóz gałęzi (</w:t>
      </w:r>
      <w:proofErr w:type="spellStart"/>
      <w:r>
        <w:rPr>
          <w:rFonts w:ascii="Bookman Old Style" w:hAnsi="Bookman Old Style" w:cs="Bookman Old Style"/>
          <w:color w:val="auto"/>
          <w:sz w:val="22"/>
          <w:szCs w:val="22"/>
        </w:rPr>
        <w:t>zr</w:t>
      </w:r>
      <w:r w:rsidR="00A47E6A">
        <w:rPr>
          <w:rFonts w:ascii="Bookman Old Style" w:hAnsi="Bookman Old Style" w:cs="Bookman Old Style"/>
          <w:color w:val="auto"/>
          <w:sz w:val="22"/>
          <w:szCs w:val="22"/>
        </w:rPr>
        <w:t>ę</w:t>
      </w:r>
      <w:r>
        <w:rPr>
          <w:rFonts w:ascii="Bookman Old Style" w:hAnsi="Bookman Old Style" w:cs="Bookman Old Style"/>
          <w:color w:val="auto"/>
          <w:sz w:val="22"/>
          <w:szCs w:val="22"/>
        </w:rPr>
        <w:t>bkowanie</w:t>
      </w:r>
      <w:proofErr w:type="spellEnd"/>
      <w:r>
        <w:rPr>
          <w:rFonts w:ascii="Bookman Old Style" w:hAnsi="Bookman Old Style" w:cs="Bookman Old Style"/>
          <w:color w:val="auto"/>
          <w:sz w:val="22"/>
          <w:szCs w:val="22"/>
        </w:rPr>
        <w:t xml:space="preserve"> gałęzi), wywóz urobku</w:t>
      </w:r>
      <w:r w:rsidR="00A47E6A">
        <w:rPr>
          <w:rFonts w:ascii="Bookman Old Style" w:hAnsi="Bookman Old Style" w:cs="Bookman Old Style"/>
          <w:color w:val="auto"/>
          <w:sz w:val="22"/>
          <w:szCs w:val="22"/>
        </w:rPr>
        <w:t>)</w:t>
      </w:r>
    </w:p>
    <w:p w14:paraId="27C4BDA7" w14:textId="750076C4" w:rsidR="00446F13" w:rsidRDefault="00446F13" w:rsidP="00446F13">
      <w:pPr>
        <w:pStyle w:val="Default"/>
        <w:spacing w:after="36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 usuwanie karp: frezowanie karp, </w:t>
      </w:r>
    </w:p>
    <w:p w14:paraId="2DD93311" w14:textId="0C86E44F" w:rsidR="004C51AC" w:rsidRPr="00BB7A39" w:rsidRDefault="004C51AC" w:rsidP="00446F13">
      <w:pPr>
        <w:pStyle w:val="Default"/>
        <w:spacing w:after="36"/>
        <w:rPr>
          <w:rFonts w:ascii="Bookman Old Style" w:hAnsi="Bookman Old Style" w:cs="Bookman Old Style"/>
          <w:b/>
          <w:bCs/>
          <w:color w:val="auto"/>
          <w:sz w:val="22"/>
          <w:szCs w:val="22"/>
        </w:rPr>
      </w:pPr>
      <w:r w:rsidRPr="00BB7A39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>Szczegółowy wykaz drzew wraz z dokładną lokalizacja w załączniku nr. 1</w:t>
      </w:r>
      <w:r w:rsidR="00BB7A39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. </w:t>
      </w:r>
    </w:p>
    <w:p w14:paraId="1E8E612C" w14:textId="5732A18F" w:rsidR="00BB7A39" w:rsidRDefault="00BB7A39" w:rsidP="00446F13">
      <w:pPr>
        <w:pStyle w:val="Default"/>
        <w:spacing w:after="36"/>
        <w:rPr>
          <w:rFonts w:ascii="Bookman Old Style" w:hAnsi="Bookman Old Style" w:cs="Bookman Old Style"/>
          <w:color w:val="auto"/>
          <w:sz w:val="22"/>
          <w:szCs w:val="22"/>
        </w:rPr>
      </w:pPr>
    </w:p>
    <w:p w14:paraId="4C6CDD37" w14:textId="1E312682" w:rsidR="00BB7A39" w:rsidRDefault="00BB7A39" w:rsidP="00446F13">
      <w:pPr>
        <w:pStyle w:val="Default"/>
        <w:spacing w:after="36"/>
        <w:rPr>
          <w:rFonts w:ascii="Bookman Old Style" w:hAnsi="Bookman Old Style" w:cs="Bookman Old Style"/>
          <w:color w:val="auto"/>
          <w:sz w:val="22"/>
          <w:szCs w:val="22"/>
        </w:rPr>
      </w:pPr>
      <w:r w:rsidRPr="00BB7A39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>3.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 </w:t>
      </w:r>
      <w:r w:rsidRPr="00BB7A39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>Termin realizacji zlecenia: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 do 30 dni od momentu podpisania umowy</w:t>
      </w:r>
    </w:p>
    <w:p w14:paraId="6E5239D6" w14:textId="77777777" w:rsidR="004C51AC" w:rsidRDefault="004C51AC" w:rsidP="00446F13">
      <w:pPr>
        <w:pStyle w:val="Default"/>
        <w:rPr>
          <w:rFonts w:ascii="Bookman Old Style" w:hAnsi="Bookman Old Style" w:cs="Bookman Old Style"/>
          <w:b/>
          <w:bCs/>
          <w:color w:val="auto"/>
          <w:sz w:val="22"/>
          <w:szCs w:val="22"/>
        </w:rPr>
      </w:pPr>
    </w:p>
    <w:p w14:paraId="117D84EA" w14:textId="15076610" w:rsidR="00446F13" w:rsidRPr="004C51AC" w:rsidRDefault="00BB7A39" w:rsidP="004C51AC">
      <w:pPr>
        <w:pStyle w:val="Default"/>
        <w:rPr>
          <w:rFonts w:ascii="Bookman Old Style" w:hAnsi="Bookman Old Style" w:cs="Bookman Old Style"/>
          <w:b/>
          <w:bCs/>
          <w:color w:val="auto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>.</w:t>
      </w:r>
      <w:r w:rsidR="004C51AC" w:rsidRPr="004C51AC">
        <w:rPr>
          <w:rFonts w:ascii="Bookman Old Style" w:hAnsi="Bookman Old Style" w:cs="Bookman Old Style"/>
          <w:color w:val="auto"/>
          <w:sz w:val="22"/>
          <w:szCs w:val="22"/>
        </w:rPr>
        <w:t xml:space="preserve"> </w:t>
      </w:r>
      <w:r w:rsidR="009E7CEA" w:rsidRPr="009E7CEA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>Przed realizacją usługi</w:t>
      </w:r>
      <w:r w:rsidR="009E7CEA">
        <w:rPr>
          <w:rFonts w:ascii="Bookman Old Style" w:hAnsi="Bookman Old Style" w:cs="Bookman Old Style"/>
          <w:color w:val="auto"/>
          <w:sz w:val="22"/>
          <w:szCs w:val="22"/>
        </w:rPr>
        <w:t xml:space="preserve"> </w:t>
      </w:r>
      <w:r w:rsidR="009E7CEA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>z</w:t>
      </w:r>
      <w:r w:rsidR="004C51AC" w:rsidRPr="004C51AC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aleca się Wykonawcom zapoznanie się z warunkami lokalnymi, w których będzie realizowany </w:t>
      </w:r>
      <w:r w:rsidR="009E7CEA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>usługa szacowania</w:t>
      </w:r>
      <w:r w:rsidR="004C51AC" w:rsidRPr="004C51AC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 (wizja lokalna).</w:t>
      </w:r>
    </w:p>
    <w:p w14:paraId="1760B005" w14:textId="4B86F489" w:rsidR="00446F13" w:rsidRDefault="00BB7A39" w:rsidP="00446F13">
      <w:pPr>
        <w:pStyle w:val="Default"/>
        <w:spacing w:after="21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1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Wykonawca w prowadzonych przez siebie pracach zastosuje się do obowiązujących przepisów prawa, a w szczególności us</w:t>
      </w:r>
      <w:bookmarkStart w:id="0" w:name="_GoBack"/>
      <w:bookmarkEnd w:id="0"/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tawy z dnia 20.06.1997 r. Prawo o ruchu drogowym (Dz. U z 2021 r. poz. 450 ze zm.), w zakresie wykonywania prac i przygotowania projektu organizacji ruchu dla wykonania prac kolidujących z ruchem drogowym, ustawy o utrzymaniu czystości i porządku w gminach z dn. 13.09.1996 r. (Dz.U. z 2021 poz. 888 ze zm.), ustawy o ochronie przyrody z dn. 16.04.2004 r. (Dz. U. z 2021 r. poz. 1098), Kodeksu cywilnego (Dz. U. z 2020 poz. 1740 ze zm.) oraz ustawy z dnia 14.12.2012r. o odpadach (Dz. U. z 2021 r. poz. 779, ze zm.) (bez zajętości pasa). </w:t>
      </w:r>
    </w:p>
    <w:p w14:paraId="734D6D54" w14:textId="66A15962" w:rsidR="00446F13" w:rsidRDefault="00BB7A39" w:rsidP="00446F13">
      <w:pPr>
        <w:pStyle w:val="Default"/>
        <w:spacing w:after="21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2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Prace powinny być wykonywane zgodnie z przepisami ustawy o ochronie przyrody oraz zgodnie ze sztuką ogrodniczą, obowiązującymi normami, przepisami i wiedzą techniczną, w sposób zapewniający bezpieczeństwo użytkownikom terenów. </w:t>
      </w:r>
    </w:p>
    <w:p w14:paraId="7C683496" w14:textId="28F75743" w:rsidR="00446F13" w:rsidRDefault="00BB7A39" w:rsidP="00446F13">
      <w:pPr>
        <w:pStyle w:val="Default"/>
        <w:spacing w:after="21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3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Wykonawca zobowiązany jest przez cały czas trwania robót do utrzymania porządku na terenie objętym pracami oraz w miejscach sąsiadujących z terenem prac, które mogą ulec zanieczyszczeniu w wyniku prowadzenia robót (np. ciągi piesze, ścieżki rowerowe, jezdnie, pasy zieleni przyulicznej). </w:t>
      </w:r>
    </w:p>
    <w:p w14:paraId="44B64F1C" w14:textId="0429D63A" w:rsidR="00446F13" w:rsidRDefault="00BB7A39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Nie dopuszcza się: </w:t>
      </w:r>
    </w:p>
    <w:p w14:paraId="2105BF50" w14:textId="77777777" w:rsidR="00446F13" w:rsidRDefault="00446F13" w:rsidP="00446F13">
      <w:pPr>
        <w:pStyle w:val="Default"/>
        <w:spacing w:after="33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 wyrzucania zebranych zanieczyszczeń do koszy na śmieci; </w:t>
      </w:r>
    </w:p>
    <w:p w14:paraId="7489273E" w14:textId="77777777" w:rsidR="00446F13" w:rsidRDefault="00446F13" w:rsidP="00446F13">
      <w:pPr>
        <w:pStyle w:val="Default"/>
        <w:spacing w:after="33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 pozostawiania na terenach sąsiednich zanieczyszczeń powstałych podczas wykonywania prac; </w:t>
      </w:r>
    </w:p>
    <w:p w14:paraId="4CB364CB" w14:textId="77777777" w:rsidR="00446F13" w:rsidRDefault="00446F13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 zmiatania, zgrabiania, wydmuchiwania zanieczyszczeń na tereny sąsiadujące z obsługiwanymi terenami zieleni. Do wykonywania prac należy stosować sprzęt sprawny technicznie, który użyty zgodnie z przeznaczeniem nie spowoduje zagrożenia zdrowia ludzi, zwierząt lub środowiska. </w:t>
      </w:r>
    </w:p>
    <w:p w14:paraId="192E8F8C" w14:textId="7042CA47" w:rsidR="00446F13" w:rsidRDefault="00BB7A39" w:rsidP="00446F13">
      <w:pPr>
        <w:pStyle w:val="Default"/>
        <w:spacing w:after="21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5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Cięcia pielęgnacyjne należy wykonywać zgodnie ze sztuką ogrodniczą. W wypadku uszkodzenia roślin poprzez niewłaściwe cięcie Wykonawca będzie zobowiązany do zapłaty kar umownych. </w:t>
      </w:r>
    </w:p>
    <w:p w14:paraId="4EDD744C" w14:textId="1F263275" w:rsidR="00446F13" w:rsidRPr="00912C76" w:rsidRDefault="00BB7A39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6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Prace przy drzewach wykonywane będą przez pracowników posiadających uprawnienia </w:t>
      </w:r>
      <w:r w:rsidR="00DE4604" w:rsidRPr="00A47E6A">
        <w:rPr>
          <w:rFonts w:ascii="Bookman Old Style" w:hAnsi="Bookman Old Style" w:cs="Bookman Old Style"/>
          <w:color w:val="auto"/>
          <w:sz w:val="22"/>
          <w:szCs w:val="22"/>
        </w:rPr>
        <w:t>konserwatorskie zgodnie z warunkami art.37 b ust. 3 ustawy o ochronie zabytków i opiece nad zabytkami</w:t>
      </w:r>
      <w:r w:rsidR="00DE4604">
        <w:rPr>
          <w:rFonts w:ascii="Bookman Old Style" w:hAnsi="Bookman Old Style" w:cs="Bookman Old Style"/>
          <w:color w:val="auto"/>
          <w:sz w:val="22"/>
          <w:szCs w:val="22"/>
        </w:rPr>
        <w:t xml:space="preserve"> oraz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praktykę w tym zakresie, tzn. powinni posiadać uprawnienia do pracy na wysokości oraz obsługi sprzętu mechanicznego a także ukończony kurs chirurgii i pielęgnacji drzew. </w:t>
      </w:r>
    </w:p>
    <w:p w14:paraId="20C3705D" w14:textId="77777777" w:rsidR="00446F13" w:rsidRDefault="00446F13" w:rsidP="00446F13">
      <w:pPr>
        <w:pStyle w:val="Default"/>
        <w:rPr>
          <w:color w:val="auto"/>
        </w:rPr>
      </w:pPr>
    </w:p>
    <w:p w14:paraId="04BA50B8" w14:textId="77777777" w:rsidR="00446F13" w:rsidRDefault="00446F13" w:rsidP="00446F13">
      <w:pPr>
        <w:pStyle w:val="Default"/>
        <w:pageBreakBefore/>
        <w:rPr>
          <w:color w:val="auto"/>
        </w:rPr>
      </w:pPr>
    </w:p>
    <w:p w14:paraId="7AB74768" w14:textId="69892C53" w:rsidR="00446F13" w:rsidRDefault="00BB7A39" w:rsidP="00446F13">
      <w:pPr>
        <w:pStyle w:val="Default"/>
        <w:spacing w:after="21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7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Wykonawca zobowiązany jest do prowadzenia wewnętrznej kontroli i nadzoru prawidłowości wykonywania prac będących przedmiotem umowy. </w:t>
      </w:r>
    </w:p>
    <w:p w14:paraId="643B5332" w14:textId="2ED1A01F" w:rsidR="00446F13" w:rsidRDefault="00BB7A39" w:rsidP="00446F13">
      <w:pPr>
        <w:pStyle w:val="Default"/>
        <w:spacing w:after="21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8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Wykonawca zobowiązany jest do usunięcia na swój koszt wszelkich szkód, które powstały w trakcie wykonywania prac bądź z jego winy. </w:t>
      </w:r>
    </w:p>
    <w:p w14:paraId="52F38D17" w14:textId="6DAC293F" w:rsidR="00446F13" w:rsidRDefault="00BB7A39" w:rsidP="00446F13">
      <w:pPr>
        <w:pStyle w:val="Default"/>
        <w:spacing w:after="21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9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W bezpośrednim sąsiedztwie budynków mieszkalnych prace, z użyciem sprzętu spalinowego i innego sprzętu powodującego hałas, należy prowadzić z zachowaniem ciszy nocnej (22.00 - 6.00). </w:t>
      </w:r>
    </w:p>
    <w:p w14:paraId="647882B8" w14:textId="11E1FF63" w:rsidR="00446F13" w:rsidRDefault="00BB7A39" w:rsidP="00446F13">
      <w:pPr>
        <w:pStyle w:val="Default"/>
        <w:spacing w:after="21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.1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0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Urobek z miejsca pracy należy wywieźć do godziny 8.00 dnia następnego po zakończeniu prac. Urobek nie może pozostawać na weekend oraz dzień świąteczny. </w:t>
      </w:r>
    </w:p>
    <w:p w14:paraId="7E3BC51A" w14:textId="314DCF86" w:rsidR="00446F13" w:rsidRDefault="00BB7A39" w:rsidP="00446F13">
      <w:pPr>
        <w:pStyle w:val="Default"/>
        <w:spacing w:after="21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.1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1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W celu zapewnienia bezpieczeństwa publicznego użytkowników obiektów Wykonawca zobowiązany jest stosować zabezpieczenia i oznakowania miejsca prowadzenia robót. </w:t>
      </w:r>
    </w:p>
    <w:p w14:paraId="27F68EE3" w14:textId="717CB6C0" w:rsidR="00446F13" w:rsidRDefault="00BB7A39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.1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2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Prace powinny uwzględniać wszelkie możliwe koszty, w tym: </w:t>
      </w:r>
    </w:p>
    <w:p w14:paraId="38D46758" w14:textId="77777777" w:rsidR="00446F13" w:rsidRDefault="00446F13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- pracę ludzi i sprzętu, </w:t>
      </w:r>
    </w:p>
    <w:p w14:paraId="478D5C62" w14:textId="77777777" w:rsidR="00446F13" w:rsidRDefault="00446F13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- zakup i transport wszystkich materiałów niezbędnych do wykonywania prac, </w:t>
      </w:r>
    </w:p>
    <w:p w14:paraId="151DE509" w14:textId="77777777" w:rsidR="00446F13" w:rsidRDefault="00446F13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- wywóz i utylizację urobku, </w:t>
      </w:r>
    </w:p>
    <w:p w14:paraId="36E83E0C" w14:textId="77777777" w:rsidR="00446F13" w:rsidRDefault="00446F13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- obsługę administracyjną i logistyczną, </w:t>
      </w:r>
    </w:p>
    <w:p w14:paraId="06A1198C" w14:textId="77777777" w:rsidR="00446F13" w:rsidRDefault="00446F13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- podatki i opłaty urzędowe, </w:t>
      </w:r>
    </w:p>
    <w:p w14:paraId="6D5DB266" w14:textId="77777777" w:rsidR="00446F13" w:rsidRDefault="00446F13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- inne opłaty, które będą niezbędne do kompletnego i terminowego wykonania prac. </w:t>
      </w:r>
    </w:p>
    <w:p w14:paraId="3E91E924" w14:textId="219623EE" w:rsidR="00446F13" w:rsidRDefault="00BB7A39" w:rsidP="00446F13">
      <w:pPr>
        <w:pStyle w:val="Default"/>
        <w:spacing w:after="21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.1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3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Prace odbywać się będą na obszarze ustalonym przez Zamawiającego zgodnie z zasadami wiedzy ogrodniczej, przyjętymi normami w tym zakresie oraz zgodnie z wymaganiami Zamawiającego. </w:t>
      </w:r>
    </w:p>
    <w:p w14:paraId="7EA9EE1B" w14:textId="7E2C22A4" w:rsidR="00446F13" w:rsidRDefault="00BB7A39" w:rsidP="00446F13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>.1</w:t>
      </w:r>
      <w:r w:rsidR="004C51AC"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446F13">
        <w:rPr>
          <w:rFonts w:ascii="Bookman Old Style" w:hAnsi="Bookman Old Style" w:cs="Bookman Old Style"/>
          <w:color w:val="auto"/>
          <w:sz w:val="22"/>
          <w:szCs w:val="22"/>
        </w:rPr>
        <w:t xml:space="preserve"> Ewentualne wyłączenia prądu i inne uzgodnienia z obcymi podmiotami leżą po stronie Wykonawcy. </w:t>
      </w:r>
    </w:p>
    <w:p w14:paraId="58206E74" w14:textId="77777777" w:rsidR="00323AA5" w:rsidRDefault="00323AA5"/>
    <w:sectPr w:rsidR="00323AA5" w:rsidSect="00C86DFF">
      <w:pgSz w:w="11906" w:h="17338"/>
      <w:pgMar w:top="1151" w:right="725" w:bottom="643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13"/>
    <w:rsid w:val="001B0B80"/>
    <w:rsid w:val="002F54F4"/>
    <w:rsid w:val="00323AA5"/>
    <w:rsid w:val="00381096"/>
    <w:rsid w:val="00446F13"/>
    <w:rsid w:val="004C51AC"/>
    <w:rsid w:val="005A0EFB"/>
    <w:rsid w:val="005C0758"/>
    <w:rsid w:val="005E3071"/>
    <w:rsid w:val="00912C76"/>
    <w:rsid w:val="009153C5"/>
    <w:rsid w:val="009E7CEA"/>
    <w:rsid w:val="00A47E6A"/>
    <w:rsid w:val="00BB7A39"/>
    <w:rsid w:val="00DE4604"/>
    <w:rsid w:val="00F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A282"/>
  <w15:chartTrackingRefBased/>
  <w15:docId w15:val="{44E019F3-23C5-46A6-BC4C-4736DE55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Michał 2</dc:creator>
  <cp:keywords/>
  <dc:description/>
  <cp:lastModifiedBy>Kamiński Michał 2</cp:lastModifiedBy>
  <cp:revision>9</cp:revision>
  <cp:lastPrinted>2023-06-29T06:37:00Z</cp:lastPrinted>
  <dcterms:created xsi:type="dcterms:W3CDTF">2023-06-26T13:28:00Z</dcterms:created>
  <dcterms:modified xsi:type="dcterms:W3CDTF">2023-07-05T07:05:00Z</dcterms:modified>
</cp:coreProperties>
</file>