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9EBD" w14:textId="77777777" w:rsidR="002F7B91" w:rsidRDefault="002F7B91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3BC77979" w14:textId="77777777" w:rsidR="002F7B91" w:rsidRDefault="002F7B91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6E8BF55D" w14:textId="77777777" w:rsidR="002F7B91" w:rsidRDefault="00952BFB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4 do SWZ </w:t>
      </w:r>
    </w:p>
    <w:p w14:paraId="0A50EBE5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5D767473" w14:textId="77777777" w:rsidR="002F7B91" w:rsidRDefault="002F7B91">
      <w:pPr>
        <w:rPr>
          <w:rFonts w:ascii="Arial" w:hAnsi="Arial"/>
          <w:sz w:val="20"/>
          <w:szCs w:val="20"/>
        </w:rPr>
      </w:pPr>
    </w:p>
    <w:p w14:paraId="245E4BD3" w14:textId="77777777" w:rsidR="002F7B91" w:rsidRDefault="00952BF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………….2023 r. w Zawierciu, pomiędzy:</w:t>
      </w:r>
    </w:p>
    <w:p w14:paraId="508FB4A5" w14:textId="77777777" w:rsidR="002F7B91" w:rsidRDefault="00952BFB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</w:t>
      </w:r>
      <w:r>
        <w:rPr>
          <w:rFonts w:ascii="Arial" w:hAnsi="Arial"/>
          <w:b/>
          <w:bCs/>
          <w:sz w:val="20"/>
          <w:szCs w:val="20"/>
        </w:rPr>
        <w:t>ającym”,</w:t>
      </w:r>
    </w:p>
    <w:p w14:paraId="3411F35C" w14:textId="77777777" w:rsidR="002F7B91" w:rsidRDefault="00952BFB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2FB1ECF6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mallCaps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14:paraId="57DC595B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3B5CD68B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739F6E35" w14:textId="77777777" w:rsidR="002F7B91" w:rsidRDefault="00952BFB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4653CDAE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180671BE" w14:textId="77777777" w:rsidR="002F7B91" w:rsidRDefault="00952BFB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4A463E38" w14:textId="09A8D900" w:rsidR="002F7B91" w:rsidRDefault="00952BFB">
      <w:pPr>
        <w:suppressAutoHyphens w:val="0"/>
        <w:spacing w:after="200" w:line="276" w:lineRule="auto"/>
        <w:jc w:val="both"/>
        <w:rPr>
          <w:rFonts w:ascii="Arial" w:eastAsia="Times New Roman" w:hAnsi="Arial"/>
          <w:sz w:val="20"/>
          <w:szCs w:val="20"/>
          <w:lang w:eastAsia="hi-IN" w:bidi="ar-SA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przetargu nieograniczonego zgodnie z art. 132 ustawy z dnia  11.09.2019 r. - Prawo  zamówień  publicznych (tj. </w:t>
      </w:r>
      <w:bookmarkStart w:id="0" w:name="_Hlk143692503"/>
      <w:r>
        <w:rPr>
          <w:rFonts w:ascii="Arial" w:hAnsi="Arial"/>
          <w:sz w:val="20"/>
          <w:szCs w:val="20"/>
        </w:rPr>
        <w:t>Dz.U. z 14 lipca 2023 r. poz. 1605</w:t>
      </w:r>
      <w:bookmarkEnd w:id="0"/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zwanej </w:t>
      </w:r>
      <w:r>
        <w:rPr>
          <w:rFonts w:ascii="Arial" w:hAnsi="Arial"/>
          <w:sz w:val="20"/>
          <w:szCs w:val="20"/>
        </w:rPr>
        <w:t xml:space="preserve"> dalej  ustawą, nr sprawy </w:t>
      </w:r>
      <w:r>
        <w:rPr>
          <w:rFonts w:ascii="Arial" w:hAnsi="Arial"/>
          <w:b/>
          <w:sz w:val="20"/>
          <w:szCs w:val="20"/>
        </w:rPr>
        <w:t>DZP/PN/</w:t>
      </w:r>
      <w:r w:rsidR="001E2C77">
        <w:rPr>
          <w:rFonts w:ascii="Arial" w:hAnsi="Arial"/>
          <w:b/>
          <w:sz w:val="20"/>
          <w:szCs w:val="20"/>
        </w:rPr>
        <w:t>82</w:t>
      </w:r>
      <w:r>
        <w:rPr>
          <w:rFonts w:ascii="Arial" w:hAnsi="Arial"/>
          <w:b/>
          <w:sz w:val="20"/>
          <w:szCs w:val="20"/>
        </w:rPr>
        <w:t xml:space="preserve">/2023 </w:t>
      </w:r>
      <w:r>
        <w:rPr>
          <w:rFonts w:ascii="Arial" w:hAnsi="Arial"/>
          <w:sz w:val="20"/>
          <w:szCs w:val="20"/>
        </w:rPr>
        <w:t xml:space="preserve">– </w:t>
      </w:r>
      <w:r w:rsidRPr="001E2C77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>Dostawa</w:t>
      </w:r>
      <w:r w:rsidR="001E2C77" w:rsidRPr="001E2C77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 xml:space="preserve"> tomografów okulistycznych OCT </w:t>
      </w:r>
      <w:r w:rsidRPr="001E2C77">
        <w:rPr>
          <w:rFonts w:ascii="Arial" w:eastAsia="Calibri" w:hAnsi="Arial"/>
          <w:color w:val="000000" w:themeColor="text1"/>
          <w:kern w:val="0"/>
          <w:sz w:val="20"/>
          <w:szCs w:val="20"/>
          <w:lang w:eastAsia="en-US" w:bidi="ar-SA"/>
        </w:rPr>
        <w:t>,</w:t>
      </w:r>
      <w:r w:rsidRPr="001E2C77">
        <w:rPr>
          <w:rFonts w:ascii="Arial" w:eastAsia="Times New Roman" w:hAnsi="Arial"/>
          <w:color w:val="000000" w:themeColor="text1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03CDCD07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093F417D" w14:textId="073CB333" w:rsidR="002F7B91" w:rsidRDefault="00952BFB">
      <w:pPr>
        <w:numPr>
          <w:ilvl w:val="0"/>
          <w:numId w:val="1"/>
        </w:numPr>
        <w:ind w:left="480" w:hanging="48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dostawy </w:t>
      </w:r>
      <w:r w:rsidR="001E2C77" w:rsidRPr="004A7259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>tomografów okulistycznych OCT</w:t>
      </w:r>
      <w:r w:rsidRPr="004A7259">
        <w:rPr>
          <w:rFonts w:ascii="Arial" w:eastAsia="Times New Roman" w:hAnsi="Arial"/>
          <w:color w:val="000000" w:themeColor="text1"/>
          <w:sz w:val="20"/>
          <w:szCs w:val="20"/>
          <w:lang w:eastAsia="hi-IN" w:bidi="ar-SA"/>
        </w:rPr>
        <w:t>- pakiet nr .... (nazwa pakietu)</w:t>
      </w:r>
      <w:r w:rsidRPr="004A7259">
        <w:rPr>
          <w:rFonts w:ascii="Arial" w:eastAsia="Times New Roman" w:hAnsi="Arial"/>
          <w:color w:val="000000" w:themeColor="text1"/>
          <w:sz w:val="20"/>
          <w:szCs w:val="20"/>
          <w:lang w:eastAsia="hi-IN"/>
        </w:rPr>
        <w:t xml:space="preserve"> zwanych dalej „przedmiotem do</w:t>
      </w:r>
      <w:r>
        <w:rPr>
          <w:rFonts w:ascii="Arial" w:eastAsia="Times New Roman" w:hAnsi="Arial"/>
          <w:sz w:val="20"/>
          <w:szCs w:val="20"/>
          <w:lang w:eastAsia="hi-IN"/>
        </w:rPr>
        <w:t>stawy”</w:t>
      </w:r>
      <w:r>
        <w:rPr>
          <w:rFonts w:ascii="Arial" w:hAnsi="Arial"/>
          <w:sz w:val="20"/>
          <w:szCs w:val="20"/>
        </w:rPr>
        <w:t xml:space="preserve">, zgodnie z SWZ, z załącznikami do oferty złożonymi przez Wykonawcę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5AC017E0" w14:textId="77777777" w:rsidR="002F7B91" w:rsidRDefault="00952BFB">
      <w:pPr>
        <w:numPr>
          <w:ilvl w:val="0"/>
          <w:numId w:val="1"/>
        </w:numPr>
        <w:ind w:left="480" w:hanging="480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1660C073" w14:textId="77777777" w:rsidR="002F7B91" w:rsidRDefault="002F7B91">
      <w:pPr>
        <w:jc w:val="center"/>
        <w:rPr>
          <w:rFonts w:ascii="Arial" w:hAnsi="Arial"/>
          <w:b/>
          <w:sz w:val="20"/>
          <w:szCs w:val="20"/>
        </w:rPr>
      </w:pPr>
    </w:p>
    <w:p w14:paraId="18C3A79D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501EF7A" w14:textId="77777777" w:rsidR="002F7B91" w:rsidRDefault="00952BFB">
      <w:pPr>
        <w:numPr>
          <w:ilvl w:val="0"/>
          <w:numId w:val="2"/>
        </w:numPr>
        <w:tabs>
          <w:tab w:val="left" w:pos="426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 xml:space="preserve">W </w:t>
      </w:r>
      <w:r>
        <w:rPr>
          <w:rFonts w:ascii="Arial" w:eastAsia="Tahoma" w:hAnsi="Arial"/>
          <w:color w:val="000000"/>
          <w:sz w:val="20"/>
          <w:szCs w:val="20"/>
        </w:rPr>
        <w:t>ramach wynagrodzenia określonego w umowie Wykonawca zobowiązuje się w szczególności</w:t>
      </w:r>
    </w:p>
    <w:p w14:paraId="564CF30F" w14:textId="77777777" w:rsidR="002F7B91" w:rsidRDefault="00952BFB">
      <w:pPr>
        <w:tabs>
          <w:tab w:val="left" w:pos="426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61157B30" w14:textId="7CA868C6" w:rsidR="002F7B91" w:rsidRDefault="00952BFB">
      <w:pPr>
        <w:numPr>
          <w:ilvl w:val="0"/>
          <w:numId w:val="3"/>
        </w:numPr>
        <w:ind w:left="851" w:hanging="425"/>
        <w:contextualSpacing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sz w:val="20"/>
          <w:szCs w:val="20"/>
        </w:rPr>
        <w:t xml:space="preserve">   dostarczenia, wniesienia i uruchomienia w pomieszczeniach wskazanych przez Zamawiającego, w jego siedzibie, na własny koszt i ryzyko przedmiotu dostawy w pełni zdatnego do użytku zgodnie z jego przeznaczeniem w terminie do ………dni kalendarzowych </w:t>
      </w:r>
      <w:r w:rsidRPr="00952BFB">
        <w:rPr>
          <w:rFonts w:ascii="Arial" w:hAnsi="Arial"/>
          <w:sz w:val="20"/>
          <w:szCs w:val="20"/>
        </w:rPr>
        <w:t>[</w:t>
      </w:r>
      <w:r w:rsidRPr="00952BFB">
        <w:rPr>
          <w:rFonts w:ascii="Arial" w:hAnsi="Arial"/>
          <w:i/>
          <w:iCs/>
          <w:sz w:val="20"/>
          <w:szCs w:val="20"/>
        </w:rPr>
        <w:t>wpisać zgodnie z ofertą]</w:t>
      </w:r>
      <w:r w:rsidRPr="00952BF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od daty </w:t>
      </w:r>
      <w:r>
        <w:rPr>
          <w:rFonts w:ascii="Arial" w:hAnsi="Arial"/>
          <w:sz w:val="20"/>
          <w:szCs w:val="20"/>
        </w:rPr>
        <w:t>zawarcia umowy</w:t>
      </w:r>
      <w:r>
        <w:rPr>
          <w:rFonts w:ascii="Arial" w:hAnsi="Arial"/>
          <w:sz w:val="20"/>
          <w:szCs w:val="20"/>
        </w:rPr>
        <w:t>;</w:t>
      </w:r>
    </w:p>
    <w:p w14:paraId="1023BA21" w14:textId="77777777" w:rsidR="002F7B91" w:rsidRDefault="00952BFB">
      <w:pPr>
        <w:numPr>
          <w:ilvl w:val="0"/>
          <w:numId w:val="3"/>
        </w:numPr>
        <w:tabs>
          <w:tab w:val="left" w:pos="567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uprzedniego uzgodnienia terminów dostawy i uruchomienia przedmiotu dostawy z Panem Grzegorzem Kwiecień lub osobą przez niego wyznaczoną – Dział Aparatury Medycznej, </w:t>
      </w:r>
      <w:r>
        <w:rPr>
          <w:rFonts w:ascii="Arial" w:hAnsi="Arial"/>
          <w:sz w:val="20"/>
          <w:szCs w:val="20"/>
        </w:rPr>
        <w:br/>
        <w:t xml:space="preserve">tel. </w:t>
      </w:r>
      <w:r>
        <w:rPr>
          <w:rFonts w:ascii="Arial" w:hAnsi="Arial"/>
          <w:color w:val="000000"/>
          <w:sz w:val="20"/>
          <w:szCs w:val="20"/>
          <w:lang w:eastAsia="pl-PL"/>
        </w:rPr>
        <w:t>32 67 40 360</w:t>
      </w:r>
      <w:r>
        <w:rPr>
          <w:rFonts w:ascii="Arial" w:hAnsi="Arial"/>
          <w:sz w:val="20"/>
          <w:szCs w:val="20"/>
        </w:rPr>
        <w:t>;</w:t>
      </w:r>
    </w:p>
    <w:p w14:paraId="45A847B9" w14:textId="77777777" w:rsidR="002F7B91" w:rsidRDefault="00952BFB">
      <w:pPr>
        <w:numPr>
          <w:ilvl w:val="0"/>
          <w:numId w:val="3"/>
        </w:numPr>
        <w:tabs>
          <w:tab w:val="left" w:pos="360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dostarczenia wraz z przedmiotem dostawy karty gwarancyjnej zawierającej postanowienia gwarancji jakości, zgodne z postanowieniami niniejszej umowy, paszportu technicznego oraz instrukcji obsługi przedmiotu dostawy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w języku polskim;</w:t>
      </w:r>
    </w:p>
    <w:p w14:paraId="63D465D6" w14:textId="77777777" w:rsidR="002F7B91" w:rsidRDefault="00952BFB">
      <w:pPr>
        <w:pStyle w:val="Akapitzlist"/>
        <w:numPr>
          <w:ilvl w:val="0"/>
          <w:numId w:val="3"/>
        </w:numPr>
        <w:tabs>
          <w:tab w:val="left" w:pos="360"/>
        </w:tabs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przeszkolenia personelu w zakresie prawidłowej obsługi przedmiotu dostawy. Wzór protokołu ze szkolenia personelu stanowi załącznik nr 4 do umowy;</w:t>
      </w:r>
    </w:p>
    <w:p w14:paraId="6653B694" w14:textId="77777777" w:rsidR="002F7B91" w:rsidRDefault="00952BFB">
      <w:pPr>
        <w:numPr>
          <w:ilvl w:val="0"/>
          <w:numId w:val="3"/>
        </w:numPr>
        <w:tabs>
          <w:tab w:val="left" w:pos="360"/>
        </w:tabs>
        <w:ind w:left="851" w:hanging="425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wykonania bezpłatnych przeglądów przedmiotu dostawy w okresie trwania gwarancji, zgodnie z zaleceniem producenta, ale nie rzadziej niż jeden raz w roku, w tym jednego przeglądu w ostatnim miesiącu obowiązywania gwarancji;</w:t>
      </w:r>
    </w:p>
    <w:p w14:paraId="64A4077B" w14:textId="10CCBA17" w:rsidR="002F7B91" w:rsidRPr="00952BFB" w:rsidRDefault="00952BFB" w:rsidP="00952BFB">
      <w:pPr>
        <w:numPr>
          <w:ilvl w:val="0"/>
          <w:numId w:val="3"/>
        </w:numPr>
        <w:ind w:left="851" w:hanging="425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zapewnienia dostępności części zamiennych przedmiotu dostawy przez okres 10 lat od daty dostawy.</w:t>
      </w:r>
    </w:p>
    <w:p w14:paraId="72199DBB" w14:textId="77777777" w:rsidR="00952BFB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ponosi pełną odpowiedzialność za wszelkie szkody wyrządzone podczas realizacji umowy powstałe z winy Wykonawcy. Wykonawca zobowiązuje się do niezwłocznego usunięcia lub naprawienia wyrządzonych szkód na własny koszt. W przypadku nie wywiązania się Wykonawcy </w:t>
      </w:r>
    </w:p>
    <w:p w14:paraId="2F37D224" w14:textId="77777777" w:rsidR="00952BFB" w:rsidRDefault="00952BFB" w:rsidP="00952BFB">
      <w:pPr>
        <w:tabs>
          <w:tab w:val="left" w:pos="960"/>
        </w:tabs>
        <w:ind w:left="426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1A89AC13" w14:textId="77777777" w:rsidR="00952BFB" w:rsidRDefault="00952BFB" w:rsidP="00952BFB">
      <w:pPr>
        <w:tabs>
          <w:tab w:val="left" w:pos="960"/>
        </w:tabs>
        <w:ind w:left="426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0F2405D1" w14:textId="77777777" w:rsidR="00952BFB" w:rsidRDefault="00952BFB" w:rsidP="00952BFB">
      <w:pPr>
        <w:tabs>
          <w:tab w:val="left" w:pos="960"/>
        </w:tabs>
        <w:ind w:left="426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03BFD866" w14:textId="2E9B193D" w:rsidR="002F7B91" w:rsidRDefault="00952BFB" w:rsidP="00952BFB">
      <w:pPr>
        <w:tabs>
          <w:tab w:val="left" w:pos="960"/>
        </w:tabs>
        <w:ind w:left="426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z powyższego obowiązku Zamawiający ma prawo do naprawy szkód we własnym zakresie i obciążenia Wykonawcy pełnymi kosztami z tego tytułu. </w:t>
      </w:r>
    </w:p>
    <w:p w14:paraId="71DD64F1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Dostarczenie przedmiotu dostawy Zamawiającemu i jego uruchomienie zostanie potwierdzone w protokole odbioru sporządzonym według wzoru stanowiącego załącznik nr 3 do umowy. Potwierdzeniem należytej realizacji dostawy będzie podpisanie takiego protokołu przez obie Strony bez uwag i zastrzeżeń.</w:t>
      </w:r>
    </w:p>
    <w:p w14:paraId="557671FA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 przypadku stwierdzenia w trakcie odbioru wad przedmiotu </w:t>
      </w:r>
      <w:r>
        <w:rPr>
          <w:rFonts w:ascii="Arial" w:eastAsia="Times New Roman" w:hAnsi="Arial"/>
          <w:sz w:val="20"/>
          <w:szCs w:val="20"/>
        </w:rPr>
        <w:t>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Wykonawcy, a Wykonawca zobowiązany będzie </w:t>
      </w:r>
      <w:r>
        <w:rPr>
          <w:rFonts w:ascii="Arial" w:eastAsia="Times New Roman" w:hAnsi="Arial"/>
          <w:sz w:val="20"/>
          <w:szCs w:val="20"/>
        </w:rPr>
        <w:t xml:space="preserve">wymienić przedmiot dostawy na nowy, wolny od wad. </w:t>
      </w:r>
    </w:p>
    <w:p w14:paraId="3BFF6A8C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Przyjęcie przedmiotu dostawy przez Zamawiającego zostanie potwierdzone w protokole odbioru sporządzonym według wzoru stanowiącego załącznik nr 3 do umowy. </w:t>
      </w:r>
      <w:r>
        <w:rPr>
          <w:rFonts w:ascii="Arial" w:hAnsi="Arial"/>
          <w:sz w:val="20"/>
          <w:szCs w:val="20"/>
        </w:rPr>
        <w:t>Protokół zostanie sporządzony po wniesieniu, zmontowaniu oraz sprawdzeniu zgodności parametrów technicznych przedmiotu dostawy. Potwierdzeniem należytej realizacji dostawy będzie podpisanie takiego protokołu przez obie Strony bez uwag i zastrzeżeń.</w:t>
      </w:r>
    </w:p>
    <w:p w14:paraId="50A757D2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zobowiązany jest dostarczyć przedmiot dostawy fabrycznie nowy, wolny od wad prawnych i fizycznych, zgodny z normami i obowiązującymi wymaganiami techniczno-eksploatacyjnymi obowiązującymi na terenie Rzeczypospolitej Polskiej i parametrami technicznymi określonymi w Specyfikacji asortymentowo – cenowej oraz </w:t>
      </w:r>
      <w:r>
        <w:rPr>
          <w:rFonts w:ascii="Arial" w:hAnsi="Arial"/>
          <w:color w:val="000000"/>
          <w:sz w:val="20"/>
          <w:szCs w:val="20"/>
        </w:rPr>
        <w:t xml:space="preserve"> dopuszczony do obrotu i do używania przy udzielaniu świadczeń zdrowotnych zgodnie z ustawą z </w:t>
      </w:r>
      <w:r>
        <w:rPr>
          <w:rFonts w:ascii="Arial" w:hAnsi="Arial"/>
          <w:sz w:val="20"/>
          <w:szCs w:val="20"/>
        </w:rPr>
        <w:t>dnia 7 kwietnia 2022 r. o wyrobach medycznych (Dz. U. z 2022 r. poz. 974).</w:t>
      </w:r>
    </w:p>
    <w:p w14:paraId="3EE100C2" w14:textId="77777777" w:rsidR="002F7B91" w:rsidRDefault="00952BFB">
      <w:pPr>
        <w:numPr>
          <w:ilvl w:val="0"/>
          <w:numId w:val="2"/>
        </w:numPr>
        <w:tabs>
          <w:tab w:val="left" w:pos="960"/>
        </w:tabs>
        <w:ind w:left="426" w:hangingChars="213" w:hanging="426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>
        <w:rPr>
          <w:rFonts w:ascii="Arial" w:eastAsia="Times New Roman" w:hAnsi="Arial"/>
          <w:sz w:val="20"/>
          <w:szCs w:val="20"/>
        </w:rPr>
        <w:t xml:space="preserve"> wymienić przedmiot dostawy na nowy, wolny od wad. </w:t>
      </w:r>
    </w:p>
    <w:p w14:paraId="58E6FAC7" w14:textId="77777777" w:rsidR="002F7B91" w:rsidRDefault="002F7B91">
      <w:pPr>
        <w:tabs>
          <w:tab w:val="left" w:pos="567"/>
        </w:tabs>
        <w:spacing w:after="240"/>
        <w:contextualSpacing/>
        <w:jc w:val="both"/>
        <w:rPr>
          <w:rFonts w:ascii="Times New Roman" w:hAnsi="Times New Roman"/>
        </w:rPr>
      </w:pPr>
    </w:p>
    <w:p w14:paraId="302F7824" w14:textId="77777777" w:rsidR="002F7B91" w:rsidRDefault="00952BFB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2820BA5F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0A9A9852" w14:textId="77777777" w:rsidR="002F7B91" w:rsidRDefault="00952BFB">
      <w:pPr>
        <w:tabs>
          <w:tab w:val="left" w:pos="567"/>
        </w:tabs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ab/>
        <w:t>Pakiet nr...</w:t>
      </w:r>
    </w:p>
    <w:p w14:paraId="67D2320A" w14:textId="77777777" w:rsidR="002F7B91" w:rsidRDefault="00952BFB">
      <w:pPr>
        <w:tabs>
          <w:tab w:val="left" w:pos="0"/>
          <w:tab w:val="left" w:pos="567"/>
        </w:tabs>
        <w:spacing w:after="120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brutto........................................ zł  (słownie zł : ............................................................... ), </w:t>
      </w:r>
    </w:p>
    <w:p w14:paraId="05D6A8F1" w14:textId="77777777" w:rsidR="002F7B91" w:rsidRDefault="00952BFB">
      <w:pPr>
        <w:tabs>
          <w:tab w:val="left" w:pos="0"/>
          <w:tab w:val="left" w:pos="567"/>
        </w:tabs>
        <w:spacing w:after="120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VAT.................. zł (słownie zł : ............................................................... ), </w:t>
      </w:r>
    </w:p>
    <w:p w14:paraId="171BC9F8" w14:textId="77777777" w:rsidR="002F7B91" w:rsidRDefault="00952BFB">
      <w:pPr>
        <w:tabs>
          <w:tab w:val="left" w:pos="0"/>
          <w:tab w:val="left" w:pos="567"/>
        </w:tabs>
        <w:spacing w:after="120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tj. netto : .................................. zł (słownie zł : ................................................................).</w:t>
      </w:r>
    </w:p>
    <w:p w14:paraId="201FED36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03DBFA5A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291FF7FC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hAnsi="Arial"/>
          <w:sz w:val="20"/>
        </w:rPr>
        <w:t xml:space="preserve">Wykonawca zobowiązuje się dostarczyć fakturę na adres płatnika lub przesłać drogą elektroniczną </w:t>
      </w:r>
      <w:r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4A79353F" w14:textId="77777777" w:rsidR="002F7B91" w:rsidRDefault="00952BFB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 ma obowiązek umieścić informacje na fakturze dotyczące mechanizmu podzielonej płatności jeśli mechanizm ten dotyczy przedmiotu dostawy.</w:t>
      </w:r>
    </w:p>
    <w:p w14:paraId="26FC7C4B" w14:textId="77777777" w:rsidR="002F7B91" w:rsidRDefault="00952BFB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3F390AE2" w14:textId="77777777" w:rsidR="002F7B91" w:rsidRDefault="00952BFB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0A635E71" w14:textId="77777777" w:rsidR="002F7B91" w:rsidRDefault="00952BFB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Wynagrodzenie określone w ust. 1 wyczerpuje w całości zobowiązania finansowe Zamawiającego względem Wykonawcy wynikające z należytej realizacji całej umowy w zakresie danego Pakietu. </w:t>
      </w:r>
    </w:p>
    <w:p w14:paraId="212ABC77" w14:textId="77777777" w:rsidR="002F7B91" w:rsidRDefault="002F7B91">
      <w:pPr>
        <w:jc w:val="both"/>
        <w:rPr>
          <w:rFonts w:ascii="Arial" w:hAnsi="Arial"/>
          <w:sz w:val="20"/>
          <w:szCs w:val="20"/>
          <w:lang w:eastAsia="hi-IN"/>
        </w:rPr>
      </w:pPr>
    </w:p>
    <w:p w14:paraId="7F8CE988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BE81179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</w:t>
      </w:r>
      <w:r>
        <w:rPr>
          <w:rFonts w:ascii="Arial" w:hAnsi="Arial"/>
          <w:sz w:val="20"/>
          <w:szCs w:val="20"/>
        </w:rPr>
        <w:tab/>
        <w:t xml:space="preserve">Wykonawca gwarantuje, że dostarczony przedmiot dostawy będzie fabrycznie nowy, kompletny, </w:t>
      </w:r>
    </w:p>
    <w:p w14:paraId="0556A596" w14:textId="681B135A" w:rsidR="00952BFB" w:rsidRDefault="00952BFB" w:rsidP="00952BFB">
      <w:pPr>
        <w:ind w:left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wysokim standardzie, zarówno pod względem jakości jak i funkcjonalności, a także wolny od wad fizycznych (w szczególności materiałowych i konstrukcyjnych) i prawnych. </w:t>
      </w:r>
    </w:p>
    <w:p w14:paraId="50855CA4" w14:textId="2B91E617" w:rsidR="002F7B91" w:rsidRPr="00952BFB" w:rsidRDefault="00952BFB" w:rsidP="00952BFB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/>
          <w:sz w:val="20"/>
          <w:szCs w:val="20"/>
        </w:rPr>
      </w:pPr>
      <w:r w:rsidRPr="00952BFB">
        <w:rPr>
          <w:rFonts w:ascii="Arial" w:hAnsi="Arial"/>
          <w:sz w:val="20"/>
          <w:szCs w:val="20"/>
        </w:rPr>
        <w:t>Wykonawca udziela na przedmiot dostawy gwarancji jakości i rękojmi za wady na okres ... [</w:t>
      </w:r>
      <w:r w:rsidRPr="00952BFB">
        <w:rPr>
          <w:rFonts w:ascii="Arial" w:hAnsi="Arial"/>
          <w:i/>
          <w:iCs/>
          <w:sz w:val="20"/>
          <w:szCs w:val="20"/>
        </w:rPr>
        <w:t>wpisać zgodnie z ofertą]</w:t>
      </w:r>
      <w:r w:rsidRPr="00952BFB">
        <w:rPr>
          <w:rFonts w:ascii="Arial" w:hAnsi="Arial"/>
          <w:sz w:val="20"/>
          <w:szCs w:val="20"/>
        </w:rPr>
        <w:t xml:space="preserve"> licząc od daty podpisania przez Zamawiającego bez zastrzeżeń protokołu odbioru.</w:t>
      </w:r>
    </w:p>
    <w:p w14:paraId="273FE449" w14:textId="10DFF38D" w:rsidR="002F7B91" w:rsidRPr="00952BFB" w:rsidRDefault="00952BFB" w:rsidP="00952BFB">
      <w:pPr>
        <w:pStyle w:val="Akapitzlist"/>
        <w:numPr>
          <w:ilvl w:val="0"/>
          <w:numId w:val="13"/>
        </w:numPr>
        <w:jc w:val="both"/>
        <w:rPr>
          <w:rFonts w:ascii="Arial" w:hAnsi="Arial"/>
          <w:sz w:val="20"/>
          <w:szCs w:val="20"/>
        </w:rPr>
      </w:pPr>
      <w:r w:rsidRPr="00952BFB">
        <w:rPr>
          <w:rFonts w:ascii="Arial" w:hAnsi="Arial"/>
          <w:sz w:val="20"/>
          <w:szCs w:val="20"/>
        </w:rPr>
        <w:t xml:space="preserve">Wykonawca w ramach udzielonej gwarancji jakości i rękojmi za wady będzie naprawiał lub wymieniał elementy przedmiotu dostawy, w których ujawnią się wady lub które uległy uszkodzeniu w czasie prawidłowego użytkowania i nie będzie obciążał Zamawiającego żadnymi kosztami z tego tytułu. </w:t>
      </w:r>
    </w:p>
    <w:p w14:paraId="1CE824FE" w14:textId="77777777" w:rsidR="00952BFB" w:rsidRDefault="00952BFB" w:rsidP="00952BFB">
      <w:pPr>
        <w:jc w:val="both"/>
        <w:rPr>
          <w:rFonts w:ascii="Arial" w:hAnsi="Arial"/>
          <w:sz w:val="20"/>
          <w:szCs w:val="20"/>
        </w:rPr>
      </w:pPr>
    </w:p>
    <w:p w14:paraId="5547D2D7" w14:textId="77777777" w:rsidR="00952BFB" w:rsidRDefault="00952BFB" w:rsidP="00952BFB">
      <w:pPr>
        <w:jc w:val="both"/>
        <w:rPr>
          <w:rFonts w:ascii="Arial" w:hAnsi="Arial"/>
          <w:sz w:val="20"/>
          <w:szCs w:val="20"/>
        </w:rPr>
      </w:pPr>
    </w:p>
    <w:p w14:paraId="556CFA1C" w14:textId="77777777" w:rsidR="00952BFB" w:rsidRPr="00952BFB" w:rsidRDefault="00952BFB" w:rsidP="00952BFB">
      <w:pPr>
        <w:jc w:val="both"/>
        <w:rPr>
          <w:rFonts w:ascii="Arial" w:hAnsi="Arial"/>
          <w:sz w:val="20"/>
          <w:szCs w:val="20"/>
        </w:rPr>
      </w:pPr>
    </w:p>
    <w:p w14:paraId="59257CCA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ab/>
        <w:t xml:space="preserve">Zamawiający ma prawo wyboru czy zamierza skorzystać z uprawnień wynikających z udzielonej gwarancji jakości lub z uprawnień wynikających z rękojmi za wady. </w:t>
      </w:r>
    </w:p>
    <w:p w14:paraId="0E313B09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 xml:space="preserve">Wykonawca będzie wykonywał obowiązki wynikające z udzielonej gwarancji jakości lub rękojmi </w:t>
      </w:r>
      <w:r>
        <w:rPr>
          <w:rFonts w:ascii="Arial" w:hAnsi="Arial"/>
          <w:sz w:val="20"/>
          <w:szCs w:val="20"/>
        </w:rPr>
        <w:br/>
        <w:t xml:space="preserve">w miejscu dostarczenia przedmiotu dostawy. </w:t>
      </w:r>
    </w:p>
    <w:p w14:paraId="11B28018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6. </w:t>
      </w:r>
      <w:r>
        <w:rPr>
          <w:rFonts w:ascii="Arial" w:hAnsi="Arial"/>
          <w:sz w:val="20"/>
          <w:szCs w:val="20"/>
        </w:rPr>
        <w:tab/>
        <w:t>Jeżeli w okresie gwarancji ujawnią się wady lub dojdzie do usterki przedmiotu dostawy, Wykonawca zobowiązuje się do podjęcia czynności jego naprawy w czasie nie dłuższym niż 3 dni od chwili zgłoszenia wady mailem na adres: ……………………………… i zakończenia naprawy w terminie nie dłuższym niż 10 dni roboczych od daty zgłoszenia wady.</w:t>
      </w:r>
    </w:p>
    <w:p w14:paraId="07E8D890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7. </w:t>
      </w:r>
      <w:r>
        <w:rPr>
          <w:rFonts w:ascii="Arial" w:hAnsi="Arial"/>
          <w:sz w:val="20"/>
          <w:szCs w:val="20"/>
        </w:rPr>
        <w:tab/>
        <w:t xml:space="preserve">W </w:t>
      </w:r>
      <w:r>
        <w:rPr>
          <w:rFonts w:ascii="Arial" w:hAnsi="Arial"/>
          <w:sz w:val="20"/>
          <w:szCs w:val="20"/>
        </w:rPr>
        <w:t>przypadku opóźnienia w realizacji obowiązku wskazanego w ust. 6, Zamawiający ma prawo do wykonania naprawy we własnym zakresie lub zlecenia takiej naprawy innemu podmiotowi posiadającemu autoryzację producenta i obciążenia kosztami naprawy Wykonawcy, co nie powoduje wyłączenia udzielonej przez Wykonawcę gwarancji. Skorzystanie przez Zamawiającego z uprawnień określonych powyżej nie zwalnia Wykonawcy z zapłaty kar umownych o których mowa w umowie, ani nie pozbawia Zamawiającego żadnych innych uprawnień wynik</w:t>
      </w:r>
      <w:r>
        <w:rPr>
          <w:rFonts w:ascii="Arial" w:hAnsi="Arial"/>
          <w:sz w:val="20"/>
          <w:szCs w:val="20"/>
        </w:rPr>
        <w:t>ających z umowy lub z przepisów prawa.</w:t>
      </w:r>
    </w:p>
    <w:p w14:paraId="0AC8B680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8. </w:t>
      </w:r>
      <w:r>
        <w:rPr>
          <w:rFonts w:ascii="Arial" w:hAnsi="Arial"/>
          <w:sz w:val="20"/>
          <w:szCs w:val="20"/>
        </w:rPr>
        <w:tab/>
        <w:t>Każda naprawa przedłuża automatycznie okres gwarancji o okres od dnia zgłoszenia wady do dnia jej usunięcia.</w:t>
      </w:r>
    </w:p>
    <w:p w14:paraId="510E0A17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ab/>
        <w:t>W przypadku trzykrotnego zaistnienia tej samej wady lub w przypadku zaistnienia w okresie gwarancji wad przedmiotu dostawy, które nie kwalifikują się do usunięcia, Wykonawca zobowiązuje się do wymiany wadliwego przedmiotu dostawy lub jego elementu na nowy, wolny od wad w terminie nie dłuższym niż 10 dni kalendarzowych liczonych odpowiednio od dnia stwierdzenia przez Zamawiającego braku możliwości usunięcia wady. Dostarczenie nowego przedmiotu dostawy lub jego elementów nastąpi na koszt i ryzyko Wykonawcy.</w:t>
      </w:r>
    </w:p>
    <w:p w14:paraId="22A5FA09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10. </w:t>
      </w:r>
      <w:r>
        <w:rPr>
          <w:rFonts w:ascii="Arial" w:hAnsi="Arial"/>
          <w:sz w:val="20"/>
          <w:szCs w:val="20"/>
        </w:rPr>
        <w:tab/>
        <w:t>W przypadku wymiany przedmiotu dostawy lub jego elementu na nowy, okres udzielonej gwarancji jakości biegnie odpowiednio dla całego przedmiotu dostawy lub jego elementu od nowa i liczony jest od daty wymiany.</w:t>
      </w:r>
    </w:p>
    <w:p w14:paraId="5475F167" w14:textId="77777777" w:rsidR="002F7B91" w:rsidRDefault="00952BFB">
      <w:pPr>
        <w:numPr>
          <w:ilvl w:val="0"/>
          <w:numId w:val="5"/>
        </w:numPr>
        <w:ind w:left="480" w:hangingChars="240" w:hanging="48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 xml:space="preserve">  W przypadku niezgodności pomiędzy postanowieniami gwarancji producenta,  a postanowieniami zawartymi w niniejszej umowie, pierwszeństwo mają warunki gwarancyjne ustalone przez Strony w niniejszej umowie.</w:t>
      </w:r>
    </w:p>
    <w:p w14:paraId="4BBAD6DB" w14:textId="77777777" w:rsidR="002F7B91" w:rsidRDefault="002F7B91">
      <w:pPr>
        <w:tabs>
          <w:tab w:val="left" w:pos="426"/>
          <w:tab w:val="left" w:pos="708"/>
        </w:tabs>
        <w:ind w:left="425"/>
        <w:jc w:val="both"/>
        <w:rPr>
          <w:rFonts w:ascii="Arial" w:eastAsia="Times New Roman" w:hAnsi="Arial"/>
          <w:sz w:val="20"/>
          <w:szCs w:val="20"/>
          <w:shd w:val="clear" w:color="auto" w:fill="FFFFFF"/>
          <w:lang w:eastAsia="ar-SA"/>
        </w:rPr>
      </w:pPr>
    </w:p>
    <w:p w14:paraId="59D1729D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5326CFD2" w14:textId="77777777" w:rsidR="002F7B91" w:rsidRDefault="00952BFB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  <w:t>W zakresie bieżącej współpracy w trakcie realizacji niniejszej umowy</w:t>
      </w:r>
    </w:p>
    <w:p w14:paraId="12FF7C84" w14:textId="77777777" w:rsidR="002F7B91" w:rsidRDefault="00952BFB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6E588388" w14:textId="77777777" w:rsidR="002F7B91" w:rsidRDefault="00952BFB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54BADF5B" w14:textId="77777777" w:rsidR="002F7B91" w:rsidRDefault="00952BFB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20179614" w14:textId="77777777" w:rsidR="002F7B91" w:rsidRDefault="002F7B91">
      <w:pPr>
        <w:widowControl w:val="0"/>
        <w:ind w:leftChars="-240" w:left="-576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43E545F2" w14:textId="77777777" w:rsidR="002F7B91" w:rsidRDefault="00952BF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4DB93618" w14:textId="77777777" w:rsidR="002F7B91" w:rsidRDefault="00952BFB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555D271C" w14:textId="77777777" w:rsidR="002F7B91" w:rsidRDefault="00952BFB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któregokolwiek z obowiązków wskazanych w § 2 ust. 1 pkt. 1   umowy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</w:t>
      </w:r>
      <w:r>
        <w:rPr>
          <w:rFonts w:ascii="Arial" w:eastAsia="Times New Roman" w:hAnsi="Arial"/>
          <w:sz w:val="20"/>
          <w:szCs w:val="20"/>
          <w:lang w:eastAsia="ar-SA"/>
        </w:rPr>
        <w:t>3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% wartości netto </w:t>
      </w:r>
      <w:r>
        <w:rPr>
          <w:rFonts w:ascii="Arial" w:hAnsi="Arial"/>
          <w:sz w:val="20"/>
          <w:szCs w:val="20"/>
        </w:rPr>
        <w:t>za każdy dzień zwłoki</w:t>
      </w:r>
      <w:r>
        <w:rPr>
          <w:rFonts w:ascii="Arial" w:hAnsi="Arial"/>
          <w:color w:val="FF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liczony od terminu wynikającego z </w:t>
      </w:r>
      <w:r>
        <w:rPr>
          <w:rFonts w:ascii="Arial" w:eastAsia="Times New Roman" w:hAnsi="Arial"/>
          <w:sz w:val="20"/>
          <w:szCs w:val="20"/>
          <w:lang w:eastAsia="ar-SA"/>
        </w:rPr>
        <w:t>§ 2 ust. 1 pkt 3 umowy;</w:t>
      </w:r>
    </w:p>
    <w:p w14:paraId="71B248B1" w14:textId="77777777" w:rsidR="002F7B91" w:rsidRDefault="00952BFB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 w:bidi="ar-SA"/>
        </w:rPr>
        <w:t xml:space="preserve">w przypadku zwłoki w wykonaniu obowiązku określonego w  § 4 ust. 6 lub 9 - w wysokości </w:t>
      </w:r>
      <w:r>
        <w:rPr>
          <w:rFonts w:ascii="Arial" w:eastAsia="Times New Roman" w:hAnsi="Arial"/>
          <w:spacing w:val="-2"/>
          <w:sz w:val="20"/>
          <w:szCs w:val="20"/>
          <w:lang w:eastAsia="ar-SA" w:bidi="ar-SA"/>
        </w:rPr>
        <w:t>0,5</w:t>
      </w:r>
      <w:r>
        <w:rPr>
          <w:rFonts w:ascii="Arial" w:eastAsia="Times New Roman" w:hAnsi="Arial"/>
          <w:spacing w:val="-2"/>
          <w:sz w:val="20"/>
          <w:szCs w:val="20"/>
          <w:lang w:eastAsia="ar-SA" w:bidi="ar-SA"/>
        </w:rPr>
        <w:t xml:space="preserve"> % wartości netto reklamowanego przedmiotu dostawy za każdy rozpoczęty dzień zwłoki;</w:t>
      </w:r>
    </w:p>
    <w:p w14:paraId="5F9BA13D" w14:textId="77777777" w:rsidR="002F7B91" w:rsidRDefault="00952BFB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2 ust. 1 pkt. 6 -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>0,5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netto przedmiotu dostawy co do którego nie zrealizowano przeglądu za każdy rozpoczęty dzień zwłoki - </w:t>
      </w:r>
      <w:r>
        <w:rPr>
          <w:rFonts w:ascii="Arial" w:hAnsi="Arial"/>
          <w:sz w:val="20"/>
          <w:szCs w:val="20"/>
        </w:rPr>
        <w:t>jeśli Zamawiający zawarł informację o przeglądach w formularzu asortymentowo-cenowym</w:t>
      </w:r>
      <w:r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72E12DCB" w14:textId="1BD53CFD" w:rsidR="002F7B91" w:rsidRPr="00952BFB" w:rsidRDefault="00952BFB" w:rsidP="00952BFB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1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w zakresie danego Pakietu. </w:t>
      </w:r>
    </w:p>
    <w:p w14:paraId="43A6CC97" w14:textId="77777777" w:rsidR="002F7B91" w:rsidRDefault="00952BFB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 xml:space="preserve">w przypadku zaistnienia przesłanek określonych w umowie dla jej naliczenia.  Suma naliczonych na podstawie umowy kar nie może przekroczyć </w:t>
      </w:r>
      <w:r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0% wynagrodzenia netto określonego </w:t>
      </w:r>
      <w:r>
        <w:rPr>
          <w:rFonts w:ascii="Arial" w:hAnsi="Arial"/>
          <w:sz w:val="20"/>
          <w:szCs w:val="20"/>
        </w:rPr>
        <w:br/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umowy dla danego Pakietu. </w:t>
      </w:r>
    </w:p>
    <w:p w14:paraId="0B000624" w14:textId="77777777" w:rsidR="00952BFB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Zamawiający ma prawo do rozwiązania umowy ze skutkiem natychmiastowym  gdy zwłoka </w:t>
      </w:r>
      <w:r>
        <w:rPr>
          <w:rFonts w:ascii="Arial" w:hAnsi="Arial"/>
          <w:sz w:val="20"/>
          <w:szCs w:val="20"/>
        </w:rPr>
        <w:br/>
        <w:t xml:space="preserve">w wykonaniu któregokolwiek z obowiązków wskazanych w § 2 ust. 1 pkt 1 umowy przekroczy 10 </w:t>
      </w:r>
    </w:p>
    <w:p w14:paraId="40EB7071" w14:textId="77777777" w:rsidR="00952BFB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</w:p>
    <w:p w14:paraId="39054DFA" w14:textId="77777777" w:rsidR="00952BFB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</w:p>
    <w:p w14:paraId="172D001C" w14:textId="77777777" w:rsidR="00952BFB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</w:p>
    <w:p w14:paraId="7103A2D5" w14:textId="1B8D4F6E" w:rsidR="002F7B91" w:rsidRDefault="00952BFB" w:rsidP="00952BFB">
      <w:pPr>
        <w:ind w:left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ni roboczych. Rozwiązanie umowy w takim przypadku nie pozbawia Zamawiającego prawa do naliczenia kary umownej i żądania odszkodowania uzupełniającego.</w:t>
      </w:r>
    </w:p>
    <w:p w14:paraId="338AA763" w14:textId="77777777" w:rsidR="002F7B91" w:rsidRDefault="00952BFB">
      <w:pPr>
        <w:ind w:left="480" w:hangingChars="240" w:hanging="4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  Rozwiązanie umowy przez Zamawiającego zostanie poprzedzone pisemnym wezwaniem Wykonawcy do należytej realizacji umowy lub usunięcia przyczyn leżących po stronie Wykonawcy stanowiących podstawę do rozwiązania umowy lub ich skutków, w wyznaczonym w wezwaniu dodatkowym terminie, nie krótszym niż 3 dni roboczych.</w:t>
      </w:r>
    </w:p>
    <w:p w14:paraId="69444AEB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7BFAFDEC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6.</w:t>
      </w:r>
      <w:r>
        <w:rPr>
          <w:rFonts w:ascii="Arial" w:hAnsi="Arial"/>
          <w:sz w:val="20"/>
          <w:szCs w:val="20"/>
        </w:rPr>
        <w:tab/>
        <w:t>Jeżeli wysokość kar umownych nie pokrywa poniesionej szkody, Zamawiający ma prawo dochodzenia odszkodowania uzupełniającego na zasadach ogólnych.</w:t>
      </w:r>
    </w:p>
    <w:p w14:paraId="66EC3DCB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Zamawiający może potrącić kary umowne z wynagrodzenia przysługującego za wykonaną dostawę Wykonawcy, na co Wykonawca niniejszym wyraża zgodę.</w:t>
      </w:r>
    </w:p>
    <w:p w14:paraId="100B86B7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253BD886" w14:textId="77777777" w:rsidR="002F7B91" w:rsidRDefault="00952BFB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ab/>
        <w:t>W przypadku o którym mowa w ust. 8, Wykonawca może żądać wyłącznie wynagrodzenia należnego z tytułu wykonania części umowy.</w:t>
      </w:r>
    </w:p>
    <w:p w14:paraId="03EE4F72" w14:textId="77777777" w:rsidR="002F7B91" w:rsidRDefault="002F7B91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</w:p>
    <w:p w14:paraId="686A75D2" w14:textId="77777777" w:rsidR="002F7B91" w:rsidRDefault="00952BFB">
      <w:pPr>
        <w:tabs>
          <w:tab w:val="left" w:pos="360"/>
        </w:tabs>
        <w:jc w:val="center"/>
        <w:rPr>
          <w:rFonts w:ascii="Arial" w:eastAsia="Arial" w:hAnsi="Arial"/>
          <w:b/>
          <w:color w:val="000000" w:themeColor="text1"/>
          <w:sz w:val="20"/>
          <w:szCs w:val="20"/>
        </w:rPr>
      </w:pPr>
      <w:r>
        <w:rPr>
          <w:rFonts w:ascii="Arial" w:eastAsia="Arial" w:hAnsi="Arial"/>
          <w:b/>
          <w:color w:val="000000" w:themeColor="text1"/>
          <w:sz w:val="20"/>
          <w:szCs w:val="20"/>
        </w:rPr>
        <w:t xml:space="preserve">§ </w:t>
      </w:r>
      <w:r>
        <w:rPr>
          <w:rFonts w:ascii="Arial" w:eastAsia="Arial" w:hAnsi="Arial"/>
          <w:b/>
          <w:color w:val="000000" w:themeColor="text1"/>
          <w:sz w:val="20"/>
          <w:szCs w:val="20"/>
        </w:rPr>
        <w:t>7</w:t>
      </w:r>
    </w:p>
    <w:p w14:paraId="5736D5F9" w14:textId="77777777" w:rsidR="002F7B91" w:rsidRDefault="00952BFB">
      <w:pPr>
        <w:tabs>
          <w:tab w:val="left" w:pos="480"/>
        </w:tabs>
        <w:ind w:left="480" w:hanging="480"/>
        <w:jc w:val="both"/>
        <w:rPr>
          <w:rFonts w:ascii="Arial" w:eastAsia="Arial" w:hAnsi="Arial"/>
          <w:bCs/>
          <w:color w:val="000000" w:themeColor="text1"/>
          <w:sz w:val="20"/>
          <w:szCs w:val="20"/>
        </w:rPr>
      </w:pPr>
      <w:r>
        <w:rPr>
          <w:rFonts w:ascii="Arial" w:eastAsia="Arial" w:hAnsi="Arial"/>
          <w:bCs/>
          <w:color w:val="000000" w:themeColor="text1"/>
          <w:sz w:val="20"/>
          <w:szCs w:val="20"/>
        </w:rPr>
        <w:t>1.</w:t>
      </w:r>
      <w:r>
        <w:rPr>
          <w:rFonts w:ascii="Arial" w:eastAsia="Arial" w:hAnsi="Arial"/>
          <w:b/>
          <w:color w:val="000000" w:themeColor="text1"/>
          <w:sz w:val="20"/>
          <w:szCs w:val="20"/>
        </w:rPr>
        <w:tab/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6DBBA5BE" w14:textId="77777777" w:rsidR="002F7B91" w:rsidRDefault="00952BFB">
      <w:pPr>
        <w:tabs>
          <w:tab w:val="left" w:pos="284"/>
        </w:tabs>
        <w:ind w:left="480" w:hanging="480"/>
        <w:jc w:val="both"/>
        <w:rPr>
          <w:rFonts w:ascii="Arial" w:eastAsia="Arial" w:hAnsi="Arial"/>
          <w:b/>
          <w:color w:val="000000" w:themeColor="text1"/>
          <w:sz w:val="20"/>
          <w:szCs w:val="20"/>
        </w:rPr>
      </w:pPr>
      <w:r>
        <w:rPr>
          <w:rFonts w:ascii="Arial" w:eastAsia="Arial" w:hAnsi="Arial"/>
          <w:bCs/>
          <w:color w:val="000000" w:themeColor="text1"/>
          <w:sz w:val="20"/>
          <w:szCs w:val="20"/>
        </w:rPr>
        <w:t xml:space="preserve">2. </w:t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ab/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 xml:space="preserve">Wykonawca nie może bez zgody Zamawiającego wyrażonej w formie pisemnej pod rygorem nieważności, rozporządzać prawami wynikającymi z niniejszej umowy, w tym </w:t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 xml:space="preserve">dokonywać tzw. cesji wierzytelności (sprzedaż, zamiana, przelew, </w:t>
      </w:r>
      <w:proofErr w:type="spellStart"/>
      <w:r>
        <w:rPr>
          <w:rFonts w:ascii="Arial" w:eastAsia="Arial" w:hAnsi="Arial"/>
          <w:bCs/>
          <w:color w:val="000000" w:themeColor="text1"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color w:val="000000" w:themeColor="text1"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</w:t>
      </w:r>
      <w:r>
        <w:rPr>
          <w:rFonts w:ascii="Arial" w:eastAsia="Arial" w:hAnsi="Arial"/>
          <w:bCs/>
          <w:color w:val="000000" w:themeColor="text1"/>
          <w:sz w:val="20"/>
          <w:szCs w:val="20"/>
        </w:rPr>
        <w:t>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color w:val="000000" w:themeColor="text1"/>
          <w:sz w:val="20"/>
          <w:szCs w:val="20"/>
        </w:rPr>
        <w:t>.</w:t>
      </w:r>
    </w:p>
    <w:p w14:paraId="52D266A1" w14:textId="77777777" w:rsidR="002F7B91" w:rsidRDefault="002F7B91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</w:p>
    <w:p w14:paraId="6CB80B06" w14:textId="77777777" w:rsidR="002F7B91" w:rsidRDefault="00952BFB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>
        <w:rPr>
          <w:rFonts w:ascii="Arial" w:hAnsi="Arial"/>
          <w:b/>
          <w:sz w:val="20"/>
          <w:szCs w:val="20"/>
        </w:rPr>
        <w:t>8</w:t>
      </w:r>
    </w:p>
    <w:p w14:paraId="6B8BCB88" w14:textId="77777777" w:rsidR="002F7B91" w:rsidRDefault="00952BFB">
      <w:pPr>
        <w:pStyle w:val="Akapitzlist"/>
        <w:numPr>
          <w:ilvl w:val="3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Dopuszczalne są zmiany postanowień niniejszej umowy w okolicznościach o których mowa </w:t>
      </w:r>
      <w:r>
        <w:rPr>
          <w:rFonts w:ascii="Arial" w:hAnsi="Arial" w:cs="Arial"/>
          <w:sz w:val="20"/>
          <w:szCs w:val="20"/>
        </w:rPr>
        <w:br/>
        <w:t>w art. 455 ustawy Prawo zamówień publicznych lub zmiana będzie w zakresie:</w:t>
      </w:r>
    </w:p>
    <w:p w14:paraId="6D0BFF0A" w14:textId="77777777" w:rsidR="002F7B91" w:rsidRDefault="00952BFB">
      <w:p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przedłużenia terminu lub terminów realizacji zamówienia – w przypadku zaistnienia okoliczności leżących po stronie Zamawiającego i </w:t>
      </w:r>
      <w:r>
        <w:rPr>
          <w:rFonts w:ascii="Arial" w:hAnsi="Arial"/>
          <w:sz w:val="20"/>
          <w:szCs w:val="20"/>
        </w:rPr>
        <w:t>niezawinionych przez Wykonawcę (np. braku przygotowania/ przekazania miejsca uruchomienia Przedmiotu dostawy) albo w przypadku zaistnienia niezawinionych przez żadną za Stron okoliczności, w tym również tzw. „siły wyższej” np. pożar, zalanie itp.,</w:t>
      </w:r>
    </w:p>
    <w:p w14:paraId="00440C5C" w14:textId="77777777" w:rsidR="002F7B91" w:rsidRDefault="00952BFB">
      <w:p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 dostosowania zapisów umowy do obowiązujących przepisów – w przypadku gdy nastąpi zmiana powszechnie obowiązujących przepisów prawa w zakresie mającym wpływ na realizację umowy,</w:t>
      </w:r>
    </w:p>
    <w:p w14:paraId="4D9AE449" w14:textId="77777777" w:rsidR="002F7B91" w:rsidRDefault="00952BFB">
      <w:pPr>
        <w:numPr>
          <w:ilvl w:val="0"/>
          <w:numId w:val="10"/>
        </w:numPr>
        <w:ind w:leftChars="100" w:left="480" w:hangingChars="120" w:hanging="2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 xml:space="preserve">w sytuacji wycofania z rynku przez producenta lub zakończenia produkcji zaoferowanego </w:t>
      </w:r>
      <w:r>
        <w:rPr>
          <w:rFonts w:ascii="Arial" w:hAnsi="Arial"/>
          <w:sz w:val="20"/>
          <w:szCs w:val="20"/>
        </w:rPr>
        <w:tab/>
        <w:t>przez Wykonawcę przedmiotu dostawy.</w:t>
      </w:r>
    </w:p>
    <w:p w14:paraId="0D133792" w14:textId="5EBECE24" w:rsidR="002F7B91" w:rsidRPr="00952BFB" w:rsidRDefault="00952BFB" w:rsidP="00952BFB">
      <w:pPr>
        <w:numPr>
          <w:ilvl w:val="3"/>
          <w:numId w:val="9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2 pkt 1) Strony obowiązane są wzajemnie się poinformować </w:t>
      </w:r>
      <w:r>
        <w:rPr>
          <w:rFonts w:ascii="Arial" w:hAnsi="Arial"/>
          <w:sz w:val="20"/>
          <w:szCs w:val="20"/>
        </w:rPr>
        <w:br/>
        <w:t xml:space="preserve">o zaistniałych okolicznościach wraz z ich szczegółowym opisaniem. W przypadku ustalenia, </w:t>
      </w:r>
      <w:r>
        <w:rPr>
          <w:rFonts w:ascii="Arial" w:hAnsi="Arial"/>
          <w:sz w:val="20"/>
          <w:szCs w:val="20"/>
        </w:rPr>
        <w:br/>
        <w:t xml:space="preserve">iż zaistniały przesłanki umożliwiające dokonanie zmiany terminu, Zamawiający przygotuje </w:t>
      </w:r>
    </w:p>
    <w:p w14:paraId="35478AA5" w14:textId="77777777" w:rsidR="002F7B91" w:rsidRDefault="00952BFB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stosowny aneks do umowy. W przypadku określonym w ust. 2 pkt 2) Strony podejmą negocjacje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w celu dostosowania zapisów umowy do obowiązujących przepisów przy jednoczesnym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zachowaniu charakteru umowy i jej zakresu. W przypadku określonym w ust. 2 pkt 3) zmiana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nastąpić może przy zachowaniu dotychczasowych cen jednostkowych netto. </w:t>
      </w:r>
    </w:p>
    <w:p w14:paraId="1C4BB1A1" w14:textId="77777777" w:rsidR="00952BFB" w:rsidRDefault="00952BFB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183BA72E" w14:textId="77777777" w:rsidR="00952BFB" w:rsidRDefault="00952BFB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04E04EBC" w14:textId="77777777" w:rsidR="00952BFB" w:rsidRDefault="00952BFB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27249D62" w14:textId="77777777" w:rsidR="00952BFB" w:rsidRDefault="00952BFB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149EB509" w14:textId="77777777" w:rsidR="002F7B91" w:rsidRDefault="002F7B91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0"/>
          <w:szCs w:val="20"/>
        </w:rPr>
      </w:pPr>
    </w:p>
    <w:p w14:paraId="2793CCA0" w14:textId="77777777" w:rsidR="002F7B91" w:rsidRDefault="00952BFB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t xml:space="preserve">§ </w:t>
      </w:r>
      <w:r>
        <w:rPr>
          <w:rFonts w:ascii="Arial" w:hAnsi="Arial"/>
          <w:b/>
          <w:color w:val="000000" w:themeColor="text1"/>
          <w:sz w:val="20"/>
          <w:szCs w:val="20"/>
        </w:rPr>
        <w:t>9</w:t>
      </w:r>
    </w:p>
    <w:p w14:paraId="6C1DCBFF" w14:textId="77777777" w:rsidR="002F7B91" w:rsidRDefault="00952BFB">
      <w:pPr>
        <w:pStyle w:val="Default"/>
        <w:numPr>
          <w:ilvl w:val="0"/>
          <w:numId w:val="11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98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0 r.</w:t>
      </w:r>
    </w:p>
    <w:p w14:paraId="4E27E67A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hAnsi="Arial" w:cs="Arial"/>
          <w:color w:val="000000" w:themeColor="text1"/>
          <w:sz w:val="20"/>
          <w:szCs w:val="20"/>
          <w:lang w:eastAsia="hi-IN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 xml:space="preserve">W sprawach nie uregulowanych w niniejszej umowie zastosowanie mają przepisy ustawy - Prawo zamówień </w:t>
      </w: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ab/>
        <w:t>publicznych oraz Kodeksu cywilnego.</w:t>
      </w:r>
    </w:p>
    <w:p w14:paraId="6BC1C570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 xml:space="preserve">Wszelkie zmiany niniejszej umowy wymagają formy pisemnej pod </w:t>
      </w: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rygorem nieważności.</w:t>
      </w:r>
    </w:p>
    <w:p w14:paraId="03C041D8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dla siedziby Zamawiającego.</w:t>
      </w:r>
    </w:p>
    <w:p w14:paraId="01AA9B2B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>Umowę sporządzono w 2 jednobrzmiących egzemplarzach, po jednym dla każdej ze Stron.</w:t>
      </w:r>
    </w:p>
    <w:p w14:paraId="090F6DBB" w14:textId="77777777" w:rsidR="002F7B91" w:rsidRDefault="00952BFB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hi-IN"/>
        </w:rPr>
        <w:t xml:space="preserve">Integralnymi częściami niniejszej umowy są: </w:t>
      </w:r>
    </w:p>
    <w:p w14:paraId="2FF15FC0" w14:textId="77777777" w:rsidR="002F7B91" w:rsidRDefault="00952BFB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  <w:lang w:eastAsia="hi-IN"/>
        </w:rPr>
      </w:pPr>
      <w:r>
        <w:rPr>
          <w:rFonts w:ascii="Arial" w:hAnsi="Arial"/>
          <w:color w:val="000000" w:themeColor="text1"/>
          <w:sz w:val="18"/>
          <w:szCs w:val="18"/>
          <w:lang w:eastAsia="hi-IN"/>
        </w:rPr>
        <w:t>Załącznik nr 1 – Formularz ofertowy</w:t>
      </w:r>
    </w:p>
    <w:p w14:paraId="59F317CA" w14:textId="77777777" w:rsidR="002F7B91" w:rsidRDefault="00952BFB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>Załącznik nr 2 – Formularz asortymentowo-cenowy złożony przez Wykonawcę</w:t>
      </w:r>
    </w:p>
    <w:p w14:paraId="5DE4832D" w14:textId="77777777" w:rsidR="002F7B91" w:rsidRDefault="00952BFB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>Załącznik nr 3 – Projektowane postanowienia umowy powierzenia przetwarzania danych osobowych</w:t>
      </w:r>
    </w:p>
    <w:p w14:paraId="22892EF7" w14:textId="77777777" w:rsidR="002F7B91" w:rsidRDefault="00952BFB">
      <w:pPr>
        <w:ind w:firstLineChars="300" w:firstLine="540"/>
        <w:jc w:val="both"/>
        <w:rPr>
          <w:rFonts w:ascii="Arial" w:hAnsi="Arial"/>
          <w:color w:val="000000" w:themeColor="text1"/>
          <w:sz w:val="18"/>
          <w:szCs w:val="18"/>
        </w:rPr>
      </w:pPr>
      <w:r>
        <w:rPr>
          <w:rFonts w:ascii="Arial" w:hAnsi="Arial"/>
          <w:color w:val="000000" w:themeColor="text1"/>
          <w:sz w:val="18"/>
          <w:szCs w:val="18"/>
        </w:rPr>
        <w:t xml:space="preserve"> Załącznik nr 4 - SWZ (zdeponowany w oryginale w siedzibie i pod adresem Zamawiającego)</w:t>
      </w:r>
    </w:p>
    <w:p w14:paraId="03DB7680" w14:textId="77777777" w:rsidR="002F7B91" w:rsidRDefault="002F7B91">
      <w:pPr>
        <w:pStyle w:val="Tekstpodstawowywcity"/>
        <w:spacing w:line="276" w:lineRule="auto"/>
        <w:ind w:left="1" w:firstLine="708"/>
        <w:rPr>
          <w:rFonts w:ascii="Arial" w:hAnsi="Arial"/>
          <w:b/>
          <w:bCs/>
          <w:color w:val="000000" w:themeColor="text1"/>
          <w:lang w:eastAsia="hi-IN"/>
        </w:rPr>
      </w:pPr>
    </w:p>
    <w:p w14:paraId="155DCBE4" w14:textId="77777777" w:rsidR="002F7B91" w:rsidRDefault="00952BFB">
      <w:pPr>
        <w:pStyle w:val="Tekstpodstawowywcity"/>
        <w:spacing w:line="276" w:lineRule="auto"/>
        <w:ind w:left="1" w:firstLine="708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/>
          <w:b/>
          <w:bCs/>
          <w:color w:val="000000" w:themeColor="text1"/>
          <w:lang w:eastAsia="hi-IN"/>
        </w:rPr>
        <w:t>WYKONAWCA:                                                                                                ZAMAWIAJĄCY:</w:t>
      </w:r>
      <w:r>
        <w:rPr>
          <w:rFonts w:ascii="Arial" w:hAnsi="Arial"/>
          <w:b/>
          <w:bCs/>
          <w:color w:val="000000" w:themeColor="text1"/>
          <w:lang w:eastAsia="hi-IN"/>
        </w:rPr>
        <w:tab/>
      </w:r>
    </w:p>
    <w:p w14:paraId="4A63B6EE" w14:textId="77777777" w:rsidR="002F7B91" w:rsidRDefault="002F7B91">
      <w:pPr>
        <w:tabs>
          <w:tab w:val="left" w:pos="426"/>
        </w:tabs>
        <w:jc w:val="both"/>
        <w:rPr>
          <w:rFonts w:ascii="Arial" w:hAnsi="Arial"/>
          <w:sz w:val="20"/>
          <w:szCs w:val="20"/>
        </w:rPr>
      </w:pPr>
    </w:p>
    <w:p w14:paraId="6E6D9EC7" w14:textId="77777777" w:rsidR="002F7B91" w:rsidRDefault="002F7B91">
      <w:pPr>
        <w:spacing w:line="360" w:lineRule="auto"/>
        <w:rPr>
          <w:rFonts w:ascii="Arial" w:hAnsi="Arial"/>
          <w:sz w:val="20"/>
          <w:szCs w:val="20"/>
        </w:rPr>
      </w:pPr>
    </w:p>
    <w:sectPr w:rsidR="002F7B91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11D2" w14:textId="77777777" w:rsidR="00952BFB" w:rsidRDefault="00952BFB">
      <w:r>
        <w:separator/>
      </w:r>
    </w:p>
  </w:endnote>
  <w:endnote w:type="continuationSeparator" w:id="0">
    <w:p w14:paraId="72B941D1" w14:textId="77777777" w:rsidR="00952BFB" w:rsidRDefault="009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F250" w14:textId="77777777" w:rsidR="002F7B91" w:rsidRDefault="002F7B91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2D00A794" w14:textId="77777777" w:rsidR="002F7B91" w:rsidRDefault="002F7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638B" w14:textId="77777777" w:rsidR="00952BFB" w:rsidRDefault="00952BFB">
      <w:r>
        <w:separator/>
      </w:r>
    </w:p>
  </w:footnote>
  <w:footnote w:type="continuationSeparator" w:id="0">
    <w:p w14:paraId="430489FB" w14:textId="77777777" w:rsidR="00952BFB" w:rsidRDefault="0095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B4BD" w14:textId="77777777" w:rsidR="002F7B91" w:rsidRDefault="00952BF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8FB0BE0" wp14:editId="62035E00">
          <wp:simplePos x="0" y="0"/>
          <wp:positionH relativeFrom="margin">
            <wp:posOffset>-1065530</wp:posOffset>
          </wp:positionH>
          <wp:positionV relativeFrom="margin">
            <wp:posOffset>-1090930</wp:posOffset>
          </wp:positionV>
          <wp:extent cx="7784465" cy="10911840"/>
          <wp:effectExtent l="0" t="0" r="6985" b="3810"/>
          <wp:wrapNone/>
          <wp:docPr id="1" name="WordPictureWatermark314314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143142" descr="papier2_Obszar roboczy 1 kop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7B9405" w14:textId="77777777" w:rsidR="002F7B91" w:rsidRDefault="002F7B91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kern w:val="0"/>
        <w:sz w:val="20"/>
        <w:szCs w:val="20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0E4F1F"/>
    <w:multiLevelType w:val="hybridMultilevel"/>
    <w:tmpl w:val="651690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56987"/>
    <w:multiLevelType w:val="hybridMultilevel"/>
    <w:tmpl w:val="4398A8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0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863057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126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647957">
    <w:abstractNumId w:val="0"/>
  </w:num>
  <w:num w:numId="4" w16cid:durableId="851996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905172">
    <w:abstractNumId w:val="9"/>
  </w:num>
  <w:num w:numId="6" w16cid:durableId="1250578027">
    <w:abstractNumId w:val="11"/>
  </w:num>
  <w:num w:numId="7" w16cid:durableId="234365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410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7527889">
    <w:abstractNumId w:val="5"/>
  </w:num>
  <w:num w:numId="10" w16cid:durableId="1483037448">
    <w:abstractNumId w:val="2"/>
  </w:num>
  <w:num w:numId="11" w16cid:durableId="1465809625">
    <w:abstractNumId w:val="1"/>
  </w:num>
  <w:num w:numId="12" w16cid:durableId="2063088968">
    <w:abstractNumId w:val="4"/>
  </w:num>
  <w:num w:numId="13" w16cid:durableId="44306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5D69"/>
    <w:rsid w:val="000512DE"/>
    <w:rsid w:val="000566F5"/>
    <w:rsid w:val="000679C6"/>
    <w:rsid w:val="00074643"/>
    <w:rsid w:val="000800B0"/>
    <w:rsid w:val="00084142"/>
    <w:rsid w:val="000B62B9"/>
    <w:rsid w:val="000C2DC8"/>
    <w:rsid w:val="000C44A2"/>
    <w:rsid w:val="000D7209"/>
    <w:rsid w:val="000F0B02"/>
    <w:rsid w:val="0011457E"/>
    <w:rsid w:val="001337A7"/>
    <w:rsid w:val="00151324"/>
    <w:rsid w:val="0015656D"/>
    <w:rsid w:val="001579E7"/>
    <w:rsid w:val="00171EBF"/>
    <w:rsid w:val="00175537"/>
    <w:rsid w:val="0019698A"/>
    <w:rsid w:val="001C35B3"/>
    <w:rsid w:val="001C70D7"/>
    <w:rsid w:val="001E2C77"/>
    <w:rsid w:val="001E338F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95A6B"/>
    <w:rsid w:val="002A33F1"/>
    <w:rsid w:val="002A5940"/>
    <w:rsid w:val="002C5B74"/>
    <w:rsid w:val="002D0019"/>
    <w:rsid w:val="002D7791"/>
    <w:rsid w:val="002F3D73"/>
    <w:rsid w:val="002F7B91"/>
    <w:rsid w:val="00307119"/>
    <w:rsid w:val="003319F1"/>
    <w:rsid w:val="00337E70"/>
    <w:rsid w:val="003A7542"/>
    <w:rsid w:val="003C563D"/>
    <w:rsid w:val="003D3693"/>
    <w:rsid w:val="003E0931"/>
    <w:rsid w:val="003E65AD"/>
    <w:rsid w:val="003E7ADC"/>
    <w:rsid w:val="00400896"/>
    <w:rsid w:val="00420CDA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768FA"/>
    <w:rsid w:val="004832B2"/>
    <w:rsid w:val="004A1977"/>
    <w:rsid w:val="004A7259"/>
    <w:rsid w:val="004B4713"/>
    <w:rsid w:val="004D0CC8"/>
    <w:rsid w:val="004F16C4"/>
    <w:rsid w:val="004F3326"/>
    <w:rsid w:val="00506575"/>
    <w:rsid w:val="0051130F"/>
    <w:rsid w:val="00527929"/>
    <w:rsid w:val="0053460A"/>
    <w:rsid w:val="00551B6E"/>
    <w:rsid w:val="00562385"/>
    <w:rsid w:val="005764D2"/>
    <w:rsid w:val="00595CB0"/>
    <w:rsid w:val="005B7ED4"/>
    <w:rsid w:val="005C039E"/>
    <w:rsid w:val="005C1ABE"/>
    <w:rsid w:val="005C6876"/>
    <w:rsid w:val="005F263A"/>
    <w:rsid w:val="00605837"/>
    <w:rsid w:val="0061216E"/>
    <w:rsid w:val="00613890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22CC4"/>
    <w:rsid w:val="00723574"/>
    <w:rsid w:val="00724EEE"/>
    <w:rsid w:val="007312A0"/>
    <w:rsid w:val="007320D9"/>
    <w:rsid w:val="00734A16"/>
    <w:rsid w:val="0074260B"/>
    <w:rsid w:val="00757CCC"/>
    <w:rsid w:val="00757F64"/>
    <w:rsid w:val="00780382"/>
    <w:rsid w:val="00796896"/>
    <w:rsid w:val="007A2645"/>
    <w:rsid w:val="007B5EC6"/>
    <w:rsid w:val="007C5D44"/>
    <w:rsid w:val="007D6F0E"/>
    <w:rsid w:val="007F676A"/>
    <w:rsid w:val="008140EB"/>
    <w:rsid w:val="0081423D"/>
    <w:rsid w:val="00824071"/>
    <w:rsid w:val="008275AF"/>
    <w:rsid w:val="00835AF6"/>
    <w:rsid w:val="00836BB2"/>
    <w:rsid w:val="0084406F"/>
    <w:rsid w:val="00853C38"/>
    <w:rsid w:val="00874B0E"/>
    <w:rsid w:val="008763EF"/>
    <w:rsid w:val="008778CE"/>
    <w:rsid w:val="00884BC6"/>
    <w:rsid w:val="0089369C"/>
    <w:rsid w:val="008A45DF"/>
    <w:rsid w:val="008B5342"/>
    <w:rsid w:val="008C55B6"/>
    <w:rsid w:val="008E0A6A"/>
    <w:rsid w:val="008E6637"/>
    <w:rsid w:val="00905E31"/>
    <w:rsid w:val="00905F80"/>
    <w:rsid w:val="00913A93"/>
    <w:rsid w:val="00923C21"/>
    <w:rsid w:val="00924CEB"/>
    <w:rsid w:val="00943274"/>
    <w:rsid w:val="00946DE4"/>
    <w:rsid w:val="00947D47"/>
    <w:rsid w:val="00952BFB"/>
    <w:rsid w:val="009568C5"/>
    <w:rsid w:val="009930FF"/>
    <w:rsid w:val="00996F85"/>
    <w:rsid w:val="009A013C"/>
    <w:rsid w:val="009A6F9A"/>
    <w:rsid w:val="009C074D"/>
    <w:rsid w:val="009D203F"/>
    <w:rsid w:val="009E5BE4"/>
    <w:rsid w:val="00A20B31"/>
    <w:rsid w:val="00A43B01"/>
    <w:rsid w:val="00A50C30"/>
    <w:rsid w:val="00A54DE5"/>
    <w:rsid w:val="00A55DFC"/>
    <w:rsid w:val="00A7209A"/>
    <w:rsid w:val="00A93EA1"/>
    <w:rsid w:val="00AA58C4"/>
    <w:rsid w:val="00AA75B0"/>
    <w:rsid w:val="00AD2354"/>
    <w:rsid w:val="00AF76C3"/>
    <w:rsid w:val="00B24802"/>
    <w:rsid w:val="00B3012E"/>
    <w:rsid w:val="00B4121B"/>
    <w:rsid w:val="00B50A31"/>
    <w:rsid w:val="00B604A4"/>
    <w:rsid w:val="00B65F71"/>
    <w:rsid w:val="00B73C6F"/>
    <w:rsid w:val="00B81BCD"/>
    <w:rsid w:val="00B8704C"/>
    <w:rsid w:val="00B97641"/>
    <w:rsid w:val="00BA1B99"/>
    <w:rsid w:val="00BA25EF"/>
    <w:rsid w:val="00BA30DD"/>
    <w:rsid w:val="00BD145A"/>
    <w:rsid w:val="00BF3E5B"/>
    <w:rsid w:val="00C03144"/>
    <w:rsid w:val="00C050C1"/>
    <w:rsid w:val="00C0661E"/>
    <w:rsid w:val="00C22DF3"/>
    <w:rsid w:val="00C26785"/>
    <w:rsid w:val="00C26EE9"/>
    <w:rsid w:val="00C43984"/>
    <w:rsid w:val="00C51057"/>
    <w:rsid w:val="00C636AE"/>
    <w:rsid w:val="00C70CD0"/>
    <w:rsid w:val="00C74A41"/>
    <w:rsid w:val="00C90784"/>
    <w:rsid w:val="00CA6D75"/>
    <w:rsid w:val="00CB2079"/>
    <w:rsid w:val="00CE7C3D"/>
    <w:rsid w:val="00CF3ECF"/>
    <w:rsid w:val="00D04854"/>
    <w:rsid w:val="00D1207F"/>
    <w:rsid w:val="00D15666"/>
    <w:rsid w:val="00D30C76"/>
    <w:rsid w:val="00D52F7D"/>
    <w:rsid w:val="00D75F3A"/>
    <w:rsid w:val="00D77CDA"/>
    <w:rsid w:val="00D82366"/>
    <w:rsid w:val="00D827E1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3739"/>
    <w:rsid w:val="00E637C9"/>
    <w:rsid w:val="00E85B81"/>
    <w:rsid w:val="00E95CE1"/>
    <w:rsid w:val="00E97967"/>
    <w:rsid w:val="00EA4A04"/>
    <w:rsid w:val="00ED61FF"/>
    <w:rsid w:val="00F02AC9"/>
    <w:rsid w:val="00F0748D"/>
    <w:rsid w:val="00F12993"/>
    <w:rsid w:val="00F345B9"/>
    <w:rsid w:val="00F3730B"/>
    <w:rsid w:val="00F44B9D"/>
    <w:rsid w:val="00F541CE"/>
    <w:rsid w:val="00F548AE"/>
    <w:rsid w:val="00F63EEF"/>
    <w:rsid w:val="00F717E2"/>
    <w:rsid w:val="00F8521B"/>
    <w:rsid w:val="00F85F67"/>
    <w:rsid w:val="00F8669D"/>
    <w:rsid w:val="00F92A61"/>
    <w:rsid w:val="00F9380D"/>
    <w:rsid w:val="00F971CC"/>
    <w:rsid w:val="00FB53CE"/>
    <w:rsid w:val="00FB6218"/>
    <w:rsid w:val="00FC2275"/>
    <w:rsid w:val="00FE2BD6"/>
    <w:rsid w:val="00FE7489"/>
    <w:rsid w:val="0D5930C2"/>
    <w:rsid w:val="134E1D9F"/>
    <w:rsid w:val="16EC7DD9"/>
    <w:rsid w:val="1ED2394B"/>
    <w:rsid w:val="2D1E24E3"/>
    <w:rsid w:val="39CC5C0A"/>
    <w:rsid w:val="3CAF4F0C"/>
    <w:rsid w:val="41AC4FAC"/>
    <w:rsid w:val="587721CE"/>
    <w:rsid w:val="5A9C26D3"/>
    <w:rsid w:val="6C9144DB"/>
    <w:rsid w:val="73820E20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20E1"/>
  <w15:docId w15:val="{A3665B9D-B9A7-46D9-AF4E-E632AC7E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05A3-BD4B-4E8E-BBB0-33765267B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2443</Words>
  <Characters>14659</Characters>
  <Application>Microsoft Office Word</Application>
  <DocSecurity>0</DocSecurity>
  <Lines>122</Lines>
  <Paragraphs>34</Paragraphs>
  <ScaleCrop>false</ScaleCrop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9</cp:revision>
  <cp:lastPrinted>2023-07-18T10:22:00Z</cp:lastPrinted>
  <dcterms:created xsi:type="dcterms:W3CDTF">2023-07-14T12:52:00Z</dcterms:created>
  <dcterms:modified xsi:type="dcterms:W3CDTF">2023-08-25T09:28:00Z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EDA6E9A3E49944A4B03102695D2D38D5</vt:lpwstr>
  </property>
</Properties>
</file>