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E581" w14:textId="137E9B1C" w:rsidR="002420BC" w:rsidRPr="003D444B" w:rsidRDefault="002420BC" w:rsidP="00D32E62">
      <w:pPr>
        <w:pStyle w:val="Standard"/>
        <w:tabs>
          <w:tab w:val="left" w:pos="6483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80B7774" w14:textId="73FBDF8A" w:rsidR="002420BC" w:rsidRPr="003D444B" w:rsidRDefault="002420BC" w:rsidP="00D32E62">
      <w:pPr>
        <w:pStyle w:val="Standard"/>
        <w:tabs>
          <w:tab w:val="left" w:pos="6483"/>
        </w:tabs>
        <w:jc w:val="both"/>
        <w:rPr>
          <w:rFonts w:ascii="Times New Roman" w:hAnsi="Times New Roman" w:cs="Times New Roman"/>
          <w:color w:val="000000" w:themeColor="text1"/>
        </w:rPr>
      </w:pPr>
      <w:r w:rsidRPr="003D444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</w:t>
      </w:r>
      <w:r w:rsidR="008B1E0B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Pr="003D444B">
        <w:rPr>
          <w:rFonts w:ascii="Times New Roman" w:hAnsi="Times New Roman" w:cs="Times New Roman"/>
          <w:color w:val="000000" w:themeColor="text1"/>
        </w:rPr>
        <w:t xml:space="preserve">        </w:t>
      </w:r>
      <w:r w:rsidR="00DE4C8B">
        <w:rPr>
          <w:rFonts w:ascii="Times New Roman" w:hAnsi="Times New Roman" w:cs="Times New Roman"/>
          <w:color w:val="000000" w:themeColor="text1"/>
        </w:rPr>
        <w:t xml:space="preserve">  </w:t>
      </w:r>
      <w:r w:rsidRPr="003D444B">
        <w:rPr>
          <w:rFonts w:ascii="Times New Roman" w:hAnsi="Times New Roman" w:cs="Times New Roman"/>
          <w:color w:val="000000" w:themeColor="text1"/>
        </w:rPr>
        <w:t>Kuślin, 2022-0</w:t>
      </w:r>
      <w:r w:rsidR="00BF3E75" w:rsidRPr="003D444B">
        <w:rPr>
          <w:rFonts w:ascii="Times New Roman" w:hAnsi="Times New Roman" w:cs="Times New Roman"/>
          <w:color w:val="000000" w:themeColor="text1"/>
        </w:rPr>
        <w:t>6</w:t>
      </w:r>
      <w:r w:rsidRPr="003D444B">
        <w:rPr>
          <w:rFonts w:ascii="Times New Roman" w:hAnsi="Times New Roman" w:cs="Times New Roman"/>
          <w:color w:val="000000" w:themeColor="text1"/>
        </w:rPr>
        <w:t>-2</w:t>
      </w:r>
      <w:r w:rsidR="00BF3E75" w:rsidRPr="003D444B">
        <w:rPr>
          <w:rFonts w:ascii="Times New Roman" w:hAnsi="Times New Roman" w:cs="Times New Roman"/>
          <w:color w:val="000000" w:themeColor="text1"/>
        </w:rPr>
        <w:t>9</w:t>
      </w:r>
    </w:p>
    <w:p w14:paraId="7AF27A0C" w14:textId="22591F7E" w:rsidR="002420BC" w:rsidRPr="003D444B" w:rsidRDefault="002420BC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14:paraId="4341278E" w14:textId="77777777" w:rsidR="002420BC" w:rsidRPr="003D444B" w:rsidRDefault="002420BC" w:rsidP="00D32E62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D444B">
        <w:rPr>
          <w:rFonts w:ascii="Times New Roman" w:hAnsi="Times New Roman" w:cs="Times New Roman"/>
          <w:b/>
          <w:bCs/>
          <w:color w:val="000000" w:themeColor="text1"/>
          <w:u w:val="single"/>
        </w:rPr>
        <w:t>Do wszystkich Wykonawców zainteresowanych udziałem w postepowaniu</w:t>
      </w:r>
    </w:p>
    <w:p w14:paraId="65512D76" w14:textId="44CCB537" w:rsidR="002420BC" w:rsidRPr="003D444B" w:rsidRDefault="002420BC" w:rsidP="00D32E62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D444B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nr sprawy IDGO.271.1.</w:t>
      </w:r>
      <w:r w:rsidR="00022984" w:rsidRPr="003D444B">
        <w:rPr>
          <w:rFonts w:ascii="Times New Roman" w:hAnsi="Times New Roman" w:cs="Times New Roman"/>
          <w:b/>
          <w:bCs/>
          <w:color w:val="000000" w:themeColor="text1"/>
          <w:u w:val="single"/>
        </w:rPr>
        <w:t>12</w:t>
      </w:r>
      <w:r w:rsidRPr="003D444B">
        <w:rPr>
          <w:rFonts w:ascii="Times New Roman" w:hAnsi="Times New Roman" w:cs="Times New Roman"/>
          <w:b/>
          <w:bCs/>
          <w:color w:val="000000" w:themeColor="text1"/>
          <w:u w:val="single"/>
        </w:rPr>
        <w:t>.2022</w:t>
      </w:r>
    </w:p>
    <w:p w14:paraId="05FA5EB1" w14:textId="77777777" w:rsidR="002420BC" w:rsidRPr="003D444B" w:rsidRDefault="002420BC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3D444B">
        <w:rPr>
          <w:rFonts w:ascii="Times New Roman" w:hAnsi="Times New Roman" w:cs="Times New Roman"/>
          <w:color w:val="000000" w:themeColor="text1"/>
        </w:rPr>
        <w:t>Dot.: postepowania o udzielenie zamówienia publicznego</w:t>
      </w:r>
    </w:p>
    <w:p w14:paraId="710F56A2" w14:textId="531CFAC4" w:rsidR="002420BC" w:rsidRPr="003D444B" w:rsidRDefault="002420BC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3D444B">
        <w:rPr>
          <w:rFonts w:ascii="Times New Roman" w:hAnsi="Times New Roman" w:cs="Times New Roman"/>
          <w:color w:val="000000" w:themeColor="text1"/>
        </w:rPr>
        <w:t xml:space="preserve">Nazwa Zadania: </w:t>
      </w:r>
      <w:bookmarkStart w:id="0" w:name="Bookmark"/>
      <w:r w:rsidR="00022984" w:rsidRPr="003D444B">
        <w:rPr>
          <w:rFonts w:ascii="Times New Roman" w:eastAsia="Times New Roman" w:hAnsi="Times New Roman" w:cs="Times New Roman"/>
          <w:b/>
          <w:bCs/>
          <w:color w:val="000000" w:themeColor="text1"/>
        </w:rPr>
        <w:t>Budowa drogi na ul. Wschodniej w Wąsowie w ramach Rządowego funduszu Polski Ład: Program Inwestycji strategicznych</w:t>
      </w:r>
    </w:p>
    <w:p w14:paraId="747B76BD" w14:textId="66E173C1" w:rsidR="002420BC" w:rsidRPr="003D444B" w:rsidRDefault="002420BC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3D444B">
        <w:rPr>
          <w:rFonts w:ascii="Times New Roman" w:hAnsi="Times New Roman" w:cs="Times New Roman"/>
          <w:color w:val="000000" w:themeColor="text1"/>
        </w:rPr>
        <w:t>Ogłoszenie w BZP: nr 2022/BZP 00</w:t>
      </w:r>
      <w:r w:rsidR="00022984" w:rsidRPr="003D444B">
        <w:rPr>
          <w:rFonts w:ascii="Times New Roman" w:hAnsi="Times New Roman" w:cs="Times New Roman"/>
          <w:color w:val="000000" w:themeColor="text1"/>
        </w:rPr>
        <w:t>211205</w:t>
      </w:r>
      <w:r w:rsidRPr="003D444B">
        <w:rPr>
          <w:rFonts w:ascii="Times New Roman" w:hAnsi="Times New Roman" w:cs="Times New Roman"/>
          <w:color w:val="000000" w:themeColor="text1"/>
        </w:rPr>
        <w:t xml:space="preserve">/01 z dnia </w:t>
      </w:r>
      <w:r w:rsidR="00DE4C8B">
        <w:rPr>
          <w:rFonts w:ascii="Times New Roman" w:hAnsi="Times New Roman" w:cs="Times New Roman"/>
          <w:color w:val="000000" w:themeColor="text1"/>
        </w:rPr>
        <w:t>15</w:t>
      </w:r>
      <w:r w:rsidRPr="003D444B">
        <w:rPr>
          <w:rFonts w:ascii="Times New Roman" w:hAnsi="Times New Roman" w:cs="Times New Roman"/>
          <w:color w:val="000000" w:themeColor="text1"/>
        </w:rPr>
        <w:t>.0</w:t>
      </w:r>
      <w:r w:rsidR="00022984" w:rsidRPr="003D444B">
        <w:rPr>
          <w:rFonts w:ascii="Times New Roman" w:hAnsi="Times New Roman" w:cs="Times New Roman"/>
          <w:color w:val="000000" w:themeColor="text1"/>
        </w:rPr>
        <w:t>6</w:t>
      </w:r>
      <w:r w:rsidRPr="003D444B">
        <w:rPr>
          <w:rFonts w:ascii="Times New Roman" w:hAnsi="Times New Roman" w:cs="Times New Roman"/>
          <w:color w:val="000000" w:themeColor="text1"/>
        </w:rPr>
        <w:t>.2022r.</w:t>
      </w:r>
    </w:p>
    <w:p w14:paraId="05F33329" w14:textId="5DFE5A6C" w:rsidR="008A783E" w:rsidRPr="003D444B" w:rsidRDefault="008A783E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14:paraId="01DFD9B9" w14:textId="699CF0BF" w:rsidR="008A783E" w:rsidRPr="003D444B" w:rsidRDefault="008A783E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3D444B">
        <w:rPr>
          <w:rFonts w:ascii="Times New Roman" w:hAnsi="Times New Roman" w:cs="Times New Roman"/>
          <w:color w:val="000000" w:themeColor="text1"/>
        </w:rPr>
        <w:t>Dnia 23.0</w:t>
      </w:r>
      <w:r w:rsidR="00F16E13">
        <w:rPr>
          <w:rFonts w:ascii="Times New Roman" w:hAnsi="Times New Roman" w:cs="Times New Roman"/>
          <w:color w:val="000000" w:themeColor="text1"/>
        </w:rPr>
        <w:t>6</w:t>
      </w:r>
      <w:r w:rsidRPr="003D444B">
        <w:rPr>
          <w:rFonts w:ascii="Times New Roman" w:hAnsi="Times New Roman" w:cs="Times New Roman"/>
          <w:color w:val="000000" w:themeColor="text1"/>
        </w:rPr>
        <w:t>.</w:t>
      </w:r>
      <w:r w:rsidR="00F16E13">
        <w:rPr>
          <w:rFonts w:ascii="Times New Roman" w:hAnsi="Times New Roman" w:cs="Times New Roman"/>
          <w:color w:val="000000" w:themeColor="text1"/>
        </w:rPr>
        <w:t>2</w:t>
      </w:r>
      <w:r w:rsidRPr="003D444B">
        <w:rPr>
          <w:rFonts w:ascii="Times New Roman" w:hAnsi="Times New Roman" w:cs="Times New Roman"/>
          <w:color w:val="000000" w:themeColor="text1"/>
        </w:rPr>
        <w:t xml:space="preserve">022r do Zamawiającego wpłynęły następujące pytania: </w:t>
      </w:r>
    </w:p>
    <w:p w14:paraId="12B4D34F" w14:textId="43A4EE74" w:rsidR="008A783E" w:rsidRPr="003D444B" w:rsidRDefault="008A783E" w:rsidP="00D32E62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444B">
        <w:rPr>
          <w:rFonts w:ascii="Times New Roman" w:hAnsi="Times New Roman" w:cs="Times New Roman"/>
          <w:b/>
          <w:bCs/>
          <w:color w:val="000000" w:themeColor="text1"/>
        </w:rPr>
        <w:t xml:space="preserve">Pytanie 1 </w:t>
      </w:r>
    </w:p>
    <w:p w14:paraId="2AA0F2F0" w14:textId="77777777" w:rsidR="003D444B" w:rsidRDefault="00BF3E75" w:rsidP="00BF3E75">
      <w:pPr>
        <w:tabs>
          <w:tab w:val="left" w:pos="907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444B">
        <w:rPr>
          <w:rFonts w:ascii="Times New Roman" w:hAnsi="Times New Roman"/>
          <w:color w:val="000000" w:themeColor="text1"/>
          <w:sz w:val="24"/>
          <w:szCs w:val="24"/>
        </w:rPr>
        <w:t>Czy w przypadku kiedy załączona do PFU mapa nie posiada zainwentaryzowanych wszystkich sieci uzbrojenia podziemnego występujących w terenie tj. kable elektroenergetyczne, sieć gazowa, teletechniczna itp. Wykonawca zadania ma uwzględnić w swojej wycenie projekty ich przebudowy oraz ich fizyczną przebudowę?</w:t>
      </w:r>
    </w:p>
    <w:p w14:paraId="45BCBC4C" w14:textId="049A32F1" w:rsidR="00BF3E75" w:rsidRPr="003D444B" w:rsidRDefault="00BF3E75" w:rsidP="00BF3E75">
      <w:pPr>
        <w:tabs>
          <w:tab w:val="left" w:pos="907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44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82C6FFD" w14:textId="4C952198" w:rsidR="00BF3E75" w:rsidRPr="003D444B" w:rsidRDefault="00BF3E75" w:rsidP="00BF3E75">
      <w:pPr>
        <w:tabs>
          <w:tab w:val="left" w:pos="907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444B">
        <w:rPr>
          <w:rFonts w:ascii="Times New Roman" w:hAnsi="Times New Roman"/>
          <w:color w:val="000000" w:themeColor="text1"/>
          <w:sz w:val="24"/>
          <w:szCs w:val="24"/>
        </w:rPr>
        <w:t xml:space="preserve">Odp.  Załączamy aktualną mapę zasadniczą. Wykonawca zadanie ma uwzględnić w wycenie  kompleksowe usunięcie kolizji branżowych z wszelkimi sieciami uzbrojenia podziemnego tj. tele, enea, gaz, woda, ks, kd, drenaż itp. Wykonawca zadania w przypadku sieci wodociągowej wraz Zakładem Obsługi Komunalnej w Kuślinie dokona odkrywki w obrębie istniejącej sieci wodociągowej, by zrewidować materiał z której wykonano zasypkę. W przypadku stwierdzenia niezdatności materiałów z zasypki sieci wodociągowej, Zakład Obsługi Komunalnej w Kuślinie pod nadzorem Wykonawcy zadania dokona wymiany zasypki na właściwy materiał, co zostanie potwierdzone badaniami, które zostaną przeprowadzone w obecności Wykonawcy. Wykonawca zadania ma obowiązek udostępnić pas drogowy Zakładowi Obsługi Komunalnej w Kuślinie, który pod nadzorem Wykonawcy zadania wykona przyłącza do posesji. Wykonawca zadania dokona odbioru komisyjnego zasypki wykonanych przyłączy wraz z badaniami zagęszczeń. Dla pozostałych sieci uzbrojenia podziemnego będących w kolizji z przedmiotową inwestycją należy wykonać projekty usunięcia kolizji oraz dokonać ich fizycznej przebudowy. </w:t>
      </w:r>
    </w:p>
    <w:p w14:paraId="7E1873D6" w14:textId="0B20C5D7" w:rsidR="00BF3E75" w:rsidRPr="003D444B" w:rsidRDefault="00BF3E75" w:rsidP="00BF3E75">
      <w:pPr>
        <w:tabs>
          <w:tab w:val="left" w:pos="907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3412C4" w14:textId="77777777" w:rsidR="00BF3E75" w:rsidRPr="003D444B" w:rsidRDefault="00BF3E75" w:rsidP="00BF3E75">
      <w:pPr>
        <w:pStyle w:val="Standard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D444B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Pytanie 2 </w:t>
      </w:r>
    </w:p>
    <w:p w14:paraId="0BD13B2B" w14:textId="1753CADD" w:rsidR="00BF3E75" w:rsidRPr="003D444B" w:rsidRDefault="00BF3E75" w:rsidP="00BF3E75">
      <w:pPr>
        <w:tabs>
          <w:tab w:val="left" w:pos="907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444B">
        <w:rPr>
          <w:rFonts w:ascii="Times New Roman" w:hAnsi="Times New Roman"/>
          <w:color w:val="000000" w:themeColor="text1"/>
          <w:sz w:val="24"/>
          <w:szCs w:val="24"/>
        </w:rPr>
        <w:t xml:space="preserve">Na czym polegać ma usunięcie kolizji z siecią elektroenergetyczną, która wskazana została w </w:t>
      </w:r>
    </w:p>
    <w:p w14:paraId="74D79691" w14:textId="77777777" w:rsidR="00BF3E75" w:rsidRPr="003D444B" w:rsidRDefault="00BF3E75" w:rsidP="00BF3E75">
      <w:pPr>
        <w:tabs>
          <w:tab w:val="left" w:pos="907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444B">
        <w:rPr>
          <w:rFonts w:ascii="Times New Roman" w:hAnsi="Times New Roman"/>
          <w:color w:val="000000" w:themeColor="text1"/>
          <w:sz w:val="24"/>
          <w:szCs w:val="24"/>
        </w:rPr>
        <w:t xml:space="preserve">PFU? </w:t>
      </w:r>
    </w:p>
    <w:p w14:paraId="55A1AE7B" w14:textId="77777777" w:rsidR="003D444B" w:rsidRDefault="003D444B" w:rsidP="00BF3E75">
      <w:pPr>
        <w:tabs>
          <w:tab w:val="left" w:pos="907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A31162" w14:textId="54E1FA40" w:rsidR="003E047B" w:rsidRPr="003D444B" w:rsidRDefault="00BF3E75" w:rsidP="00F16E13">
      <w:pPr>
        <w:tabs>
          <w:tab w:val="left" w:pos="9070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444B">
        <w:rPr>
          <w:rFonts w:ascii="Times New Roman" w:hAnsi="Times New Roman"/>
          <w:color w:val="000000" w:themeColor="text1"/>
          <w:sz w:val="24"/>
          <w:szCs w:val="24"/>
        </w:rPr>
        <w:t xml:space="preserve">Odp. Usunięcie kolizji siecią elektroenergetyczną polegać ma na przestawieniu szaf energetycznych oraz zabezpieczeniu/przebudowie kabli ziemnych. Dodatkowo należy przestawić istniejące słupy napowietrzne lub istniejącą linię napowietrzną przebudować na ziemną. Wszelkie prace związane z usunięciem kolizji z liniami energetycznymi oraz ich zakres należy realizować na podstawie WT wydanych przez zakład energetyczny.   </w:t>
      </w:r>
      <w:bookmarkEnd w:id="0"/>
    </w:p>
    <w:sectPr w:rsidR="003E047B" w:rsidRPr="003D44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BA21" w14:textId="77777777" w:rsidR="00E87012" w:rsidRDefault="00E87012" w:rsidP="00BF3E75">
      <w:pPr>
        <w:spacing w:after="0" w:line="240" w:lineRule="auto"/>
      </w:pPr>
      <w:r>
        <w:separator/>
      </w:r>
    </w:p>
  </w:endnote>
  <w:endnote w:type="continuationSeparator" w:id="0">
    <w:p w14:paraId="6060EA9B" w14:textId="77777777" w:rsidR="00E87012" w:rsidRDefault="00E87012" w:rsidP="00BF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2FBC" w14:textId="77777777" w:rsidR="00E87012" w:rsidRDefault="00E87012" w:rsidP="00BF3E75">
      <w:pPr>
        <w:spacing w:after="0" w:line="240" w:lineRule="auto"/>
      </w:pPr>
      <w:r>
        <w:separator/>
      </w:r>
    </w:p>
  </w:footnote>
  <w:footnote w:type="continuationSeparator" w:id="0">
    <w:p w14:paraId="10041A02" w14:textId="77777777" w:rsidR="00E87012" w:rsidRDefault="00E87012" w:rsidP="00BF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0D4" w14:textId="35D572E3" w:rsidR="00BF3E75" w:rsidRDefault="00BF3E75">
    <w:pPr>
      <w:pStyle w:val="Nagwek"/>
    </w:pPr>
    <w:r>
      <w:t xml:space="preserve">                                                      </w:t>
    </w:r>
    <w:r w:rsidRPr="00D72EED">
      <w:rPr>
        <w:noProof/>
      </w:rPr>
      <w:drawing>
        <wp:inline distT="0" distB="0" distL="0" distR="0" wp14:anchorId="7F0C5444" wp14:editId="78B84D85">
          <wp:extent cx="2714625" cy="7524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BC"/>
    <w:rsid w:val="00022984"/>
    <w:rsid w:val="002420BC"/>
    <w:rsid w:val="003D1A4E"/>
    <w:rsid w:val="003D444B"/>
    <w:rsid w:val="003E047B"/>
    <w:rsid w:val="00431C06"/>
    <w:rsid w:val="00776F68"/>
    <w:rsid w:val="00815B9E"/>
    <w:rsid w:val="00844F24"/>
    <w:rsid w:val="008A783E"/>
    <w:rsid w:val="008B1E0B"/>
    <w:rsid w:val="00BF3E75"/>
    <w:rsid w:val="00C80B71"/>
    <w:rsid w:val="00D32E62"/>
    <w:rsid w:val="00DE4C8B"/>
    <w:rsid w:val="00E87012"/>
    <w:rsid w:val="00F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BD6B1"/>
  <w15:chartTrackingRefBased/>
  <w15:docId w15:val="{BB40F7EE-04FE-4647-99B8-4F30AA58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E75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0BC"/>
    <w:pPr>
      <w:suppressAutoHyphens/>
      <w:autoSpaceDN w:val="0"/>
      <w:spacing w:after="160" w:line="249" w:lineRule="auto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F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E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E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586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599558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43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6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9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64C1-248F-41AE-89E6-B9CAD244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2022-06-29T10:02:00Z</cp:lastPrinted>
  <dcterms:created xsi:type="dcterms:W3CDTF">2022-06-29T10:00:00Z</dcterms:created>
  <dcterms:modified xsi:type="dcterms:W3CDTF">2022-06-29T10:06:00Z</dcterms:modified>
</cp:coreProperties>
</file>