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F38" w:rsidRPr="009F30BF" w:rsidRDefault="002D7380" w:rsidP="00F22F7D">
      <w:pPr>
        <w:tabs>
          <w:tab w:val="right" w:pos="9070"/>
        </w:tabs>
        <w:spacing w:before="240" w:after="0"/>
        <w:rPr>
          <w:rFonts w:cs="Calibri"/>
          <w:noProof/>
          <w:szCs w:val="22"/>
        </w:rPr>
      </w:pPr>
      <w:r w:rsidRPr="009F30BF">
        <w:rPr>
          <w:szCs w:val="22"/>
        </w:rPr>
        <w:t xml:space="preserve">Znak sprawy: </w:t>
      </w:r>
      <w:bookmarkStart w:id="0" w:name="ezdSprawaZnak"/>
      <w:r w:rsidRPr="009F30BF">
        <w:rPr>
          <w:szCs w:val="22"/>
        </w:rPr>
        <w:t>ZP</w:t>
      </w:r>
      <w:r w:rsidR="009F30BF">
        <w:rPr>
          <w:szCs w:val="22"/>
        </w:rPr>
        <w:t>iFZ</w:t>
      </w:r>
      <w:r w:rsidRPr="009F30BF">
        <w:rPr>
          <w:szCs w:val="22"/>
        </w:rPr>
        <w:t>.271.1.</w:t>
      </w:r>
      <w:r w:rsidR="00AD4375">
        <w:rPr>
          <w:szCs w:val="22"/>
        </w:rPr>
        <w:t>1</w:t>
      </w:r>
      <w:r w:rsidR="000E2592">
        <w:rPr>
          <w:szCs w:val="22"/>
        </w:rPr>
        <w:t>9</w:t>
      </w:r>
      <w:r w:rsidRPr="009F30BF">
        <w:rPr>
          <w:szCs w:val="22"/>
        </w:rPr>
        <w:t>.202</w:t>
      </w:r>
      <w:bookmarkEnd w:id="0"/>
      <w:r w:rsidR="009F30BF">
        <w:rPr>
          <w:szCs w:val="22"/>
        </w:rPr>
        <w:t>5</w:t>
      </w:r>
      <w:r w:rsidRPr="009F30BF">
        <w:rPr>
          <w:szCs w:val="22"/>
        </w:rPr>
        <w:t>.</w:t>
      </w:r>
      <w:bookmarkStart w:id="1" w:name="ezdAutorInicjaly"/>
      <w:r w:rsidRPr="009F30BF">
        <w:rPr>
          <w:szCs w:val="22"/>
        </w:rPr>
        <w:t>IW</w:t>
      </w:r>
      <w:bookmarkEnd w:id="1"/>
      <w:r w:rsidR="003452F5">
        <w:rPr>
          <w:szCs w:val="22"/>
        </w:rPr>
        <w:t>(2)</w:t>
      </w:r>
      <w:r w:rsidR="000E2592">
        <w:rPr>
          <w:szCs w:val="22"/>
        </w:rPr>
        <w:t xml:space="preserve">                                                        Raszyn, dnia 17 lipca 2025 r.</w:t>
      </w:r>
      <w:r w:rsidRPr="009F30BF">
        <w:rPr>
          <w:szCs w:val="22"/>
        </w:rPr>
        <w:tab/>
      </w:r>
    </w:p>
    <w:p w:rsidR="00F22F7D" w:rsidRPr="009F30BF" w:rsidRDefault="00F22F7D" w:rsidP="00F22F7D">
      <w:pPr>
        <w:spacing w:after="0"/>
        <w:ind w:left="426" w:hanging="426"/>
        <w:rPr>
          <w:rFonts w:cstheme="minorHAnsi"/>
          <w:szCs w:val="22"/>
        </w:rPr>
      </w:pPr>
    </w:p>
    <w:p w:rsidR="009F30BF" w:rsidRDefault="009F30BF" w:rsidP="009F30BF">
      <w:pPr>
        <w:spacing w:after="0"/>
        <w:ind w:left="426" w:hanging="426"/>
        <w:rPr>
          <w:rFonts w:cstheme="minorHAnsi"/>
          <w:szCs w:val="22"/>
        </w:rPr>
      </w:pPr>
    </w:p>
    <w:p w:rsidR="002D7380" w:rsidRPr="009F30BF" w:rsidRDefault="002D7380" w:rsidP="00AD4375">
      <w:pPr>
        <w:spacing w:after="0"/>
        <w:ind w:left="426" w:hanging="426"/>
        <w:rPr>
          <w:rFonts w:cstheme="minorHAnsi"/>
          <w:b/>
          <w:szCs w:val="22"/>
        </w:rPr>
      </w:pPr>
      <w:r w:rsidRPr="009F30BF">
        <w:rPr>
          <w:rFonts w:cstheme="minorHAnsi"/>
          <w:szCs w:val="22"/>
        </w:rPr>
        <w:t xml:space="preserve">Dot.: postępowania prowadzonego w trybie podstawowym pn.: </w:t>
      </w:r>
      <w:r w:rsidRPr="009F30BF">
        <w:rPr>
          <w:rFonts w:cstheme="minorHAnsi"/>
          <w:b/>
          <w:szCs w:val="22"/>
        </w:rPr>
        <w:t>„</w:t>
      </w:r>
      <w:r w:rsidR="000E2592" w:rsidRPr="000E2592">
        <w:rPr>
          <w:rFonts w:cstheme="minorHAnsi"/>
          <w:b/>
          <w:bCs/>
          <w:iCs/>
          <w:szCs w:val="22"/>
        </w:rPr>
        <w:t>Modernizacja oświetlenia ulicznego w Gminie Raszyn</w:t>
      </w:r>
      <w:r w:rsidR="009F30BF" w:rsidRPr="009F30BF">
        <w:rPr>
          <w:rFonts w:cstheme="minorHAnsi"/>
          <w:b/>
          <w:bCs/>
          <w:iCs/>
          <w:szCs w:val="22"/>
        </w:rPr>
        <w:t xml:space="preserve">” </w:t>
      </w:r>
    </w:p>
    <w:p w:rsidR="002D7380" w:rsidRPr="009F30BF" w:rsidRDefault="002D7380" w:rsidP="002D7380">
      <w:pPr>
        <w:spacing w:before="120" w:after="0"/>
        <w:ind w:firstLine="289"/>
        <w:rPr>
          <w:rFonts w:cstheme="minorHAnsi"/>
          <w:szCs w:val="22"/>
        </w:rPr>
      </w:pPr>
    </w:p>
    <w:p w:rsidR="002D7380" w:rsidRPr="009F30BF" w:rsidRDefault="002D7380" w:rsidP="009F30BF">
      <w:pPr>
        <w:spacing w:after="0"/>
        <w:ind w:firstLine="289"/>
        <w:rPr>
          <w:rFonts w:cstheme="minorHAnsi"/>
          <w:szCs w:val="22"/>
        </w:rPr>
      </w:pPr>
      <w:r w:rsidRPr="009F30BF">
        <w:rPr>
          <w:rFonts w:cstheme="minorHAnsi"/>
          <w:szCs w:val="22"/>
        </w:rPr>
        <w:t>Działając na podstawie art. 284 ust. 2 Ustawy z dnia 11 września 2019 r. - Prawo zamówień publicznych (tekst jedn.: Dz. U. z 202</w:t>
      </w:r>
      <w:r w:rsidR="009F30BF" w:rsidRPr="009F30BF">
        <w:rPr>
          <w:rFonts w:cstheme="minorHAnsi"/>
          <w:szCs w:val="22"/>
        </w:rPr>
        <w:t>4</w:t>
      </w:r>
      <w:r w:rsidRPr="009F30BF">
        <w:rPr>
          <w:rFonts w:cstheme="minorHAnsi"/>
          <w:szCs w:val="22"/>
        </w:rPr>
        <w:t xml:space="preserve"> r. poz. </w:t>
      </w:r>
      <w:r w:rsidR="009F30BF" w:rsidRPr="009F30BF">
        <w:rPr>
          <w:rFonts w:cstheme="minorHAnsi"/>
          <w:szCs w:val="22"/>
        </w:rPr>
        <w:t>1320</w:t>
      </w:r>
      <w:r w:rsidR="000E2592">
        <w:rPr>
          <w:rFonts w:cstheme="minorHAnsi"/>
          <w:szCs w:val="22"/>
        </w:rPr>
        <w:t xml:space="preserve"> ze zm.</w:t>
      </w:r>
      <w:r w:rsidRPr="009F30BF">
        <w:rPr>
          <w:rFonts w:cstheme="minorHAnsi"/>
          <w:szCs w:val="22"/>
        </w:rPr>
        <w:t>), Zamawiający informuje, iż w niniejszym postępowaniu wpłynęł</w:t>
      </w:r>
      <w:r w:rsidR="00FA4826">
        <w:rPr>
          <w:rFonts w:cstheme="minorHAnsi"/>
          <w:szCs w:val="22"/>
        </w:rPr>
        <w:t>o</w:t>
      </w:r>
      <w:r w:rsidRPr="009F30BF">
        <w:rPr>
          <w:rFonts w:cstheme="minorHAnsi"/>
          <w:szCs w:val="22"/>
        </w:rPr>
        <w:t xml:space="preserve"> pytani</w:t>
      </w:r>
      <w:r w:rsidR="00FA4826">
        <w:rPr>
          <w:rFonts w:cstheme="minorHAnsi"/>
          <w:szCs w:val="22"/>
        </w:rPr>
        <w:t>e</w:t>
      </w:r>
      <w:r w:rsidRPr="009F30BF">
        <w:rPr>
          <w:rFonts w:cstheme="minorHAnsi"/>
          <w:szCs w:val="22"/>
        </w:rPr>
        <w:t>, na które Zamawiający udziela odpowiedzi.</w:t>
      </w:r>
    </w:p>
    <w:p w:rsidR="002D7380" w:rsidRPr="009F30BF" w:rsidRDefault="002D7380" w:rsidP="002D7380">
      <w:pPr>
        <w:spacing w:after="0"/>
        <w:rPr>
          <w:rFonts w:cstheme="minorHAnsi"/>
          <w:b/>
          <w:szCs w:val="22"/>
        </w:rPr>
      </w:pPr>
    </w:p>
    <w:p w:rsidR="002D7380" w:rsidRPr="009F30BF" w:rsidRDefault="002D7380" w:rsidP="002D7380">
      <w:pPr>
        <w:spacing w:after="0"/>
        <w:rPr>
          <w:rFonts w:cstheme="minorHAnsi"/>
          <w:b/>
          <w:szCs w:val="22"/>
        </w:rPr>
      </w:pPr>
      <w:r w:rsidRPr="009F30BF">
        <w:rPr>
          <w:rFonts w:cstheme="minorHAnsi"/>
          <w:b/>
          <w:szCs w:val="22"/>
        </w:rPr>
        <w:t>Pytanie nr 1</w:t>
      </w:r>
    </w:p>
    <w:p w:rsidR="000E2592" w:rsidRPr="000E2592" w:rsidRDefault="000E2592" w:rsidP="000E2592">
      <w:pPr>
        <w:tabs>
          <w:tab w:val="left" w:pos="4678"/>
        </w:tabs>
        <w:spacing w:after="0"/>
        <w:rPr>
          <w:color w:val="000000"/>
          <w:szCs w:val="22"/>
        </w:rPr>
      </w:pPr>
      <w:r w:rsidRPr="000E2592">
        <w:rPr>
          <w:color w:val="000000"/>
          <w:szCs w:val="22"/>
        </w:rPr>
        <w:t>Zwracamy się z prośbą o wyjaśnienie treści Specyﬁkacji Warunków Zamówienia (dalej SWZ) w poniższym zakresie.</w:t>
      </w:r>
    </w:p>
    <w:p w:rsidR="000E2592" w:rsidRPr="000E2592" w:rsidRDefault="000E2592" w:rsidP="000E2592">
      <w:pPr>
        <w:tabs>
          <w:tab w:val="left" w:pos="4678"/>
        </w:tabs>
        <w:spacing w:after="0"/>
        <w:rPr>
          <w:color w:val="000000"/>
          <w:szCs w:val="22"/>
        </w:rPr>
      </w:pPr>
      <w:r w:rsidRPr="000E2592">
        <w:rPr>
          <w:color w:val="000000"/>
          <w:szCs w:val="22"/>
        </w:rPr>
        <w:t>Zgodnie z postanowieniami SWZ, Zamawiający określił warunek udziału w postępowaniu odnoszący się do dysponowania osobami spełniającymi określone kwaliﬁkacje i uprawnienia zawodowe. Tym samym Zamawiający wskazał, że w celu wykazania spełnienia warunku wykonawca zobowiązany jest wykazać, że dysponuje osobami, skierowanymi do realizacji zamówienia, posiadającymi uprawnienia do kierowania robotami budowlanymi, w tym co najmniej:</w:t>
      </w:r>
    </w:p>
    <w:p w:rsidR="000E2592" w:rsidRPr="000E2592" w:rsidRDefault="000E2592" w:rsidP="000E2592">
      <w:pPr>
        <w:tabs>
          <w:tab w:val="left" w:pos="4678"/>
        </w:tabs>
        <w:spacing w:after="0"/>
        <w:rPr>
          <w:color w:val="000000"/>
          <w:szCs w:val="22"/>
        </w:rPr>
      </w:pPr>
      <w:r w:rsidRPr="000E2592">
        <w:rPr>
          <w:color w:val="000000"/>
          <w:szCs w:val="22"/>
        </w:rPr>
        <w:t>- 1 (jedną) osobą (Brygadzista), prowadząca roboty w terenie, posiadającą aktualne świadectwo kwaliﬁkacji zawodowej typ. D i P do 1kV. Wymagane jest doświadczenie zawodowe min. 3 lata.</w:t>
      </w:r>
    </w:p>
    <w:p w:rsidR="000E2592" w:rsidRPr="000E2592" w:rsidRDefault="000E2592" w:rsidP="000E2592">
      <w:pPr>
        <w:tabs>
          <w:tab w:val="left" w:pos="4678"/>
        </w:tabs>
        <w:spacing w:after="0"/>
        <w:rPr>
          <w:color w:val="000000"/>
          <w:szCs w:val="22"/>
        </w:rPr>
      </w:pPr>
      <w:r w:rsidRPr="000E2592">
        <w:rPr>
          <w:color w:val="000000"/>
          <w:szCs w:val="22"/>
        </w:rPr>
        <w:t>W nomenklaturze kwaliﬁkacyjnej stosowanej przez Stowarzyszenie Elektryków Polskich (SEP) oraz zgodnie z rozporządzeniem Ministra Klimatu i Środowiska z dnia 1 lipca 2022 r. w sprawie kwaliﬁkacji osób zajmujących się eksploatacją urządzeń, instalacji i sieci nie występuje świadectwo kwaliﬁkacji zawodowej P do 1kV. Zgodnie z powyższymi regulacjami występują kwaliﬁkacje zawodowe typu:</w:t>
      </w:r>
    </w:p>
    <w:p w:rsidR="000E2592" w:rsidRPr="000E2592" w:rsidRDefault="000E2592" w:rsidP="000E2592">
      <w:pPr>
        <w:tabs>
          <w:tab w:val="left" w:pos="4678"/>
        </w:tabs>
        <w:spacing w:after="0"/>
        <w:rPr>
          <w:color w:val="000000"/>
          <w:szCs w:val="22"/>
        </w:rPr>
      </w:pPr>
      <w:r w:rsidRPr="000E2592">
        <w:rPr>
          <w:color w:val="000000"/>
          <w:szCs w:val="22"/>
        </w:rPr>
        <w:t>E oznacza eksploatację (czyli uprawnienia do wykonywania prac przy urządzeniach — np. montaż, konserwacja, obsługa, pomiary),</w:t>
      </w:r>
    </w:p>
    <w:p w:rsidR="000E2592" w:rsidRPr="000E2592" w:rsidRDefault="000E2592" w:rsidP="000E2592">
      <w:pPr>
        <w:tabs>
          <w:tab w:val="left" w:pos="4678"/>
        </w:tabs>
        <w:spacing w:after="0"/>
        <w:rPr>
          <w:color w:val="000000"/>
          <w:szCs w:val="22"/>
        </w:rPr>
      </w:pPr>
      <w:r w:rsidRPr="000E2592">
        <w:rPr>
          <w:color w:val="000000"/>
          <w:szCs w:val="22"/>
        </w:rPr>
        <w:t>D oznacza dozór (czyli nadzór nad eksploatacją urządzeń i pracą innych osób).</w:t>
      </w:r>
    </w:p>
    <w:p w:rsidR="00A2220F" w:rsidRPr="009F30BF" w:rsidRDefault="000E2592" w:rsidP="000E2592">
      <w:pPr>
        <w:tabs>
          <w:tab w:val="left" w:pos="4678"/>
        </w:tabs>
        <w:spacing w:after="0"/>
        <w:rPr>
          <w:color w:val="000000"/>
          <w:szCs w:val="22"/>
        </w:rPr>
      </w:pPr>
      <w:r w:rsidRPr="000E2592">
        <w:rPr>
          <w:color w:val="000000"/>
          <w:szCs w:val="22"/>
        </w:rPr>
        <w:t xml:space="preserve">Prosimy o doprecyzowanie jakie świadectwo kwaliﬁkacji typu „P" do 1 </w:t>
      </w:r>
      <w:proofErr w:type="spellStart"/>
      <w:r w:rsidRPr="000E2592">
        <w:rPr>
          <w:color w:val="000000"/>
          <w:szCs w:val="22"/>
        </w:rPr>
        <w:t>kV</w:t>
      </w:r>
      <w:proofErr w:type="spellEnd"/>
      <w:r w:rsidRPr="000E2592">
        <w:rPr>
          <w:color w:val="000000"/>
          <w:szCs w:val="22"/>
        </w:rPr>
        <w:t xml:space="preserve"> miał na myśli Zamawiający</w:t>
      </w:r>
      <w:r w:rsidR="00AD4375" w:rsidRPr="00AD4375">
        <w:rPr>
          <w:color w:val="000000"/>
          <w:szCs w:val="22"/>
        </w:rPr>
        <w:t>.</w:t>
      </w:r>
    </w:p>
    <w:p w:rsidR="002D7380" w:rsidRPr="009F30BF" w:rsidRDefault="002D7380" w:rsidP="000E2592">
      <w:pPr>
        <w:tabs>
          <w:tab w:val="left" w:pos="4678"/>
        </w:tabs>
        <w:spacing w:after="0"/>
        <w:rPr>
          <w:b/>
          <w:color w:val="000000"/>
          <w:szCs w:val="22"/>
        </w:rPr>
      </w:pPr>
      <w:r w:rsidRPr="009F30BF">
        <w:rPr>
          <w:b/>
          <w:color w:val="000000"/>
          <w:szCs w:val="22"/>
        </w:rPr>
        <w:t>Zamawiający udziela odpowiedzi:</w:t>
      </w:r>
    </w:p>
    <w:p w:rsidR="000E2592" w:rsidRPr="000E2592" w:rsidRDefault="000E2592" w:rsidP="000E2592">
      <w:pPr>
        <w:tabs>
          <w:tab w:val="left" w:pos="4678"/>
        </w:tabs>
        <w:spacing w:after="0"/>
        <w:rPr>
          <w:color w:val="000000"/>
          <w:szCs w:val="22"/>
        </w:rPr>
      </w:pPr>
      <w:r w:rsidRPr="000E2592">
        <w:rPr>
          <w:color w:val="000000"/>
          <w:szCs w:val="22"/>
        </w:rPr>
        <w:t>Zamawiający uprzejmie informuje, że w opisie warunku udziału w postępowaniu, w zakresie dotyczącym kwalifikacji Brygadzisty, wskazanie oznaczenia „P” należy odczytywać jako oczywiste odniesienie do kwalifikacji zawodowych w zakresie eksploatacji urządzeń elektroenergetycznych, które w aktualnie obowiązującej nomenklaturze określane są literą „E” – zgodnie z § 2 pkt 2 rozporządzenia Ministra Klimatu i Środowiska z dnia 1 lipca 2022 r. w sprawie kwalifikacji osób zajmujących się eksploatacją urządzeń, instalacji i sieci.</w:t>
      </w:r>
    </w:p>
    <w:p w:rsidR="000E2592" w:rsidRPr="000E2592" w:rsidRDefault="000E2592" w:rsidP="000E2592">
      <w:pPr>
        <w:tabs>
          <w:tab w:val="left" w:pos="4678"/>
        </w:tabs>
        <w:spacing w:after="0"/>
        <w:rPr>
          <w:color w:val="000000"/>
          <w:szCs w:val="22"/>
        </w:rPr>
      </w:pPr>
      <w:r w:rsidRPr="000E2592">
        <w:rPr>
          <w:color w:val="000000"/>
          <w:szCs w:val="22"/>
        </w:rPr>
        <w:t xml:space="preserve">Zamawiający potwierdza, że wymaganym dokumentem potwierdzającym spełnienie warunku udziału w postępowaniu jest ważne świadectwo kwalifikacyjne typu „E” (eksploatacja) oraz „D” (dozór) do 1 </w:t>
      </w:r>
      <w:proofErr w:type="spellStart"/>
      <w:r w:rsidRPr="000E2592">
        <w:rPr>
          <w:color w:val="000000"/>
          <w:szCs w:val="22"/>
        </w:rPr>
        <w:t>kV</w:t>
      </w:r>
      <w:proofErr w:type="spellEnd"/>
      <w:r w:rsidRPr="000E2592">
        <w:rPr>
          <w:color w:val="000000"/>
          <w:szCs w:val="22"/>
        </w:rPr>
        <w:t>, zgodnie z przepisami ww. rozporządzenia.</w:t>
      </w:r>
    </w:p>
    <w:p w:rsidR="000E2592" w:rsidRPr="000E2592" w:rsidRDefault="000E2592" w:rsidP="000E2592">
      <w:pPr>
        <w:tabs>
          <w:tab w:val="left" w:pos="4678"/>
        </w:tabs>
        <w:spacing w:after="0"/>
        <w:rPr>
          <w:color w:val="000000"/>
          <w:szCs w:val="22"/>
        </w:rPr>
      </w:pPr>
      <w:r w:rsidRPr="000E2592">
        <w:rPr>
          <w:color w:val="000000"/>
          <w:szCs w:val="22"/>
        </w:rPr>
        <w:lastRenderedPageBreak/>
        <w:t>Jednocześnie Zamawiający wyjaśnia, że wymagane są kwalifikacje w obu zakresach – eksploatacji (E) i dozoru (D) –w szczególności kwalifikacje te powinny obejmować poniższe punkty:</w:t>
      </w:r>
    </w:p>
    <w:p w:rsidR="000E2592" w:rsidRPr="000E2592" w:rsidRDefault="000E2592" w:rsidP="000E2592">
      <w:pPr>
        <w:numPr>
          <w:ilvl w:val="0"/>
          <w:numId w:val="6"/>
        </w:numPr>
        <w:tabs>
          <w:tab w:val="left" w:pos="4678"/>
        </w:tabs>
        <w:spacing w:after="0"/>
        <w:rPr>
          <w:color w:val="000000"/>
          <w:szCs w:val="22"/>
        </w:rPr>
      </w:pPr>
      <w:r w:rsidRPr="000E2592">
        <w:rPr>
          <w:color w:val="000000"/>
          <w:szCs w:val="22"/>
        </w:rPr>
        <w:t xml:space="preserve">urządzenia, instalacje i sieci elektroenergetyczne o napięciu nie wyższym niż 1 </w:t>
      </w:r>
      <w:proofErr w:type="spellStart"/>
      <w:r w:rsidRPr="000E2592">
        <w:rPr>
          <w:color w:val="000000"/>
          <w:szCs w:val="22"/>
        </w:rPr>
        <w:t>kV</w:t>
      </w:r>
      <w:proofErr w:type="spellEnd"/>
      <w:r w:rsidRPr="000E2592">
        <w:rPr>
          <w:color w:val="000000"/>
          <w:szCs w:val="22"/>
        </w:rPr>
        <w:t>,</w:t>
      </w:r>
    </w:p>
    <w:p w:rsidR="000E2592" w:rsidRPr="000E2592" w:rsidRDefault="000E2592" w:rsidP="000E2592">
      <w:pPr>
        <w:numPr>
          <w:ilvl w:val="0"/>
          <w:numId w:val="6"/>
        </w:numPr>
        <w:tabs>
          <w:tab w:val="left" w:pos="4678"/>
        </w:tabs>
        <w:spacing w:after="0"/>
        <w:rPr>
          <w:color w:val="000000"/>
          <w:szCs w:val="22"/>
        </w:rPr>
      </w:pPr>
      <w:r w:rsidRPr="000E2592">
        <w:rPr>
          <w:color w:val="000000"/>
          <w:szCs w:val="22"/>
        </w:rPr>
        <w:t>sieci elektrycznego oświetlenia ulicznego,</w:t>
      </w:r>
    </w:p>
    <w:p w:rsidR="002D7380" w:rsidRDefault="000E2592" w:rsidP="000E2592">
      <w:pPr>
        <w:tabs>
          <w:tab w:val="left" w:pos="4678"/>
        </w:tabs>
        <w:spacing w:after="0"/>
        <w:rPr>
          <w:color w:val="000000"/>
          <w:szCs w:val="22"/>
        </w:rPr>
      </w:pPr>
      <w:r w:rsidRPr="000E2592">
        <w:rPr>
          <w:color w:val="000000"/>
          <w:szCs w:val="22"/>
        </w:rPr>
        <w:t>prace kontrolno-pomiarowe</w:t>
      </w:r>
      <w:r w:rsidR="002D7380" w:rsidRPr="009F30BF">
        <w:rPr>
          <w:color w:val="000000"/>
          <w:szCs w:val="22"/>
        </w:rPr>
        <w:t>.</w:t>
      </w:r>
      <w:r w:rsidR="005B3D95">
        <w:rPr>
          <w:color w:val="000000"/>
          <w:szCs w:val="22"/>
        </w:rPr>
        <w:t xml:space="preserve"> </w:t>
      </w:r>
    </w:p>
    <w:p w:rsidR="000E2592" w:rsidRPr="000E2592" w:rsidRDefault="000E2592" w:rsidP="000E2592">
      <w:pPr>
        <w:tabs>
          <w:tab w:val="left" w:pos="4678"/>
        </w:tabs>
        <w:spacing w:before="120" w:after="0"/>
        <w:rPr>
          <w:b/>
          <w:color w:val="000000"/>
          <w:szCs w:val="22"/>
        </w:rPr>
      </w:pPr>
      <w:r w:rsidRPr="000E2592">
        <w:rPr>
          <w:b/>
          <w:color w:val="000000"/>
          <w:szCs w:val="22"/>
        </w:rPr>
        <w:t>Pytanie nr 2</w:t>
      </w:r>
    </w:p>
    <w:p w:rsidR="000E2592" w:rsidRDefault="000E2592" w:rsidP="000E2592">
      <w:pPr>
        <w:tabs>
          <w:tab w:val="left" w:pos="4678"/>
        </w:tabs>
        <w:spacing w:after="0"/>
        <w:rPr>
          <w:color w:val="000000"/>
          <w:szCs w:val="22"/>
        </w:rPr>
      </w:pPr>
      <w:r w:rsidRPr="000E2592">
        <w:rPr>
          <w:color w:val="000000"/>
          <w:szCs w:val="22"/>
        </w:rPr>
        <w:t>Prosimy o informację, czy do obliczeń fotometrycznych należy uwzględniać ilość lamp na słupie? Jest to ważna informacja, która ujednolici sposób wykonania symulacji oświetlenia</w:t>
      </w:r>
      <w:r>
        <w:rPr>
          <w:color w:val="000000"/>
          <w:szCs w:val="22"/>
        </w:rPr>
        <w:t>.</w:t>
      </w:r>
    </w:p>
    <w:p w:rsidR="000E2592" w:rsidRPr="000E2592" w:rsidRDefault="000E2592" w:rsidP="000E2592">
      <w:pPr>
        <w:tabs>
          <w:tab w:val="left" w:pos="4678"/>
        </w:tabs>
        <w:spacing w:after="0"/>
        <w:rPr>
          <w:b/>
          <w:color w:val="000000"/>
          <w:szCs w:val="22"/>
        </w:rPr>
      </w:pPr>
      <w:r w:rsidRPr="000E2592">
        <w:rPr>
          <w:b/>
          <w:color w:val="000000"/>
          <w:szCs w:val="22"/>
        </w:rPr>
        <w:t>Zamawiający udziela odpowiedzi:</w:t>
      </w:r>
    </w:p>
    <w:p w:rsidR="000E2592" w:rsidRDefault="000E2592" w:rsidP="000E2592">
      <w:pPr>
        <w:tabs>
          <w:tab w:val="left" w:pos="4678"/>
        </w:tabs>
        <w:spacing w:after="0"/>
        <w:rPr>
          <w:color w:val="000000"/>
          <w:szCs w:val="22"/>
        </w:rPr>
      </w:pPr>
      <w:r w:rsidRPr="000E2592">
        <w:rPr>
          <w:color w:val="000000"/>
          <w:szCs w:val="22"/>
        </w:rPr>
        <w:t>Tak, do obliczeń fotometrycznych należy uwzględniać liczbę opraw zamontowanych na każdym słupie.</w:t>
      </w:r>
    </w:p>
    <w:p w:rsidR="000E2592" w:rsidRPr="000E2592" w:rsidRDefault="000E2592" w:rsidP="000E2592">
      <w:pPr>
        <w:tabs>
          <w:tab w:val="left" w:pos="4678"/>
        </w:tabs>
        <w:spacing w:before="120" w:after="0"/>
        <w:rPr>
          <w:b/>
          <w:color w:val="000000"/>
          <w:szCs w:val="22"/>
        </w:rPr>
      </w:pPr>
      <w:r w:rsidRPr="000E2592">
        <w:rPr>
          <w:b/>
          <w:color w:val="000000"/>
          <w:szCs w:val="22"/>
        </w:rPr>
        <w:t>Pytanie nr 3</w:t>
      </w:r>
    </w:p>
    <w:p w:rsidR="000E2592" w:rsidRDefault="000E2592" w:rsidP="000E2592">
      <w:pPr>
        <w:tabs>
          <w:tab w:val="left" w:pos="4678"/>
        </w:tabs>
        <w:spacing w:after="0"/>
        <w:rPr>
          <w:color w:val="000000"/>
          <w:szCs w:val="22"/>
        </w:rPr>
      </w:pPr>
      <w:r w:rsidRPr="00C17D29">
        <w:t>Czy Wykonawcy w obliczeniach fotometrycznych mają uwzględniać chodniki, które są wpisane w tabelę projektową? Jeśli tak to prosimy o wskazanie ich szerokości oraz przypisanie klas oświetleniowych</w:t>
      </w:r>
      <w:r>
        <w:t>.</w:t>
      </w:r>
    </w:p>
    <w:p w:rsidR="000E2592" w:rsidRPr="000E2592" w:rsidRDefault="000E2592" w:rsidP="000E2592">
      <w:pPr>
        <w:tabs>
          <w:tab w:val="left" w:pos="4678"/>
        </w:tabs>
        <w:spacing w:after="0"/>
        <w:rPr>
          <w:b/>
          <w:color w:val="000000"/>
          <w:szCs w:val="22"/>
        </w:rPr>
      </w:pPr>
      <w:r w:rsidRPr="000E2592">
        <w:rPr>
          <w:b/>
          <w:color w:val="000000"/>
          <w:szCs w:val="22"/>
        </w:rPr>
        <w:t>Zamawiający udziela odpowiedzi:</w:t>
      </w:r>
    </w:p>
    <w:p w:rsidR="000E2592" w:rsidRPr="000E2592" w:rsidRDefault="000E2592" w:rsidP="000E2592">
      <w:pPr>
        <w:tabs>
          <w:tab w:val="left" w:pos="4678"/>
        </w:tabs>
        <w:spacing w:after="0"/>
        <w:rPr>
          <w:color w:val="000000"/>
          <w:szCs w:val="22"/>
        </w:rPr>
      </w:pPr>
      <w:r w:rsidRPr="000E2592">
        <w:rPr>
          <w:color w:val="000000"/>
          <w:szCs w:val="22"/>
        </w:rPr>
        <w:t>Tak, Wykonawcy są zobowiązani do uwzględnienia chodników wpisanych w tabelę projektową w obliczeniach fotometrycznych.</w:t>
      </w:r>
    </w:p>
    <w:p w:rsidR="000E2592" w:rsidRPr="000E2592" w:rsidRDefault="000E2592" w:rsidP="000E2592">
      <w:pPr>
        <w:tabs>
          <w:tab w:val="left" w:pos="4678"/>
        </w:tabs>
        <w:spacing w:after="0"/>
        <w:rPr>
          <w:color w:val="000000"/>
          <w:szCs w:val="22"/>
        </w:rPr>
      </w:pPr>
      <w:r w:rsidRPr="000E2592">
        <w:rPr>
          <w:color w:val="000000"/>
          <w:szCs w:val="22"/>
        </w:rPr>
        <w:t>Szerokości chodników oraz przypisane im klasy oświetleniowe zostały wskazane w zaktualizowanym Załączniku nr 10.5 do SWZ – „Zestawienie projektowe”, w tym w arkuszu „Tabela sytuacji”.</w:t>
      </w:r>
    </w:p>
    <w:p w:rsidR="002D7380" w:rsidRPr="000E2592" w:rsidRDefault="000E2592" w:rsidP="002D7380">
      <w:pPr>
        <w:tabs>
          <w:tab w:val="left" w:pos="4678"/>
        </w:tabs>
        <w:spacing w:after="0"/>
        <w:rPr>
          <w:color w:val="000000"/>
          <w:szCs w:val="22"/>
        </w:rPr>
      </w:pPr>
      <w:r w:rsidRPr="000E2592">
        <w:rPr>
          <w:color w:val="000000"/>
          <w:szCs w:val="22"/>
        </w:rPr>
        <w:t>Dane te należy traktować jako wiążące i wykorzystać przy definiowaniu sytuacji obliczeniowych w projekcie fotometrycznym.</w:t>
      </w:r>
    </w:p>
    <w:p w:rsidR="000E2592" w:rsidRPr="000E2592" w:rsidRDefault="000E2592" w:rsidP="000E2592">
      <w:pPr>
        <w:tabs>
          <w:tab w:val="left" w:pos="4678"/>
        </w:tabs>
        <w:spacing w:before="120" w:after="0"/>
        <w:rPr>
          <w:b/>
          <w:color w:val="000000"/>
          <w:szCs w:val="22"/>
        </w:rPr>
      </w:pPr>
      <w:r w:rsidRPr="000E2592">
        <w:rPr>
          <w:b/>
          <w:color w:val="000000"/>
          <w:szCs w:val="22"/>
        </w:rPr>
        <w:t xml:space="preserve">Pytanie nr </w:t>
      </w:r>
      <w:r w:rsidRPr="000E2592">
        <w:rPr>
          <w:b/>
          <w:color w:val="000000"/>
          <w:szCs w:val="22"/>
        </w:rPr>
        <w:t>4</w:t>
      </w:r>
    </w:p>
    <w:p w:rsidR="000E2592" w:rsidRDefault="000E2592" w:rsidP="000E2592">
      <w:pPr>
        <w:tabs>
          <w:tab w:val="left" w:pos="4678"/>
        </w:tabs>
        <w:spacing w:after="0"/>
        <w:rPr>
          <w:color w:val="000000"/>
          <w:szCs w:val="22"/>
        </w:rPr>
      </w:pPr>
      <w:r w:rsidRPr="008E6CA1">
        <w:t>W Zał. nr 7 Zamawiający wskazał zakres modernizacji: m.in. 3536 opraw, które podlegają wymianie wraz</w:t>
      </w:r>
      <w:r>
        <w:t xml:space="preserve"> </w:t>
      </w:r>
      <w:r w:rsidRPr="008E6CA1">
        <w:t>z zabezpieczeniami. Jednak suma bezpieczników i zacisków do wymiany nie jest równa łącznej liczbie wymienianych opraw. Prosimy o informację, czy należy wycenić zabezpieczenia i bezpieczniki 1:1 do ilości wymienianych opraw czy należy bazować na liczbach z zał. nr 7</w:t>
      </w:r>
    </w:p>
    <w:p w:rsidR="005E205B" w:rsidRPr="000E2592" w:rsidRDefault="000E2592" w:rsidP="000E2592">
      <w:pPr>
        <w:tabs>
          <w:tab w:val="left" w:pos="4678"/>
        </w:tabs>
        <w:spacing w:after="0"/>
        <w:rPr>
          <w:b/>
          <w:color w:val="000000"/>
          <w:szCs w:val="22"/>
        </w:rPr>
      </w:pPr>
      <w:r w:rsidRPr="000E2592">
        <w:rPr>
          <w:b/>
          <w:color w:val="000000"/>
          <w:szCs w:val="22"/>
        </w:rPr>
        <w:t>Zamawiający udziela odpowiedzi:</w:t>
      </w:r>
    </w:p>
    <w:p w:rsidR="000E2592" w:rsidRPr="000E2592" w:rsidRDefault="000E2592" w:rsidP="000E2592">
      <w:pPr>
        <w:tabs>
          <w:tab w:val="left" w:pos="4678"/>
        </w:tabs>
        <w:spacing w:after="0"/>
        <w:rPr>
          <w:color w:val="000000"/>
          <w:szCs w:val="22"/>
        </w:rPr>
      </w:pPr>
      <w:r w:rsidRPr="000E2592">
        <w:rPr>
          <w:color w:val="000000"/>
          <w:szCs w:val="22"/>
        </w:rPr>
        <w:t>Zamawiający informuje, że należy przyjąć zasadę wymiany zabezpieczeń 1:1 względem liczby wymienianych opraw – tj. każda wymieniana oprawa powinna zostać wyposażona w nowe zabezpieczenie (bezpiecznik) i zaciski, niezależnie od informacji zawartych w Załączniku nr 7.</w:t>
      </w:r>
    </w:p>
    <w:p w:rsidR="000E2592" w:rsidRDefault="000E2592" w:rsidP="000E2592">
      <w:pPr>
        <w:tabs>
          <w:tab w:val="left" w:pos="4678"/>
        </w:tabs>
        <w:rPr>
          <w:color w:val="000000"/>
          <w:szCs w:val="22"/>
        </w:rPr>
      </w:pPr>
      <w:r w:rsidRPr="000E2592">
        <w:rPr>
          <w:color w:val="000000"/>
          <w:szCs w:val="22"/>
        </w:rPr>
        <w:t>W przypadku niepełnych danych w dokumentacji projektowej, liczbę zabezpieczeń należy uzależnić od liczby nowo instalowanych opraw.</w:t>
      </w:r>
    </w:p>
    <w:p w:rsidR="00E10D34" w:rsidRPr="00590D01" w:rsidRDefault="00F22F7D" w:rsidP="002D7380">
      <w:pPr>
        <w:rPr>
          <w:bCs/>
          <w:color w:val="FF0000"/>
          <w:szCs w:val="22"/>
        </w:rPr>
      </w:pPr>
      <w:r w:rsidRPr="005E205B">
        <w:rPr>
          <w:rFonts w:cs="Calibri"/>
          <w:color w:val="FF0000"/>
          <w:szCs w:val="22"/>
        </w:rPr>
        <w:t>Zamawiający informuje, iż powyższe pytani</w:t>
      </w:r>
      <w:r w:rsidR="00FA4826">
        <w:rPr>
          <w:rFonts w:cs="Calibri"/>
          <w:color w:val="FF0000"/>
          <w:szCs w:val="22"/>
        </w:rPr>
        <w:t>e</w:t>
      </w:r>
      <w:r w:rsidRPr="005E205B">
        <w:rPr>
          <w:rFonts w:cs="Calibri"/>
          <w:color w:val="FF0000"/>
          <w:szCs w:val="22"/>
        </w:rPr>
        <w:t xml:space="preserve"> wraz z odpowiedzi</w:t>
      </w:r>
      <w:r w:rsidR="00FA4826">
        <w:rPr>
          <w:rFonts w:cs="Calibri"/>
          <w:color w:val="FF0000"/>
          <w:szCs w:val="22"/>
        </w:rPr>
        <w:t>ą</w:t>
      </w:r>
      <w:r w:rsidRPr="005E205B">
        <w:rPr>
          <w:rFonts w:cs="Calibri"/>
          <w:color w:val="FF0000"/>
          <w:szCs w:val="22"/>
        </w:rPr>
        <w:t xml:space="preserve"> </w:t>
      </w:r>
      <w:r w:rsidR="00FA4826">
        <w:rPr>
          <w:rFonts w:cs="Calibri"/>
          <w:color w:val="FF0000"/>
          <w:szCs w:val="22"/>
        </w:rPr>
        <w:t>jest</w:t>
      </w:r>
      <w:r w:rsidRPr="005E205B">
        <w:rPr>
          <w:rFonts w:cs="Calibri"/>
          <w:color w:val="FF0000"/>
          <w:szCs w:val="22"/>
        </w:rPr>
        <w:t xml:space="preserve"> wiążące przy składaniu ofert. </w:t>
      </w:r>
      <w:r w:rsidRPr="00590D01">
        <w:rPr>
          <w:bCs/>
          <w:color w:val="FF0000"/>
          <w:szCs w:val="22"/>
        </w:rPr>
        <w:t>Pozostałe zapisy S</w:t>
      </w:r>
      <w:bookmarkStart w:id="2" w:name="_GoBack"/>
      <w:bookmarkEnd w:id="2"/>
      <w:r w:rsidRPr="00590D01">
        <w:rPr>
          <w:bCs/>
          <w:color w:val="FF0000"/>
          <w:szCs w:val="22"/>
        </w:rPr>
        <w:t>WZ nie ulegają zmianie.</w:t>
      </w:r>
    </w:p>
    <w:sectPr w:rsidR="00E10D34" w:rsidRPr="00590D01" w:rsidSect="005B37D8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5AA" w:rsidRDefault="002D7380">
      <w:pPr>
        <w:spacing w:after="0" w:line="240" w:lineRule="auto"/>
      </w:pPr>
      <w:r>
        <w:separator/>
      </w:r>
    </w:p>
  </w:endnote>
  <w:endnote w:type="continuationSeparator" w:id="0">
    <w:p w:rsidR="00F135AA" w:rsidRDefault="002D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090" w:rsidRPr="00684090" w:rsidRDefault="002D7380">
    <w:pPr>
      <w:pStyle w:val="Stopka"/>
      <w:rPr>
        <w:szCs w:val="22"/>
      </w:rPr>
    </w:pPr>
    <w:bookmarkStart w:id="3" w:name="ezdSprawaZnak_2"/>
    <w:r w:rsidRPr="00032FC4">
      <w:t>ZP</w:t>
    </w:r>
    <w:r w:rsidR="009F30BF">
      <w:t>iFZ</w:t>
    </w:r>
    <w:r w:rsidRPr="00032FC4">
      <w:t>.271.</w:t>
    </w:r>
    <w:r w:rsidR="00D01C74">
      <w:t>19</w:t>
    </w:r>
    <w:r w:rsidRPr="00032FC4">
      <w:t>.202</w:t>
    </w:r>
    <w:bookmarkEnd w:id="3"/>
    <w:r w:rsidR="009F30BF">
      <w:t>5</w:t>
    </w:r>
    <w:r>
      <w:t>.</w:t>
    </w:r>
    <w:bookmarkStart w:id="4" w:name="ezdAutorInicjaly_2"/>
    <w:r w:rsidRPr="00032FC4">
      <w:t>IW</w:t>
    </w:r>
    <w:bookmarkEnd w:id="4"/>
    <w:r>
      <w:tab/>
    </w:r>
    <w:r>
      <w:tab/>
    </w:r>
    <w:r w:rsidRPr="00684090">
      <w:rPr>
        <w:szCs w:val="22"/>
      </w:rPr>
      <w:t xml:space="preserve">str.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PAGE  \* Arabic  \* MERGEFORMAT </w:instrText>
    </w:r>
    <w:r w:rsidRPr="00684090">
      <w:rPr>
        <w:szCs w:val="22"/>
      </w:rPr>
      <w:fldChar w:fldCharType="separate"/>
    </w:r>
    <w:r>
      <w:rPr>
        <w:noProof/>
        <w:szCs w:val="22"/>
      </w:rPr>
      <w:t>3</w:t>
    </w:r>
    <w:r w:rsidRPr="00684090">
      <w:rPr>
        <w:szCs w:val="22"/>
      </w:rPr>
      <w:fldChar w:fldCharType="end"/>
    </w:r>
    <w:r w:rsidRPr="00684090">
      <w:rPr>
        <w:szCs w:val="22"/>
      </w:rPr>
      <w:t xml:space="preserve"> z</w:t>
    </w:r>
    <w:r>
      <w:rPr>
        <w:szCs w:val="22"/>
      </w:rPr>
      <w:t xml:space="preserve">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NUMPAGES  \* Arabic  \* MERGEFORMAT </w:instrText>
    </w:r>
    <w:r w:rsidRPr="00684090">
      <w:rPr>
        <w:szCs w:val="22"/>
      </w:rPr>
      <w:fldChar w:fldCharType="separate"/>
    </w:r>
    <w:r>
      <w:rPr>
        <w:noProof/>
        <w:szCs w:val="22"/>
      </w:rPr>
      <w:t>3</w:t>
    </w:r>
    <w:r w:rsidRPr="00684090">
      <w:rPr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F38" w:rsidRPr="00731576" w:rsidRDefault="00D01C74" w:rsidP="00C65DB4">
    <w:pPr>
      <w:pStyle w:val="Stopka"/>
      <w:tabs>
        <w:tab w:val="clear" w:pos="4536"/>
        <w:tab w:val="clear" w:pos="9072"/>
        <w:tab w:val="center" w:pos="4535"/>
      </w:tabs>
      <w:spacing w:line="264" w:lineRule="auto"/>
      <w:jc w:val="center"/>
      <w:rPr>
        <w:rFonts w:ascii="Georgia" w:hAnsi="Georgia" w:cs="Georgia"/>
        <w:sz w:val="18"/>
        <w:szCs w:val="18"/>
      </w:rPr>
    </w:pPr>
  </w:p>
  <w:p w:rsidR="00C61F38" w:rsidRDefault="002D7380">
    <w:pPr>
      <w:pStyle w:val="Stopka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5AA" w:rsidRDefault="002D7380">
      <w:pPr>
        <w:spacing w:after="0" w:line="240" w:lineRule="auto"/>
      </w:pPr>
      <w:r>
        <w:separator/>
      </w:r>
    </w:p>
  </w:footnote>
  <w:footnote w:type="continuationSeparator" w:id="0">
    <w:p w:rsidR="00F135AA" w:rsidRDefault="002D7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36" w:type="dxa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1577"/>
      <w:gridCol w:w="7259"/>
    </w:tblGrid>
    <w:tr w:rsidR="000D6463" w:rsidTr="00074DEA">
      <w:trPr>
        <w:trHeight w:hRule="exact" w:val="1588"/>
      </w:trPr>
      <w:tc>
        <w:tcPr>
          <w:tcW w:w="1577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2123E4" w:rsidRDefault="002D7380" w:rsidP="002123E4">
          <w:pPr>
            <w:spacing w:before="80"/>
            <w:jc w:val="right"/>
          </w:pPr>
          <w:r>
            <w:rPr>
              <w:noProof/>
            </w:rPr>
            <w:drawing>
              <wp:inline distT="0" distB="0" distL="0" distR="0">
                <wp:extent cx="784860" cy="901065"/>
                <wp:effectExtent l="0" t="0" r="0" b="0"/>
                <wp:docPr id="2" name="Obraz 2" descr="herb_3kolory_400pi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herb_3kolory_400pi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9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2123E4" w:rsidRDefault="002D7380" w:rsidP="002123E4">
          <w:pPr>
            <w:pStyle w:val="Nagwek"/>
            <w:tabs>
              <w:tab w:val="right" w:pos="-3261"/>
            </w:tabs>
            <w:spacing w:after="60" w:line="240" w:lineRule="auto"/>
            <w:rPr>
              <w:rFonts w:cs="Arial"/>
              <w:b/>
              <w:bCs/>
              <w:sz w:val="52"/>
              <w:szCs w:val="52"/>
            </w:rPr>
          </w:pPr>
          <w:r>
            <w:rPr>
              <w:rFonts w:cs="Arial"/>
              <w:b/>
              <w:bCs/>
              <w:sz w:val="52"/>
              <w:szCs w:val="52"/>
            </w:rPr>
            <w:t>GMINA</w:t>
          </w:r>
          <w:r w:rsidRPr="000D46F1">
            <w:rPr>
              <w:rFonts w:cs="Arial"/>
              <w:b/>
              <w:bCs/>
              <w:sz w:val="52"/>
              <w:szCs w:val="52"/>
            </w:rPr>
            <w:t xml:space="preserve"> RASZYN</w:t>
          </w:r>
        </w:p>
        <w:p w:rsidR="002123E4" w:rsidRDefault="002D7380" w:rsidP="002123E4">
          <w:pPr>
            <w:pStyle w:val="Nagwek"/>
            <w:tabs>
              <w:tab w:val="right" w:pos="-3261"/>
            </w:tabs>
            <w:spacing w:after="40" w:line="264" w:lineRule="auto"/>
            <w:jc w:val="left"/>
            <w:rPr>
              <w:rFonts w:ascii="Arial" w:hAnsi="Arial" w:cs="Arial"/>
              <w:b/>
              <w:bCs/>
            </w:rPr>
          </w:pPr>
          <w:r w:rsidRPr="00ED7052">
            <w:rPr>
              <w:rFonts w:cs="Arial"/>
              <w:b/>
              <w:bCs/>
            </w:rPr>
            <w:t>ul. Szkolna 2a, 05-090 Raszyn</w:t>
          </w:r>
          <w:r>
            <w:rPr>
              <w:rFonts w:cs="Arial"/>
              <w:b/>
              <w:bCs/>
            </w:rPr>
            <w:br/>
          </w:r>
          <w:r w:rsidRPr="00ED7052">
            <w:rPr>
              <w:rFonts w:cs="Arial"/>
              <w:bCs/>
              <w:szCs w:val="22"/>
            </w:rPr>
            <w:t>tel. 22 701 77 77, 22 701 77 70, fax. 22 701 77 78</w:t>
          </w:r>
          <w:r>
            <w:rPr>
              <w:rFonts w:cs="Arial"/>
              <w:bCs/>
              <w:szCs w:val="22"/>
            </w:rPr>
            <w:t xml:space="preserve"> </w:t>
          </w:r>
          <w:r w:rsidRPr="00ED7052">
            <w:rPr>
              <w:rFonts w:cs="Arial"/>
              <w:bCs/>
              <w:szCs w:val="22"/>
            </w:rPr>
            <w:br/>
            <w:t>https://raszyn.pl, email: ratusz@raszyn.pl</w:t>
          </w:r>
        </w:p>
      </w:tc>
    </w:tr>
  </w:tbl>
  <w:p w:rsidR="002123E4" w:rsidRPr="00E005C3" w:rsidRDefault="00D01C74" w:rsidP="002123E4">
    <w:pPr>
      <w:pStyle w:val="Nagwek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8242E"/>
    <w:multiLevelType w:val="singleLevel"/>
    <w:tmpl w:val="4CFE34D2"/>
    <w:lvl w:ilvl="0">
      <w:start w:val="1"/>
      <w:numFmt w:val="decimal"/>
      <w:pStyle w:val="PARAGRAF"/>
      <w:lvlText w:val="§ %1. "/>
      <w:lvlJc w:val="left"/>
      <w:pPr>
        <w:tabs>
          <w:tab w:val="num" w:pos="720"/>
        </w:tabs>
      </w:pPr>
      <w:rPr>
        <w:rFonts w:cs="Times New Roman"/>
        <w:b/>
        <w:bCs/>
        <w:i w:val="0"/>
        <w:iCs w:val="0"/>
        <w:sz w:val="24"/>
        <w:szCs w:val="24"/>
      </w:rPr>
    </w:lvl>
  </w:abstractNum>
  <w:abstractNum w:abstractNumId="1" w15:restartNumberingAfterBreak="0">
    <w:nsid w:val="19BD113D"/>
    <w:multiLevelType w:val="multilevel"/>
    <w:tmpl w:val="19FAC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4846EAE"/>
    <w:multiLevelType w:val="multilevel"/>
    <w:tmpl w:val="CA2EE800"/>
    <w:lvl w:ilvl="0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680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A0640DD"/>
    <w:multiLevelType w:val="multilevel"/>
    <w:tmpl w:val="4818173C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476646"/>
    <w:multiLevelType w:val="multilevel"/>
    <w:tmpl w:val="AF62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937EF"/>
    <w:multiLevelType w:val="hybridMultilevel"/>
    <w:tmpl w:val="F7EEFB1E"/>
    <w:lvl w:ilvl="0" w:tplc="FEA6E334">
      <w:start w:val="1"/>
      <w:numFmt w:val="decimal"/>
      <w:lvlText w:val="%1."/>
      <w:lvlJc w:val="left"/>
      <w:pPr>
        <w:ind w:left="720" w:hanging="360"/>
      </w:pPr>
    </w:lvl>
    <w:lvl w:ilvl="1" w:tplc="DD3A7DDA" w:tentative="1">
      <w:start w:val="1"/>
      <w:numFmt w:val="lowerLetter"/>
      <w:lvlText w:val="%2."/>
      <w:lvlJc w:val="left"/>
      <w:pPr>
        <w:ind w:left="1440" w:hanging="360"/>
      </w:pPr>
    </w:lvl>
    <w:lvl w:ilvl="2" w:tplc="90BE6EE4" w:tentative="1">
      <w:start w:val="1"/>
      <w:numFmt w:val="lowerRoman"/>
      <w:lvlText w:val="%3."/>
      <w:lvlJc w:val="right"/>
      <w:pPr>
        <w:ind w:left="2160" w:hanging="180"/>
      </w:pPr>
    </w:lvl>
    <w:lvl w:ilvl="3" w:tplc="BA90C864" w:tentative="1">
      <w:start w:val="1"/>
      <w:numFmt w:val="decimal"/>
      <w:lvlText w:val="%4."/>
      <w:lvlJc w:val="left"/>
      <w:pPr>
        <w:ind w:left="2880" w:hanging="360"/>
      </w:pPr>
    </w:lvl>
    <w:lvl w:ilvl="4" w:tplc="190052B2" w:tentative="1">
      <w:start w:val="1"/>
      <w:numFmt w:val="lowerLetter"/>
      <w:lvlText w:val="%5."/>
      <w:lvlJc w:val="left"/>
      <w:pPr>
        <w:ind w:left="3600" w:hanging="360"/>
      </w:pPr>
    </w:lvl>
    <w:lvl w:ilvl="5" w:tplc="F54AE2B8" w:tentative="1">
      <w:start w:val="1"/>
      <w:numFmt w:val="lowerRoman"/>
      <w:lvlText w:val="%6."/>
      <w:lvlJc w:val="right"/>
      <w:pPr>
        <w:ind w:left="4320" w:hanging="180"/>
      </w:pPr>
    </w:lvl>
    <w:lvl w:ilvl="6" w:tplc="5DE0C7FC" w:tentative="1">
      <w:start w:val="1"/>
      <w:numFmt w:val="decimal"/>
      <w:lvlText w:val="%7."/>
      <w:lvlJc w:val="left"/>
      <w:pPr>
        <w:ind w:left="5040" w:hanging="360"/>
      </w:pPr>
    </w:lvl>
    <w:lvl w:ilvl="7" w:tplc="AA88AFBE" w:tentative="1">
      <w:start w:val="1"/>
      <w:numFmt w:val="lowerLetter"/>
      <w:lvlText w:val="%8."/>
      <w:lvlJc w:val="left"/>
      <w:pPr>
        <w:ind w:left="5760" w:hanging="360"/>
      </w:pPr>
    </w:lvl>
    <w:lvl w:ilvl="8" w:tplc="BC546B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63"/>
    <w:rsid w:val="000D6463"/>
    <w:rsid w:val="000E2592"/>
    <w:rsid w:val="002D7380"/>
    <w:rsid w:val="003452F5"/>
    <w:rsid w:val="0048645F"/>
    <w:rsid w:val="00590D01"/>
    <w:rsid w:val="005B3D95"/>
    <w:rsid w:val="005E205B"/>
    <w:rsid w:val="009F30BF"/>
    <w:rsid w:val="00AD4375"/>
    <w:rsid w:val="00D01C74"/>
    <w:rsid w:val="00F135AA"/>
    <w:rsid w:val="00F22F7D"/>
    <w:rsid w:val="00FA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4FAC1"/>
  <w15:docId w15:val="{27756874-97FF-472A-9218-61CBB37E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27DB"/>
    <w:pPr>
      <w:spacing w:after="120" w:line="276" w:lineRule="auto"/>
      <w:jc w:val="both"/>
    </w:pPr>
    <w:rPr>
      <w:rFonts w:ascii="Lato" w:hAnsi="Lato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C2CBA"/>
    <w:pPr>
      <w:keepNext/>
      <w:numPr>
        <w:numId w:val="1"/>
      </w:numPr>
      <w:suppressAutoHyphens/>
      <w:spacing w:before="240"/>
      <w:ind w:left="357" w:hanging="357"/>
      <w:outlineLvl w:val="0"/>
    </w:pPr>
    <w:rPr>
      <w:rFonts w:cs="Arial"/>
      <w:b/>
      <w:bCs/>
    </w:rPr>
  </w:style>
  <w:style w:type="paragraph" w:styleId="Nagwek2">
    <w:name w:val="heading 2"/>
    <w:basedOn w:val="Nagwek1"/>
    <w:next w:val="Normalny"/>
    <w:link w:val="Nagwek2Znak"/>
    <w:uiPriority w:val="99"/>
    <w:qFormat/>
    <w:rsid w:val="00672D0A"/>
    <w:pPr>
      <w:numPr>
        <w:ilvl w:val="1"/>
        <w:numId w:val="4"/>
      </w:numPr>
      <w:spacing w:after="60"/>
      <w:outlineLvl w:val="1"/>
    </w:pPr>
    <w:rPr>
      <w:bCs w:val="0"/>
      <w:iCs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42E92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C2CBA"/>
    <w:rPr>
      <w:rFonts w:ascii="Lato" w:hAnsi="Lato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672D0A"/>
    <w:rPr>
      <w:rFonts w:ascii="Lato" w:hAnsi="Lato" w:cs="Arial"/>
      <w:b/>
      <w:iCs/>
      <w:sz w:val="24"/>
      <w:szCs w:val="28"/>
    </w:rPr>
  </w:style>
  <w:style w:type="paragraph" w:styleId="Nagwek">
    <w:name w:val="header"/>
    <w:basedOn w:val="Normalny"/>
    <w:link w:val="Nagwek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86BB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86BB3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0D216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0D6DC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0D6DCD"/>
    <w:pPr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D6DCD"/>
    <w:pPr>
      <w:spacing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86BB3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C934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3D7059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771A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B86BB3"/>
    <w:rPr>
      <w:rFonts w:cs="Times New Roman"/>
      <w:sz w:val="2"/>
      <w:szCs w:val="2"/>
    </w:rPr>
  </w:style>
  <w:style w:type="character" w:styleId="Odwoaniedokomentarza">
    <w:name w:val="annotation reference"/>
    <w:basedOn w:val="Domylnaczcionkaakapitu"/>
    <w:uiPriority w:val="99"/>
    <w:semiHidden/>
    <w:rsid w:val="008F5F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5F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86BB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5F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86BB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F5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86BB3"/>
    <w:rPr>
      <w:rFonts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10D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10D3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53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D534F"/>
    <w:rPr>
      <w:rFonts w:cs="Times New Roman"/>
      <w:vertAlign w:val="superscript"/>
    </w:rPr>
  </w:style>
  <w:style w:type="paragraph" w:customStyle="1" w:styleId="Default">
    <w:name w:val="Default"/>
    <w:uiPriority w:val="99"/>
    <w:rsid w:val="00C919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C9198C"/>
    <w:pPr>
      <w:ind w:left="780"/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B86BB3"/>
    <w:rPr>
      <w:rFonts w:ascii="Cambria" w:hAnsi="Cambria" w:cs="Cambria"/>
      <w:b/>
      <w:bCs/>
      <w:kern w:val="28"/>
      <w:sz w:val="32"/>
      <w:szCs w:val="32"/>
    </w:rPr>
  </w:style>
  <w:style w:type="paragraph" w:customStyle="1" w:styleId="BodyText21">
    <w:name w:val="Body Text 21"/>
    <w:basedOn w:val="Normalny"/>
    <w:uiPriority w:val="99"/>
    <w:rsid w:val="00C9198C"/>
    <w:pPr>
      <w:widowControl w:val="0"/>
      <w:snapToGrid w:val="0"/>
    </w:pPr>
  </w:style>
  <w:style w:type="paragraph" w:customStyle="1" w:styleId="PARAGRAF">
    <w:name w:val="PARAGRAF"/>
    <w:basedOn w:val="Normalny"/>
    <w:next w:val="PUNKT"/>
    <w:uiPriority w:val="99"/>
    <w:rsid w:val="00462DCA"/>
    <w:pPr>
      <w:numPr>
        <w:numId w:val="2"/>
      </w:numPr>
      <w:tabs>
        <w:tab w:val="left" w:pos="284"/>
        <w:tab w:val="left" w:pos="357"/>
      </w:tabs>
    </w:pPr>
    <w:rPr>
      <w:sz w:val="20"/>
      <w:szCs w:val="20"/>
    </w:rPr>
  </w:style>
  <w:style w:type="paragraph" w:customStyle="1" w:styleId="PUNKT">
    <w:name w:val="PUNKT"/>
    <w:basedOn w:val="Normalny"/>
    <w:uiPriority w:val="99"/>
    <w:rsid w:val="00462DCA"/>
    <w:pPr>
      <w:numPr>
        <w:ilvl w:val="12"/>
      </w:numPr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9133F6"/>
    <w:pPr>
      <w:spacing w:after="0"/>
      <w:ind w:left="720"/>
    </w:pPr>
    <w:rPr>
      <w:rFonts w:cs="Calibri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D42E92"/>
    <w:rPr>
      <w:rFonts w:ascii="Lato" w:eastAsiaTheme="majorEastAsia" w:hAnsi="Lato" w:cstheme="majorBidi"/>
      <w:color w:val="243F60" w:themeColor="accent1" w:themeShade="7F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locked/>
    <w:rsid w:val="00D42E9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D42E92"/>
    <w:rPr>
      <w:rFonts w:ascii="Lato" w:eastAsiaTheme="minorEastAsia" w:hAnsi="Lato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06302-F47E-4E15-B1BF-BC676708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4338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Raszyn, dnia «%pismo%data_pisma»</vt:lpstr>
    </vt:vector>
  </TitlesOfParts>
  <Company>Urząd Gminy Raszyn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Raszyn, dnia «%pismo%data_pisma»</dc:title>
  <dc:creator>Urząd Gminy Raszyn</dc:creator>
  <cp:lastModifiedBy>Iwona Wójcik</cp:lastModifiedBy>
  <cp:revision>3</cp:revision>
  <cp:lastPrinted>2023-06-20T17:08:00Z</cp:lastPrinted>
  <dcterms:created xsi:type="dcterms:W3CDTF">2025-07-17T07:32:00Z</dcterms:created>
  <dcterms:modified xsi:type="dcterms:W3CDTF">2025-07-17T07:36:00Z</dcterms:modified>
</cp:coreProperties>
</file>