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3536"/>
        <w:gridCol w:w="3536"/>
        <w:gridCol w:w="3536"/>
      </w:tblGrid>
      <w:tr w:rsidR="0064748E" w:rsidRPr="00CE2C65" w:rsidTr="0064748E">
        <w:tc>
          <w:tcPr>
            <w:tcW w:w="3536" w:type="dxa"/>
          </w:tcPr>
          <w:p w:rsidR="0064748E" w:rsidRPr="00CE2C65" w:rsidRDefault="0064748E" w:rsidP="0064748E">
            <w:pPr>
              <w:jc w:val="center"/>
              <w:rPr>
                <w:rFonts w:ascii="Times New Roman" w:hAnsi="Times New Roman" w:cs="Times New Roman"/>
                <w:sz w:val="24"/>
                <w:szCs w:val="24"/>
              </w:rPr>
            </w:pPr>
            <w:r w:rsidRPr="00CE2C65">
              <w:rPr>
                <w:rFonts w:ascii="Times New Roman" w:hAnsi="Times New Roman" w:cs="Times New Roman"/>
                <w:sz w:val="24"/>
                <w:szCs w:val="24"/>
              </w:rPr>
              <w:t>…………………………………..</w:t>
            </w:r>
          </w:p>
          <w:p w:rsidR="0064748E" w:rsidRPr="00CE2C65" w:rsidRDefault="0064748E" w:rsidP="0064748E">
            <w:pPr>
              <w:jc w:val="center"/>
              <w:rPr>
                <w:rFonts w:ascii="Times New Roman" w:hAnsi="Times New Roman" w:cs="Times New Roman"/>
                <w:b/>
                <w:sz w:val="16"/>
                <w:szCs w:val="16"/>
              </w:rPr>
            </w:pPr>
            <w:r>
              <w:rPr>
                <w:rFonts w:ascii="Times New Roman" w:hAnsi="Times New Roman" w:cs="Times New Roman"/>
                <w:sz w:val="16"/>
                <w:szCs w:val="16"/>
              </w:rPr>
              <w:t>(nazwa i adres w</w:t>
            </w:r>
            <w:r w:rsidRPr="00CE2C65">
              <w:rPr>
                <w:rFonts w:ascii="Times New Roman" w:hAnsi="Times New Roman" w:cs="Times New Roman"/>
                <w:sz w:val="16"/>
                <w:szCs w:val="16"/>
              </w:rPr>
              <w:t>ykonawcy)</w:t>
            </w:r>
          </w:p>
        </w:tc>
        <w:tc>
          <w:tcPr>
            <w:tcW w:w="3536" w:type="dxa"/>
          </w:tcPr>
          <w:p w:rsidR="0064748E" w:rsidRPr="00CE2C65" w:rsidRDefault="0064748E" w:rsidP="0064748E">
            <w:pPr>
              <w:jc w:val="right"/>
              <w:rPr>
                <w:rFonts w:ascii="Times New Roman" w:hAnsi="Times New Roman" w:cs="Times New Roman"/>
                <w:b/>
                <w:sz w:val="24"/>
                <w:szCs w:val="24"/>
              </w:rPr>
            </w:pPr>
          </w:p>
        </w:tc>
        <w:tc>
          <w:tcPr>
            <w:tcW w:w="3536" w:type="dxa"/>
          </w:tcPr>
          <w:p w:rsidR="0064748E" w:rsidRPr="00CE2C65" w:rsidRDefault="0064748E" w:rsidP="0064748E">
            <w:pPr>
              <w:jc w:val="right"/>
              <w:rPr>
                <w:rFonts w:ascii="Times New Roman" w:hAnsi="Times New Roman" w:cs="Times New Roman"/>
                <w:b/>
                <w:sz w:val="24"/>
                <w:szCs w:val="24"/>
              </w:rPr>
            </w:pPr>
          </w:p>
        </w:tc>
        <w:tc>
          <w:tcPr>
            <w:tcW w:w="3536" w:type="dxa"/>
          </w:tcPr>
          <w:p w:rsidR="0064748E" w:rsidRPr="00CE2C65" w:rsidRDefault="0064748E" w:rsidP="0064748E">
            <w:pPr>
              <w:jc w:val="right"/>
              <w:rPr>
                <w:rFonts w:ascii="Times New Roman" w:hAnsi="Times New Roman" w:cs="Times New Roman"/>
                <w:b/>
                <w:sz w:val="24"/>
                <w:szCs w:val="24"/>
              </w:rPr>
            </w:pPr>
            <w:r w:rsidRPr="00CE2C65">
              <w:rPr>
                <w:rFonts w:ascii="Times New Roman" w:hAnsi="Times New Roman" w:cs="Times New Roman"/>
                <w:b/>
                <w:sz w:val="24"/>
                <w:szCs w:val="24"/>
              </w:rPr>
              <w:t>Załącznik nr 2 do SWZ</w:t>
            </w:r>
          </w:p>
        </w:tc>
      </w:tr>
      <w:tr w:rsidR="0064748E" w:rsidRPr="00CE2C65" w:rsidTr="0064748E">
        <w:tc>
          <w:tcPr>
            <w:tcW w:w="14144" w:type="dxa"/>
            <w:gridSpan w:val="4"/>
          </w:tcPr>
          <w:p w:rsidR="0064748E" w:rsidRDefault="0064748E" w:rsidP="0064748E">
            <w:pPr>
              <w:jc w:val="center"/>
              <w:rPr>
                <w:u w:val="single"/>
              </w:rPr>
            </w:pPr>
          </w:p>
          <w:p w:rsidR="0064748E" w:rsidRPr="00781031" w:rsidRDefault="0064748E" w:rsidP="0064748E">
            <w:pPr>
              <w:jc w:val="center"/>
              <w:rPr>
                <w:rFonts w:ascii="Times New Roman" w:hAnsi="Times New Roman" w:cs="Times New Roman"/>
                <w:sz w:val="24"/>
                <w:szCs w:val="24"/>
                <w:u w:val="single"/>
              </w:rPr>
            </w:pPr>
            <w:r w:rsidRPr="00781031">
              <w:rPr>
                <w:rFonts w:ascii="Times New Roman" w:hAnsi="Times New Roman" w:cs="Times New Roman"/>
                <w:sz w:val="24"/>
                <w:szCs w:val="24"/>
                <w:u w:val="single"/>
              </w:rPr>
              <w:t xml:space="preserve">dotyczy: przetargu nieograniczonego na dostawę </w:t>
            </w:r>
            <w:r w:rsidR="00A93456" w:rsidRPr="00A93456">
              <w:rPr>
                <w:rFonts w:ascii="Times New Roman" w:hAnsi="Times New Roman" w:cs="Times New Roman"/>
                <w:sz w:val="24"/>
                <w:szCs w:val="24"/>
                <w:u w:val="single"/>
              </w:rPr>
              <w:t xml:space="preserve">rękawic chirurgicznych, diagnostycznych i rękawic do przygotowania </w:t>
            </w:r>
            <w:r w:rsidR="00A93456">
              <w:rPr>
                <w:rFonts w:ascii="Times New Roman" w:hAnsi="Times New Roman" w:cs="Times New Roman"/>
                <w:sz w:val="24"/>
                <w:szCs w:val="24"/>
                <w:u w:val="single"/>
              </w:rPr>
              <w:br/>
            </w:r>
            <w:r w:rsidR="00A93456" w:rsidRPr="00A93456">
              <w:rPr>
                <w:rFonts w:ascii="Times New Roman" w:hAnsi="Times New Roman" w:cs="Times New Roman"/>
                <w:sz w:val="24"/>
                <w:szCs w:val="24"/>
                <w:u w:val="single"/>
              </w:rPr>
              <w:t>i podawania cytostatyków</w:t>
            </w:r>
            <w:r w:rsidRPr="00781031">
              <w:rPr>
                <w:rFonts w:ascii="Times New Roman" w:hAnsi="Times New Roman" w:cs="Times New Roman"/>
                <w:sz w:val="24"/>
                <w:szCs w:val="24"/>
                <w:u w:val="single"/>
              </w:rPr>
              <w:t>, z</w:t>
            </w:r>
            <w:r w:rsidR="0026437F">
              <w:rPr>
                <w:rFonts w:ascii="Times New Roman" w:hAnsi="Times New Roman" w:cs="Times New Roman"/>
                <w:sz w:val="24"/>
                <w:szCs w:val="24"/>
                <w:u w:val="single"/>
              </w:rPr>
              <w:t>nak sprawy: 4 WSzKzP.SZP.2612.5</w:t>
            </w:r>
            <w:r w:rsidR="000F2D97">
              <w:rPr>
                <w:rFonts w:ascii="Times New Roman" w:hAnsi="Times New Roman" w:cs="Times New Roman"/>
                <w:sz w:val="24"/>
                <w:szCs w:val="24"/>
                <w:u w:val="single"/>
              </w:rPr>
              <w:t>3</w:t>
            </w:r>
            <w:r w:rsidRPr="00781031">
              <w:rPr>
                <w:rFonts w:ascii="Times New Roman" w:hAnsi="Times New Roman" w:cs="Times New Roman"/>
                <w:sz w:val="24"/>
                <w:szCs w:val="24"/>
                <w:u w:val="single"/>
              </w:rPr>
              <w:t>.2021</w:t>
            </w:r>
          </w:p>
          <w:p w:rsidR="0064748E" w:rsidRPr="00AC5833" w:rsidRDefault="0064748E" w:rsidP="0064748E">
            <w:pPr>
              <w:jc w:val="center"/>
              <w:rPr>
                <w:rFonts w:ascii="Times New Roman" w:hAnsi="Times New Roman" w:cs="Times New Roman"/>
                <w:b/>
                <w:sz w:val="24"/>
                <w:szCs w:val="24"/>
              </w:rPr>
            </w:pPr>
            <w:bookmarkStart w:id="0" w:name="_GoBack"/>
            <w:bookmarkEnd w:id="0"/>
          </w:p>
        </w:tc>
      </w:tr>
      <w:tr w:rsidR="0064748E" w:rsidRPr="00CE2C65" w:rsidTr="0064748E">
        <w:tc>
          <w:tcPr>
            <w:tcW w:w="14144" w:type="dxa"/>
            <w:gridSpan w:val="4"/>
          </w:tcPr>
          <w:p w:rsidR="0064748E" w:rsidRPr="00CE2C65" w:rsidRDefault="0064748E" w:rsidP="0064748E">
            <w:pPr>
              <w:jc w:val="center"/>
              <w:rPr>
                <w:rFonts w:ascii="Times New Roman" w:hAnsi="Times New Roman" w:cs="Times New Roman"/>
                <w:b/>
                <w:sz w:val="24"/>
                <w:szCs w:val="24"/>
              </w:rPr>
            </w:pPr>
            <w:r w:rsidRPr="00CE2C65">
              <w:rPr>
                <w:rFonts w:ascii="Times New Roman" w:hAnsi="Times New Roman" w:cs="Times New Roman"/>
                <w:b/>
                <w:sz w:val="24"/>
                <w:szCs w:val="24"/>
              </w:rPr>
              <w:t>FORMULARZ CENOWY</w:t>
            </w:r>
          </w:p>
          <w:p w:rsidR="0064748E" w:rsidRPr="00CE2C65" w:rsidRDefault="0064748E" w:rsidP="0064748E">
            <w:pPr>
              <w:jc w:val="right"/>
              <w:rPr>
                <w:rFonts w:ascii="Times New Roman" w:hAnsi="Times New Roman" w:cs="Times New Roman"/>
                <w:b/>
                <w:sz w:val="24"/>
                <w:szCs w:val="24"/>
              </w:rPr>
            </w:pPr>
          </w:p>
        </w:tc>
      </w:tr>
      <w:tr w:rsidR="0064748E" w:rsidRPr="00CE2C65" w:rsidTr="0064748E">
        <w:tc>
          <w:tcPr>
            <w:tcW w:w="14144" w:type="dxa"/>
            <w:gridSpan w:val="4"/>
          </w:tcPr>
          <w:p w:rsidR="0064748E" w:rsidRPr="00CE2C65" w:rsidRDefault="0064748E" w:rsidP="0064748E">
            <w:pPr>
              <w:jc w:val="center"/>
              <w:rPr>
                <w:rFonts w:ascii="Times New Roman" w:hAnsi="Times New Roman" w:cs="Times New Roman"/>
                <w:b/>
                <w:sz w:val="20"/>
                <w:szCs w:val="20"/>
              </w:rPr>
            </w:pPr>
            <w:r w:rsidRPr="00CE2C65">
              <w:rPr>
                <w:rFonts w:ascii="Times New Roman" w:hAnsi="Times New Roman" w:cs="Times New Roman"/>
                <w:sz w:val="20"/>
                <w:szCs w:val="20"/>
              </w:rPr>
              <w:t>C</w:t>
            </w:r>
            <w:r w:rsidRPr="00CE2C65">
              <w:rPr>
                <w:rFonts w:ascii="Times New Roman" w:hAnsi="Times New Roman" w:cs="Times New Roman"/>
                <w:iCs/>
                <w:sz w:val="20"/>
                <w:szCs w:val="20"/>
              </w:rPr>
              <w:t>en</w:t>
            </w:r>
            <w:r>
              <w:rPr>
                <w:rFonts w:ascii="Times New Roman" w:hAnsi="Times New Roman" w:cs="Times New Roman"/>
                <w:iCs/>
                <w:sz w:val="20"/>
                <w:szCs w:val="20"/>
              </w:rPr>
              <w:t>ę brutto (zł), będącą</w:t>
            </w:r>
            <w:r w:rsidRPr="00CE2C65">
              <w:rPr>
                <w:rFonts w:ascii="Times New Roman" w:hAnsi="Times New Roman" w:cs="Times New Roman"/>
                <w:iCs/>
                <w:sz w:val="20"/>
                <w:szCs w:val="20"/>
              </w:rPr>
              <w:t xml:space="preserve"> podstawą </w:t>
            </w:r>
            <w:r>
              <w:rPr>
                <w:rFonts w:ascii="Times New Roman" w:hAnsi="Times New Roman" w:cs="Times New Roman"/>
                <w:iCs/>
                <w:sz w:val="20"/>
                <w:szCs w:val="20"/>
              </w:rPr>
              <w:t xml:space="preserve">do wyliczenia punktów za cenę </w:t>
            </w:r>
            <w:r w:rsidRPr="00CE2C65">
              <w:rPr>
                <w:rFonts w:ascii="Times New Roman" w:hAnsi="Times New Roman" w:cs="Times New Roman"/>
                <w:iCs/>
                <w:sz w:val="20"/>
                <w:szCs w:val="20"/>
              </w:rPr>
              <w:t>otrzymujemy ze wzoru: Wartość jednostkowa netto</w:t>
            </w:r>
            <w:r>
              <w:rPr>
                <w:rFonts w:ascii="Times New Roman" w:hAnsi="Times New Roman" w:cs="Times New Roman"/>
                <w:iCs/>
                <w:sz w:val="20"/>
                <w:szCs w:val="20"/>
              </w:rPr>
              <w:t xml:space="preserve"> </w:t>
            </w:r>
            <w:r w:rsidRPr="00CE2C65">
              <w:rPr>
                <w:rFonts w:ascii="Times New Roman" w:hAnsi="Times New Roman" w:cs="Times New Roman"/>
                <w:iCs/>
                <w:sz w:val="20"/>
                <w:szCs w:val="20"/>
              </w:rPr>
              <w:t>(zł) razy Ilość  – daje Wartość netto (zł), z której</w:t>
            </w:r>
            <w:r>
              <w:rPr>
                <w:rFonts w:ascii="Times New Roman" w:hAnsi="Times New Roman" w:cs="Times New Roman"/>
                <w:iCs/>
                <w:sz w:val="20"/>
                <w:szCs w:val="20"/>
              </w:rPr>
              <w:t xml:space="preserve"> to wartości liczymy podatek VAT</w:t>
            </w:r>
            <w:r w:rsidRPr="00CE2C65">
              <w:rPr>
                <w:rFonts w:ascii="Times New Roman" w:hAnsi="Times New Roman" w:cs="Times New Roman"/>
                <w:iCs/>
                <w:sz w:val="20"/>
                <w:szCs w:val="20"/>
              </w:rPr>
              <w:t xml:space="preserve"> i po dodaniu podatk</w:t>
            </w:r>
            <w:r>
              <w:rPr>
                <w:rFonts w:ascii="Times New Roman" w:hAnsi="Times New Roman" w:cs="Times New Roman"/>
                <w:iCs/>
                <w:sz w:val="20"/>
                <w:szCs w:val="20"/>
              </w:rPr>
              <w:t>u VAT</w:t>
            </w:r>
            <w:r w:rsidRPr="00CE2C65">
              <w:rPr>
                <w:rFonts w:ascii="Times New Roman" w:hAnsi="Times New Roman" w:cs="Times New Roman"/>
                <w:iCs/>
                <w:sz w:val="20"/>
                <w:szCs w:val="20"/>
              </w:rPr>
              <w:t xml:space="preserve"> do wartości netto otrzymujemy Cenę brutto (zł).</w:t>
            </w:r>
          </w:p>
        </w:tc>
      </w:tr>
    </w:tbl>
    <w:tbl>
      <w:tblPr>
        <w:tblW w:w="4912" w:type="pct"/>
        <w:tblCellMar>
          <w:left w:w="70" w:type="dxa"/>
          <w:right w:w="70" w:type="dxa"/>
        </w:tblCellMar>
        <w:tblLook w:val="04A0" w:firstRow="1" w:lastRow="0" w:firstColumn="1" w:lastColumn="0" w:noHBand="0" w:noVBand="1"/>
      </w:tblPr>
      <w:tblGrid>
        <w:gridCol w:w="388"/>
        <w:gridCol w:w="3242"/>
        <w:gridCol w:w="2108"/>
        <w:gridCol w:w="1417"/>
        <w:gridCol w:w="1135"/>
        <w:gridCol w:w="1276"/>
        <w:gridCol w:w="993"/>
        <w:gridCol w:w="710"/>
        <w:gridCol w:w="850"/>
        <w:gridCol w:w="851"/>
        <w:gridCol w:w="1012"/>
      </w:tblGrid>
      <w:tr w:rsidR="00A93456" w:rsidRPr="00A93456" w:rsidTr="000E22BE">
        <w:trPr>
          <w:trHeight w:val="64"/>
        </w:trPr>
        <w:tc>
          <w:tcPr>
            <w:tcW w:w="1398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3456" w:rsidRPr="00573374" w:rsidRDefault="00A93456"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PAKIET NR 1 – Rękawice winylowe i foliowe, CPV 18424300-0 Rękawice jednorazowe</w:t>
            </w:r>
          </w:p>
        </w:tc>
      </w:tr>
      <w:tr w:rsidR="000E22BE" w:rsidRPr="00A93456" w:rsidTr="000E22BE">
        <w:trPr>
          <w:trHeight w:val="378"/>
        </w:trPr>
        <w:tc>
          <w:tcPr>
            <w:tcW w:w="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jc w:val="center"/>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Lp.</w:t>
            </w:r>
          </w:p>
        </w:tc>
        <w:tc>
          <w:tcPr>
            <w:tcW w:w="32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jc w:val="center"/>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Opis przedmiotu zamówienia</w:t>
            </w:r>
          </w:p>
        </w:tc>
        <w:tc>
          <w:tcPr>
            <w:tcW w:w="21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jc w:val="center"/>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Parametry dodatkowe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jc w:val="center"/>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 </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jc w:val="center"/>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Jednostka miary</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jc w:val="right"/>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Wartość jednostkowa netto (zł)</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jc w:val="center"/>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 xml:space="preserve">% Vat </w:t>
            </w:r>
          </w:p>
        </w:tc>
        <w:tc>
          <w:tcPr>
            <w:tcW w:w="7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jc w:val="center"/>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Ilość</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Wartość netto (zł)</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Cena brutto (zł)</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93456" w:rsidRPr="00573374" w:rsidRDefault="00A93456" w:rsidP="00A93456">
            <w:pPr>
              <w:spacing w:after="0" w:line="240" w:lineRule="auto"/>
              <w:jc w:val="center"/>
              <w:rPr>
                <w:rFonts w:ascii="Times New Roman" w:eastAsia="Times New Roman" w:hAnsi="Times New Roman" w:cs="Times New Roman"/>
                <w:b/>
                <w:bCs/>
                <w:sz w:val="16"/>
                <w:szCs w:val="16"/>
                <w:lang w:eastAsia="pl-PL"/>
              </w:rPr>
            </w:pPr>
            <w:r w:rsidRPr="00573374">
              <w:rPr>
                <w:rFonts w:ascii="Times New Roman" w:eastAsia="Times New Roman" w:hAnsi="Times New Roman" w:cs="Times New Roman"/>
                <w:b/>
                <w:bCs/>
                <w:sz w:val="16"/>
                <w:szCs w:val="16"/>
                <w:lang w:eastAsia="pl-PL"/>
              </w:rPr>
              <w:t>Nazwa kod producenta ilość w opakowaniu handlowym</w:t>
            </w:r>
          </w:p>
        </w:tc>
      </w:tr>
      <w:tr w:rsidR="0077281E" w:rsidRPr="00A93456" w:rsidTr="000E22BE">
        <w:trPr>
          <w:trHeight w:val="577"/>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Niejałowe rękawice winylowe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xml:space="preserve"> diagnostyczne, </w:t>
            </w:r>
            <w:r w:rsidRPr="00A93456">
              <w:rPr>
                <w:rFonts w:ascii="Times New Roman" w:eastAsia="Times New Roman" w:hAnsi="Times New Roman" w:cs="Times New Roman"/>
                <w:sz w:val="16"/>
                <w:szCs w:val="16"/>
                <w:lang w:eastAsia="pl-PL"/>
              </w:rPr>
              <w:br/>
              <w:t xml:space="preserve">surowiec: polichlorek winylu </w:t>
            </w:r>
            <w:r w:rsidRPr="00A93456">
              <w:rPr>
                <w:rFonts w:ascii="Times New Roman" w:eastAsia="Times New Roman" w:hAnsi="Times New Roman" w:cs="Times New Roman"/>
                <w:sz w:val="16"/>
                <w:szCs w:val="16"/>
                <w:lang w:eastAsia="pl-PL"/>
              </w:rPr>
              <w:br/>
              <w:t xml:space="preserve">środek pudrujący: brak </w:t>
            </w:r>
            <w:r w:rsidRPr="00A93456">
              <w:rPr>
                <w:rFonts w:ascii="Times New Roman" w:eastAsia="Times New Roman" w:hAnsi="Times New Roman" w:cs="Times New Roman"/>
                <w:sz w:val="16"/>
                <w:szCs w:val="16"/>
                <w:lang w:eastAsia="pl-PL"/>
              </w:rPr>
              <w:br/>
              <w:t>powierzchnia: gładka</w:t>
            </w:r>
            <w:r w:rsidRPr="00A93456">
              <w:rPr>
                <w:rFonts w:ascii="Times New Roman" w:eastAsia="Times New Roman" w:hAnsi="Times New Roman" w:cs="Times New Roman"/>
                <w:sz w:val="16"/>
                <w:szCs w:val="16"/>
                <w:lang w:eastAsia="pl-PL"/>
              </w:rPr>
              <w:br/>
              <w:t xml:space="preserve">wykończenie mankietu: równomiernie rolowany brzeg </w:t>
            </w:r>
            <w:r w:rsidRPr="00A93456">
              <w:rPr>
                <w:rFonts w:ascii="Times New Roman" w:eastAsia="Times New Roman" w:hAnsi="Times New Roman" w:cs="Times New Roman"/>
                <w:sz w:val="16"/>
                <w:szCs w:val="16"/>
                <w:lang w:eastAsia="pl-PL"/>
              </w:rPr>
              <w:br/>
              <w:t>kształt: uniwersalny, pasujący na lewą i prawą dłoń AQL: max. 1,5</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rozmiary XS, S, M, L, XL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100 sztuk</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140</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298"/>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2</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Rękawice jednorazowe foliowe </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damskie + męskie</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100 sztuk</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420</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A93456" w:rsidRPr="00A93456" w:rsidTr="000E22BE">
        <w:trPr>
          <w:trHeight w:val="227"/>
        </w:trPr>
        <w:tc>
          <w:tcPr>
            <w:tcW w:w="1126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93456" w:rsidRPr="00A93456" w:rsidRDefault="00396809" w:rsidP="00A93456">
            <w:pPr>
              <w:spacing w:after="0" w:line="240" w:lineRule="auto"/>
              <w:jc w:val="right"/>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Razem:</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x</w:t>
            </w:r>
          </w:p>
        </w:tc>
      </w:tr>
      <w:tr w:rsidR="00396809" w:rsidRPr="00A93456" w:rsidTr="000E22BE">
        <w:trPr>
          <w:trHeight w:val="64"/>
        </w:trPr>
        <w:tc>
          <w:tcPr>
            <w:tcW w:w="13982" w:type="dxa"/>
            <w:gridSpan w:val="11"/>
            <w:tcBorders>
              <w:top w:val="nil"/>
              <w:left w:val="single" w:sz="4" w:space="0" w:color="auto"/>
              <w:bottom w:val="single" w:sz="4" w:space="0" w:color="auto"/>
              <w:right w:val="single" w:sz="4" w:space="0" w:color="auto"/>
            </w:tcBorders>
            <w:shd w:val="clear" w:color="auto" w:fill="D9D9D9" w:themeFill="background1" w:themeFillShade="D9"/>
            <w:vAlign w:val="center"/>
          </w:tcPr>
          <w:p w:rsidR="00396809" w:rsidRPr="00A93456" w:rsidRDefault="00396809" w:rsidP="00A93456">
            <w:pPr>
              <w:spacing w:after="0" w:line="240" w:lineRule="auto"/>
              <w:jc w:val="center"/>
              <w:rPr>
                <w:rFonts w:ascii="Times New Roman" w:eastAsia="Times New Roman" w:hAnsi="Times New Roman" w:cs="Times New Roman"/>
                <w:b/>
                <w:bCs/>
                <w:sz w:val="16"/>
                <w:szCs w:val="16"/>
                <w:lang w:eastAsia="pl-PL"/>
              </w:rPr>
            </w:pPr>
            <w:r w:rsidRPr="00396809">
              <w:rPr>
                <w:rFonts w:ascii="Times New Roman" w:eastAsia="Times New Roman" w:hAnsi="Times New Roman" w:cs="Times New Roman"/>
                <w:b/>
                <w:bCs/>
                <w:sz w:val="16"/>
                <w:szCs w:val="16"/>
                <w:lang w:eastAsia="pl-PL"/>
              </w:rPr>
              <w:t>PAKIET NR 2</w:t>
            </w:r>
            <w:r>
              <w:rPr>
                <w:rFonts w:ascii="Times New Roman" w:eastAsia="Times New Roman" w:hAnsi="Times New Roman" w:cs="Times New Roman"/>
                <w:b/>
                <w:bCs/>
                <w:sz w:val="16"/>
                <w:szCs w:val="16"/>
                <w:lang w:eastAsia="pl-PL"/>
              </w:rPr>
              <w:t xml:space="preserve"> – </w:t>
            </w:r>
            <w:r w:rsidRPr="00396809">
              <w:rPr>
                <w:rFonts w:ascii="Times New Roman" w:eastAsia="Times New Roman" w:hAnsi="Times New Roman" w:cs="Times New Roman"/>
                <w:b/>
                <w:bCs/>
                <w:sz w:val="16"/>
                <w:szCs w:val="16"/>
                <w:lang w:eastAsia="pl-PL"/>
              </w:rPr>
              <w:t>Rękawice sterylne i niesterylne do przygotowywania i kontaktu z cytostatykami, CPV 18424300-0 Rękawice jednorazowe</w:t>
            </w:r>
          </w:p>
        </w:tc>
      </w:tr>
      <w:tr w:rsidR="000E22BE" w:rsidRPr="00A93456" w:rsidTr="000E22BE">
        <w:trPr>
          <w:trHeight w:val="319"/>
        </w:trPr>
        <w:tc>
          <w:tcPr>
            <w:tcW w:w="3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Lp.</w:t>
            </w:r>
          </w:p>
        </w:tc>
        <w:tc>
          <w:tcPr>
            <w:tcW w:w="324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Opis przedmiotu zamówienia</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Parametry dodatkowe</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135"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Jednostka miary</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right"/>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jednostkowa netto (zł)</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xml:space="preserve">% Vat </w:t>
            </w:r>
          </w:p>
        </w:tc>
        <w:tc>
          <w:tcPr>
            <w:tcW w:w="71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Ilość</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netto (zł)</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Cena brutto (zł)</w:t>
            </w:r>
          </w:p>
        </w:tc>
        <w:tc>
          <w:tcPr>
            <w:tcW w:w="101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Nazwa kod producenta ilość w opakowaniu handlowym</w:t>
            </w:r>
          </w:p>
        </w:tc>
      </w:tr>
      <w:tr w:rsidR="0077281E" w:rsidRPr="00A93456" w:rsidTr="000E22BE">
        <w:trPr>
          <w:trHeight w:val="676"/>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Rękawice do przygotowywania cytostatyków (dla pracowni cytostatyków) sterylne, neoprenowe,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xml:space="preserve">. Powierzchnia zewnętrzna gładka z </w:t>
            </w:r>
            <w:proofErr w:type="spellStart"/>
            <w:r w:rsidRPr="00A93456">
              <w:rPr>
                <w:rFonts w:ascii="Times New Roman" w:eastAsia="Times New Roman" w:hAnsi="Times New Roman" w:cs="Times New Roman"/>
                <w:sz w:val="16"/>
                <w:szCs w:val="16"/>
                <w:lang w:eastAsia="pl-PL"/>
              </w:rPr>
              <w:t>mikroteksturą</w:t>
            </w:r>
            <w:proofErr w:type="spellEnd"/>
            <w:r w:rsidRPr="00A93456">
              <w:rPr>
                <w:rFonts w:ascii="Times New Roman" w:eastAsia="Times New Roman" w:hAnsi="Times New Roman" w:cs="Times New Roman"/>
                <w:sz w:val="16"/>
                <w:szCs w:val="16"/>
                <w:lang w:eastAsia="pl-PL"/>
              </w:rPr>
              <w:t xml:space="preserve">, powierzchnia wewnętrzna pokryta hydrofobowym </w:t>
            </w:r>
            <w:proofErr w:type="spellStart"/>
            <w:r w:rsidRPr="00A93456">
              <w:rPr>
                <w:rFonts w:ascii="Times New Roman" w:eastAsia="Times New Roman" w:hAnsi="Times New Roman" w:cs="Times New Roman"/>
                <w:sz w:val="16"/>
                <w:szCs w:val="16"/>
                <w:lang w:eastAsia="pl-PL"/>
              </w:rPr>
              <w:t>polimerem.kształt</w:t>
            </w:r>
            <w:proofErr w:type="spellEnd"/>
            <w:r w:rsidRPr="00A93456">
              <w:rPr>
                <w:rFonts w:ascii="Times New Roman" w:eastAsia="Times New Roman" w:hAnsi="Times New Roman" w:cs="Times New Roman"/>
                <w:sz w:val="16"/>
                <w:szCs w:val="16"/>
                <w:lang w:eastAsia="pl-PL"/>
              </w:rPr>
              <w:t xml:space="preserve"> anatomiczny. Mankiet prosty, długość min. 305 mm. Średnia grubość na palcu 0,19 mm; na dłoni 0,17 mm; na mankiecie 0,15 mm Wytrzymałość na rozciąganie przed starzeniem min. 13N, po starzeniu min. 15N,AQL max. 1,0,  </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FD7D99" w:rsidP="00A93456">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Rozmiary </w:t>
            </w:r>
            <w:r w:rsidR="00A93456" w:rsidRPr="00A93456">
              <w:rPr>
                <w:rFonts w:ascii="Times New Roman" w:eastAsia="Times New Roman" w:hAnsi="Times New Roman" w:cs="Times New Roman"/>
                <w:sz w:val="16"/>
                <w:szCs w:val="16"/>
                <w:lang w:eastAsia="pl-PL"/>
              </w:rPr>
              <w:t>od 6,0 do 9,0 co 0,5</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10 par</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235</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335"/>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lastRenderedPageBreak/>
              <w:t>2</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Rękawice do kontaktu z cytostatykami. Niesterylne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xml:space="preserve"> nitrylowe, powierzchnia zewnętrzna chlorowana, teksturowana na końcach palców. Powierzchnia wewnętrzna gładka długość min. 300 mm, grubość pojedynczej ścianki na dłoni 0,130 mm, na palcu 0,140 mm, na mankiecie 0,110 mm., kształt uniwersalny pasujący na prawą i lewą rękę, AQL max 1,5. Wytrzymałość na rozciąganie przed i po starzeniu min. 10N</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S, M, 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100 szt.</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1225</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A93456" w:rsidRPr="00A93456" w:rsidTr="000E22BE">
        <w:trPr>
          <w:trHeight w:val="227"/>
        </w:trPr>
        <w:tc>
          <w:tcPr>
            <w:tcW w:w="1126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93456" w:rsidRPr="00A93456" w:rsidRDefault="00396809" w:rsidP="00A93456">
            <w:pPr>
              <w:spacing w:after="0" w:line="240" w:lineRule="auto"/>
              <w:jc w:val="right"/>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Razem:</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x</w:t>
            </w:r>
          </w:p>
        </w:tc>
      </w:tr>
      <w:tr w:rsidR="00396809" w:rsidRPr="00A93456" w:rsidTr="000E22BE">
        <w:trPr>
          <w:trHeight w:val="64"/>
        </w:trPr>
        <w:tc>
          <w:tcPr>
            <w:tcW w:w="13982" w:type="dxa"/>
            <w:gridSpan w:val="11"/>
            <w:tcBorders>
              <w:top w:val="nil"/>
              <w:left w:val="single" w:sz="4" w:space="0" w:color="auto"/>
              <w:bottom w:val="single" w:sz="4" w:space="0" w:color="auto"/>
              <w:right w:val="single" w:sz="4" w:space="0" w:color="auto"/>
            </w:tcBorders>
            <w:shd w:val="clear" w:color="auto" w:fill="D9D9D9" w:themeFill="background1" w:themeFillShade="D9"/>
            <w:vAlign w:val="center"/>
          </w:tcPr>
          <w:p w:rsidR="00396809" w:rsidRPr="00A93456" w:rsidRDefault="00396809"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396809">
              <w:rPr>
                <w:rFonts w:ascii="Times New Roman" w:eastAsia="Times New Roman" w:hAnsi="Times New Roman" w:cs="Times New Roman"/>
                <w:b/>
                <w:bCs/>
                <w:sz w:val="16"/>
                <w:szCs w:val="16"/>
                <w:lang w:eastAsia="pl-PL"/>
              </w:rPr>
              <w:t>PAKIET NR 3</w:t>
            </w:r>
            <w:r w:rsidR="00573374">
              <w:rPr>
                <w:rFonts w:ascii="Times New Roman" w:eastAsia="Times New Roman" w:hAnsi="Times New Roman" w:cs="Times New Roman"/>
                <w:b/>
                <w:bCs/>
                <w:sz w:val="16"/>
                <w:szCs w:val="16"/>
                <w:lang w:eastAsia="pl-PL"/>
              </w:rPr>
              <w:t xml:space="preserve"> – </w:t>
            </w:r>
            <w:r w:rsidRPr="00396809">
              <w:rPr>
                <w:rFonts w:ascii="Times New Roman" w:eastAsia="Times New Roman" w:hAnsi="Times New Roman" w:cs="Times New Roman"/>
                <w:b/>
                <w:bCs/>
                <w:sz w:val="16"/>
                <w:szCs w:val="16"/>
                <w:lang w:eastAsia="pl-PL"/>
              </w:rPr>
              <w:t>Rękawice chirurgiczne, 33141420-0 Rękawice chirurgiczne, CPV 18424300-0 Rękawice jednorazowe</w:t>
            </w:r>
          </w:p>
        </w:tc>
      </w:tr>
      <w:tr w:rsidR="00573374" w:rsidRPr="00A93456" w:rsidTr="000E22BE">
        <w:trPr>
          <w:trHeight w:val="436"/>
        </w:trPr>
        <w:tc>
          <w:tcPr>
            <w:tcW w:w="3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Lp.</w:t>
            </w:r>
          </w:p>
        </w:tc>
        <w:tc>
          <w:tcPr>
            <w:tcW w:w="324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Opis przedmiotu zamówienia</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Parametry dodatkowe</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135"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Jednostka miary</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jc w:val="right"/>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jednostkowa netto (zł)</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xml:space="preserve">% Vat </w:t>
            </w:r>
          </w:p>
        </w:tc>
        <w:tc>
          <w:tcPr>
            <w:tcW w:w="71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Ilość</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netto (zł)</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Cena brutto (zł)</w:t>
            </w:r>
          </w:p>
        </w:tc>
        <w:tc>
          <w:tcPr>
            <w:tcW w:w="101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573374">
            <w:pPr>
              <w:tabs>
                <w:tab w:val="left" w:pos="9150"/>
              </w:tabs>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Nazwa kod producenta ilość w opakowaniu handlowym</w:t>
            </w:r>
          </w:p>
        </w:tc>
      </w:tr>
      <w:tr w:rsidR="0077281E" w:rsidRPr="00A93456" w:rsidTr="000E22BE">
        <w:trPr>
          <w:trHeight w:val="360"/>
        </w:trPr>
        <w:tc>
          <w:tcPr>
            <w:tcW w:w="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Rękawice chirurgiczne, </w:t>
            </w:r>
            <w:proofErr w:type="spellStart"/>
            <w:r w:rsidRPr="00A93456">
              <w:rPr>
                <w:rFonts w:ascii="Times New Roman" w:eastAsia="Times New Roman" w:hAnsi="Times New Roman" w:cs="Times New Roman"/>
                <w:sz w:val="16"/>
                <w:szCs w:val="16"/>
                <w:lang w:eastAsia="pl-PL"/>
              </w:rPr>
              <w:t>bezlateksowe</w:t>
            </w:r>
            <w:proofErr w:type="spellEnd"/>
            <w:r w:rsidRPr="00A93456">
              <w:rPr>
                <w:rFonts w:ascii="Times New Roman" w:eastAsia="Times New Roman" w:hAnsi="Times New Roman" w:cs="Times New Roman"/>
                <w:sz w:val="16"/>
                <w:szCs w:val="16"/>
                <w:lang w:eastAsia="pl-PL"/>
              </w:rPr>
              <w:t xml:space="preserv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neoprenowe (</w:t>
            </w:r>
            <w:proofErr w:type="spellStart"/>
            <w:r w:rsidRPr="00A93456">
              <w:rPr>
                <w:rFonts w:ascii="Times New Roman" w:eastAsia="Times New Roman" w:hAnsi="Times New Roman" w:cs="Times New Roman"/>
                <w:sz w:val="16"/>
                <w:szCs w:val="16"/>
                <w:lang w:eastAsia="pl-PL"/>
              </w:rPr>
              <w:t>polichloropren</w:t>
            </w:r>
            <w:proofErr w:type="spellEnd"/>
            <w:r w:rsidRPr="00A93456">
              <w:rPr>
                <w:rFonts w:ascii="Times New Roman" w:eastAsia="Times New Roman" w:hAnsi="Times New Roman" w:cs="Times New Roman"/>
                <w:sz w:val="16"/>
                <w:szCs w:val="16"/>
                <w:lang w:eastAsia="pl-PL"/>
              </w:rPr>
              <w:t>), Mankiet rolowany z niechlorowaną opaską samoprzylepną, kolor naturalny. Kształt anatomiczny. Powierzchnia zewnętrzna teksturowana, powierzchnia wewnętrzna pokryta hydrofobowym polimerem. Średnia grubość na palcu 0,140 mm, na dłoni 0,130 mm, na mankiecie 0,140 mm.</w:t>
            </w:r>
            <w:r w:rsidRPr="00A93456">
              <w:rPr>
                <w:rFonts w:ascii="Times New Roman" w:eastAsia="Times New Roman" w:hAnsi="Times New Roman" w:cs="Times New Roman"/>
                <w:strike/>
                <w:sz w:val="16"/>
                <w:szCs w:val="16"/>
                <w:lang w:eastAsia="pl-PL"/>
              </w:rPr>
              <w:t xml:space="preserve"> </w:t>
            </w:r>
            <w:r w:rsidRPr="00A93456">
              <w:rPr>
                <w:rFonts w:ascii="Times New Roman" w:eastAsia="Times New Roman" w:hAnsi="Times New Roman" w:cs="Times New Roman"/>
                <w:sz w:val="16"/>
                <w:szCs w:val="16"/>
                <w:lang w:eastAsia="pl-PL"/>
              </w:rPr>
              <w:t>Długość min.300 mm. AQL max. 1,0.Pakowane parami w szczelne opakowanie (opakowanie papier - folia lub folia-folia).</w:t>
            </w:r>
          </w:p>
        </w:tc>
        <w:tc>
          <w:tcPr>
            <w:tcW w:w="2108" w:type="dxa"/>
            <w:tcBorders>
              <w:top w:val="nil"/>
              <w:left w:val="nil"/>
              <w:bottom w:val="nil"/>
              <w:right w:val="nil"/>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Para Jałowe rozmiary od 6,0 do 9,0 co 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27 850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241"/>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2</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Rękawice chirurgiczne, lateksowe,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Do zabiegów mikrochirurgicznych, kształt anatomiczny, kolor brązowy lub zbliżony (odbijający światło), mankiet rolowany, Powierzchnia zewnętrzna gładka, powierzchnia wewnętrzna pokryta hydrofobową powłoką polimerową. Średnia grubość na palcu 0,19mm, na dłoni 0,19 mm, na mankiecie 0,16 mm, Długość min 295 mm. Poziom protein lateksu &lt; 30 µg/ g AQL max. 1,0, Pakowane parami w szczelne opakowanie (opakowanie papier - folia lub folia-folia).</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Para Jałowe rozmiary od 6,0 do 9,0 co 0,5</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30 900</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191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lastRenderedPageBreak/>
              <w:t>3</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Jałowa rękawica chirurgiczna. Lateksowa, pudrowana.  surowiec: lateks kauczuku naturalnego środek pudrujący: skrobia (mączka) kukurydziana powierzchnia zewnętrzna: lekko teksturowana wykończenie mankietu: równomiernie rolowany wzmocniony brzeg, lub prosty mankiet ze wzmocnieniami, kształt: anatomiczny, zróżnicowany na lewą i prawą dłoń długość rękawicy: min. 280mm,grubość na palcu min. 0,23 mm, na dłoni min. 0,20mm, na mankiecie min. 0,19 mm, siła zrywu przed starzeniem min. 16 N, po starzeniu min. 14 N, AQL: max. 1,0 zawartość protein: &lt; 50 µg/g Pakowane parami w szczelne opakowanie (opakowanie papier - folia lub folia-folia).</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Rozmiary od 6,0 do 8,5 co 0,5</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74 000</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1722"/>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4</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Jałowe rękawice chirurgiczne, Lateksowe,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surowiec: lateks kauczuku naturalnego oraz warstwa polimerowa (pokrycie wewnętrzne)Minimalna średnia wartość dla siły przy zerwaniu przed starzeniem – min 16 N, po starzeniu min. 14 N Długość rękawicy min. 280 mm, grubość na palcu min 0,22 mm, na dłoni min. 0,20mm, na mankiecie min. 0,18 mm, Powierzchnia zewnętrzna teksturowana, wykończenie mankietu: równomiernie rolowany brzeg kształt: anatomiczny, zróżnicowany na lewą i prawą dłoń AQL: max. 1,0 zawartość protein: &lt; 10 µg/g Pakowane parami w szczelne opakowanie (opakowanie papier - folia lub folia-folia).</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Rozmiary od 6,0 do 9,0 co 0,5</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17 800</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6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5</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Jałowe rękawice chirurgiczne, </w:t>
            </w:r>
            <w:proofErr w:type="spellStart"/>
            <w:r w:rsidRPr="00A93456">
              <w:rPr>
                <w:rFonts w:ascii="Times New Roman" w:eastAsia="Times New Roman" w:hAnsi="Times New Roman" w:cs="Times New Roman"/>
                <w:sz w:val="16"/>
                <w:szCs w:val="16"/>
                <w:lang w:eastAsia="pl-PL"/>
              </w:rPr>
              <w:t>bezlateksowe</w:t>
            </w:r>
            <w:proofErr w:type="spellEnd"/>
            <w:r w:rsidRPr="00A93456">
              <w:rPr>
                <w:rFonts w:ascii="Times New Roman" w:eastAsia="Times New Roman" w:hAnsi="Times New Roman" w:cs="Times New Roman"/>
                <w:sz w:val="16"/>
                <w:szCs w:val="16"/>
                <w:lang w:eastAsia="pl-PL"/>
              </w:rPr>
              <w:t xml:space="preserv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xml:space="preserve"> rodzaj rękawicy: chirurgiczna, jałowa, syntetyczna surowiec: neopren (</w:t>
            </w:r>
            <w:proofErr w:type="spellStart"/>
            <w:r w:rsidRPr="00A93456">
              <w:rPr>
                <w:rFonts w:ascii="Times New Roman" w:eastAsia="Times New Roman" w:hAnsi="Times New Roman" w:cs="Times New Roman"/>
                <w:sz w:val="16"/>
                <w:szCs w:val="16"/>
                <w:lang w:eastAsia="pl-PL"/>
              </w:rPr>
              <w:t>polichloropren</w:t>
            </w:r>
            <w:proofErr w:type="spellEnd"/>
            <w:r w:rsidRPr="00A93456">
              <w:rPr>
                <w:rFonts w:ascii="Times New Roman" w:eastAsia="Times New Roman" w:hAnsi="Times New Roman" w:cs="Times New Roman"/>
                <w:sz w:val="16"/>
                <w:szCs w:val="16"/>
                <w:lang w:eastAsia="pl-PL"/>
              </w:rPr>
              <w:t xml:space="preserve">) lub poliizopren z wewnętrzną warstwą polimerową, powierzchnia: teksturowana wykończenie mankietu: równomiernie rolowany brzeg kształt: anatomiczny, zróżnicowany na lewą i prawą dłoń długość rękawicy min. 300 mm, grubość na palcu min. 0,20 mm, na dłoni min. 0,18 mm, na mankiecie min.0,15 mm, AQL: max.1,0 Wartość dla siły przy zerwaniu przed starzeniem – min. 16 N, po starzeniu min. 14 N . Bez </w:t>
            </w:r>
            <w:proofErr w:type="spellStart"/>
            <w:r w:rsidRPr="00A93456">
              <w:rPr>
                <w:rFonts w:ascii="Times New Roman" w:eastAsia="Times New Roman" w:hAnsi="Times New Roman" w:cs="Times New Roman"/>
                <w:sz w:val="16"/>
                <w:szCs w:val="16"/>
                <w:lang w:eastAsia="pl-PL"/>
              </w:rPr>
              <w:t>tiuramów</w:t>
            </w:r>
            <w:proofErr w:type="spellEnd"/>
            <w:r w:rsidRPr="00A93456">
              <w:rPr>
                <w:rFonts w:ascii="Times New Roman" w:eastAsia="Times New Roman" w:hAnsi="Times New Roman" w:cs="Times New Roman"/>
                <w:sz w:val="16"/>
                <w:szCs w:val="16"/>
                <w:lang w:eastAsia="pl-PL"/>
              </w:rPr>
              <w:t xml:space="preserve"> i </w:t>
            </w:r>
            <w:proofErr w:type="spellStart"/>
            <w:r w:rsidRPr="00A93456">
              <w:rPr>
                <w:rFonts w:ascii="Times New Roman" w:eastAsia="Times New Roman" w:hAnsi="Times New Roman" w:cs="Times New Roman"/>
                <w:sz w:val="16"/>
                <w:szCs w:val="16"/>
                <w:lang w:eastAsia="pl-PL"/>
              </w:rPr>
              <w:t>benzotiazoli</w:t>
            </w:r>
            <w:proofErr w:type="spellEnd"/>
            <w:r w:rsidRPr="00A93456">
              <w:rPr>
                <w:rFonts w:ascii="Times New Roman" w:eastAsia="Times New Roman" w:hAnsi="Times New Roman" w:cs="Times New Roman"/>
                <w:sz w:val="16"/>
                <w:szCs w:val="16"/>
                <w:lang w:eastAsia="pl-PL"/>
              </w:rPr>
              <w:t>, Pakowane parami w szczelne opakowanie (opakowanie papier - folia lub folia-folia).</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Para Jałowe rozmiary od 6,0 do 8,5 co 0,5</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 para</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6 800</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A93456" w:rsidRPr="00A93456" w:rsidTr="000E22BE">
        <w:trPr>
          <w:trHeight w:val="445"/>
        </w:trPr>
        <w:tc>
          <w:tcPr>
            <w:tcW w:w="1126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93456" w:rsidRPr="00A93456" w:rsidRDefault="00573374" w:rsidP="00A93456">
            <w:pPr>
              <w:spacing w:after="0" w:line="240" w:lineRule="auto"/>
              <w:jc w:val="right"/>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Razem:</w:t>
            </w:r>
          </w:p>
        </w:tc>
        <w:tc>
          <w:tcPr>
            <w:tcW w:w="850" w:type="dxa"/>
            <w:tcBorders>
              <w:top w:val="nil"/>
              <w:left w:val="nil"/>
              <w:bottom w:val="single" w:sz="4" w:space="0" w:color="auto"/>
              <w:right w:val="single" w:sz="4" w:space="0" w:color="auto"/>
            </w:tcBorders>
            <w:shd w:val="clear" w:color="auto" w:fill="auto"/>
            <w:vAlign w:val="center"/>
            <w:hideMark/>
          </w:tcPr>
          <w:p w:rsid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p w:rsidR="00FD6569" w:rsidRDefault="00FD6569" w:rsidP="00A93456">
            <w:pPr>
              <w:spacing w:after="0" w:line="240" w:lineRule="auto"/>
              <w:rPr>
                <w:rFonts w:ascii="Times New Roman" w:eastAsia="Times New Roman" w:hAnsi="Times New Roman" w:cs="Times New Roman"/>
                <w:b/>
                <w:bCs/>
                <w:sz w:val="16"/>
                <w:szCs w:val="16"/>
                <w:lang w:eastAsia="pl-PL"/>
              </w:rPr>
            </w:pPr>
          </w:p>
          <w:p w:rsidR="00FD6569" w:rsidRPr="00A93456" w:rsidRDefault="00FD6569" w:rsidP="00A93456">
            <w:pPr>
              <w:spacing w:after="0" w:line="240" w:lineRule="auto"/>
              <w:rPr>
                <w:rFonts w:ascii="Times New Roman" w:eastAsia="Times New Roman" w:hAnsi="Times New Roman" w:cs="Times New Roman"/>
                <w:b/>
                <w:bCs/>
                <w:sz w:val="16"/>
                <w:szCs w:val="16"/>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x</w:t>
            </w:r>
          </w:p>
        </w:tc>
      </w:tr>
      <w:tr w:rsidR="0077281E" w:rsidRPr="00A93456" w:rsidTr="000E22BE">
        <w:trPr>
          <w:trHeight w:val="268"/>
        </w:trPr>
        <w:tc>
          <w:tcPr>
            <w:tcW w:w="13982" w:type="dxa"/>
            <w:gridSpan w:val="11"/>
            <w:tcBorders>
              <w:top w:val="nil"/>
              <w:left w:val="single" w:sz="4" w:space="0" w:color="auto"/>
              <w:bottom w:val="single" w:sz="4" w:space="0" w:color="auto"/>
              <w:right w:val="single" w:sz="4" w:space="0" w:color="auto"/>
            </w:tcBorders>
            <w:shd w:val="clear" w:color="auto" w:fill="D9D9D9" w:themeFill="background1" w:themeFillShade="D9"/>
            <w:vAlign w:val="center"/>
          </w:tcPr>
          <w:p w:rsidR="0077281E" w:rsidRPr="00A93456" w:rsidRDefault="00573374" w:rsidP="00A9345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lastRenderedPageBreak/>
              <w:t xml:space="preserve">PAKIET NR 4 – </w:t>
            </w:r>
            <w:r w:rsidR="0077281E" w:rsidRPr="0077281E">
              <w:rPr>
                <w:rFonts w:ascii="Times New Roman" w:eastAsia="Times New Roman" w:hAnsi="Times New Roman" w:cs="Times New Roman"/>
                <w:b/>
                <w:bCs/>
                <w:sz w:val="16"/>
                <w:szCs w:val="16"/>
                <w:lang w:eastAsia="pl-PL"/>
              </w:rPr>
              <w:t xml:space="preserve">Rękawice diagnostyczne do podawania cytostatyków i badań, CPV </w:t>
            </w:r>
            <w:r w:rsidR="000E22BE">
              <w:rPr>
                <w:rFonts w:ascii="Times New Roman" w:eastAsia="Times New Roman" w:hAnsi="Times New Roman" w:cs="Times New Roman"/>
                <w:b/>
                <w:bCs/>
                <w:sz w:val="16"/>
                <w:szCs w:val="16"/>
                <w:lang w:eastAsia="pl-PL"/>
              </w:rPr>
              <w:t>18424300-0 Rękawice jednorazowe</w:t>
            </w:r>
          </w:p>
        </w:tc>
      </w:tr>
      <w:tr w:rsidR="000E22BE" w:rsidRPr="00A93456" w:rsidTr="000E22BE">
        <w:trPr>
          <w:trHeight w:val="574"/>
        </w:trPr>
        <w:tc>
          <w:tcPr>
            <w:tcW w:w="3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Lp.</w:t>
            </w:r>
          </w:p>
        </w:tc>
        <w:tc>
          <w:tcPr>
            <w:tcW w:w="324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Opis przedmiotu zamówienia</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Parametry dodatkowe</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135"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Jednostka miary</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right"/>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jednostkowa netto (zł)</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xml:space="preserve">% Vat </w:t>
            </w:r>
          </w:p>
        </w:tc>
        <w:tc>
          <w:tcPr>
            <w:tcW w:w="71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Ilość</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netto (zł)</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Cena brutto (zł)</w:t>
            </w:r>
          </w:p>
        </w:tc>
        <w:tc>
          <w:tcPr>
            <w:tcW w:w="101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Nazwa kod producenta ilość w opakowaniu handlowym</w:t>
            </w:r>
          </w:p>
        </w:tc>
      </w:tr>
      <w:tr w:rsidR="0077281E" w:rsidRPr="00A93456" w:rsidTr="000E22BE">
        <w:trPr>
          <w:trHeight w:val="6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Rękawice do podawania cytostatyków (dla onkologii) Nitrylowe,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xml:space="preserve">, niejałowe, o przedłużonym mankiecie, przeznaczone do kontaktu z pacjentem chemioterapeutycznym, manipulacji preparatami cytostatycznymi, powierzchnia </w:t>
            </w:r>
            <w:proofErr w:type="spellStart"/>
            <w:r w:rsidRPr="00A93456">
              <w:rPr>
                <w:rFonts w:ascii="Times New Roman" w:eastAsia="Times New Roman" w:hAnsi="Times New Roman" w:cs="Times New Roman"/>
                <w:sz w:val="16"/>
                <w:szCs w:val="16"/>
                <w:lang w:eastAsia="pl-PL"/>
              </w:rPr>
              <w:t>mikroteksturowana</w:t>
            </w:r>
            <w:proofErr w:type="spellEnd"/>
            <w:r w:rsidRPr="00A93456">
              <w:rPr>
                <w:rFonts w:ascii="Times New Roman" w:eastAsia="Times New Roman" w:hAnsi="Times New Roman" w:cs="Times New Roman"/>
                <w:sz w:val="16"/>
                <w:szCs w:val="16"/>
                <w:lang w:eastAsia="pl-PL"/>
              </w:rPr>
              <w:t xml:space="preserve"> + tekstura na końcach palców, długość minimum 300 mm, grubość na palcu min. 0,13, na dłoni min. 0,09 na mankiecie min. 0,07, AQL 1,0</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XS -XL,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 100 sztuk</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454</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6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2</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Rękawice diagnostyczne nitrylowe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xml:space="preserve">, kształt uniwersalny - pasujący na lewą i prawą dłoń powierzchnia teksturowana na końcach palców AQL max 1,0 Mankiet rolowany Długość min. 240 mm Grubość na palcu 0,12 mm; na dłoni 0,08 mm; na mankiecie 0,06 mm,  siła zrywu przed starzeniem min. 9 N oraz po starzeniu min. 8 N, </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Rozmiary XS, S, M, L, XL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 200 sztuk</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19</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248"/>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3</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Rękawice diagnostyczne do dezynfekcji i mycia, nitrylowe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odporne na przebicia, kształt uniwersalny - pasujący na lewą i prawą dłoń powierzchnia  zewnętrzna teksturowana powierzchnia wewnętrzna chlorowana AQL max 1,5 Mankiet rolowany Mankiet przedłużony długość min. 290 mm Średnia grubość na palcu 0,155 mm; na dłoni 0,12 mm; na mankiecie 0,1 mm</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Rozmiary  S, M, 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 100 sztuk</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16</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A93456" w:rsidRPr="00A93456" w:rsidTr="000E22BE">
        <w:trPr>
          <w:trHeight w:val="227"/>
        </w:trPr>
        <w:tc>
          <w:tcPr>
            <w:tcW w:w="1126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93456" w:rsidRPr="00A93456" w:rsidRDefault="00573374" w:rsidP="00A93456">
            <w:pPr>
              <w:spacing w:after="0" w:line="240" w:lineRule="auto"/>
              <w:jc w:val="right"/>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Razem:</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573374" w:rsidRPr="00A93456" w:rsidTr="000E22BE">
        <w:trPr>
          <w:trHeight w:val="112"/>
        </w:trPr>
        <w:tc>
          <w:tcPr>
            <w:tcW w:w="13982" w:type="dxa"/>
            <w:gridSpan w:val="11"/>
            <w:tcBorders>
              <w:top w:val="nil"/>
              <w:left w:val="single" w:sz="4" w:space="0" w:color="auto"/>
              <w:bottom w:val="single" w:sz="4" w:space="0" w:color="auto"/>
              <w:right w:val="single" w:sz="4" w:space="0" w:color="auto"/>
            </w:tcBorders>
            <w:shd w:val="clear" w:color="auto" w:fill="D9D9D9" w:themeFill="background1" w:themeFillShade="D9"/>
            <w:vAlign w:val="center"/>
          </w:tcPr>
          <w:p w:rsidR="00573374" w:rsidRPr="00A93456" w:rsidRDefault="00573374" w:rsidP="00A93456">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 xml:space="preserve">PAKIET NR 5 – </w:t>
            </w:r>
            <w:r w:rsidRPr="00573374">
              <w:rPr>
                <w:rFonts w:ascii="Times New Roman" w:eastAsia="Times New Roman" w:hAnsi="Times New Roman" w:cs="Times New Roman"/>
                <w:b/>
                <w:bCs/>
                <w:sz w:val="16"/>
                <w:szCs w:val="16"/>
                <w:lang w:eastAsia="pl-PL"/>
              </w:rPr>
              <w:t xml:space="preserve">Rękawice diagnostyczne, CPV </w:t>
            </w:r>
            <w:r w:rsidR="000E22BE">
              <w:rPr>
                <w:rFonts w:ascii="Times New Roman" w:eastAsia="Times New Roman" w:hAnsi="Times New Roman" w:cs="Times New Roman"/>
                <w:b/>
                <w:bCs/>
                <w:sz w:val="16"/>
                <w:szCs w:val="16"/>
                <w:lang w:eastAsia="pl-PL"/>
              </w:rPr>
              <w:t>18424300-0 Rękawice jednorazowe</w:t>
            </w:r>
          </w:p>
        </w:tc>
      </w:tr>
      <w:tr w:rsidR="000E22BE" w:rsidRPr="00A93456" w:rsidTr="000E22BE">
        <w:trPr>
          <w:trHeight w:val="355"/>
        </w:trPr>
        <w:tc>
          <w:tcPr>
            <w:tcW w:w="3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Lp.</w:t>
            </w:r>
          </w:p>
        </w:tc>
        <w:tc>
          <w:tcPr>
            <w:tcW w:w="324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Opis przedmiotu zamówienia</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Parametry dodatkowe</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135"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Jednostka miary</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right"/>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jednostkowa netto (zł)</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xml:space="preserve">% Vat </w:t>
            </w:r>
          </w:p>
        </w:tc>
        <w:tc>
          <w:tcPr>
            <w:tcW w:w="71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Ilość</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netto (zł)</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Cena brutto (zł)</w:t>
            </w:r>
          </w:p>
        </w:tc>
        <w:tc>
          <w:tcPr>
            <w:tcW w:w="101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Nazwa kod producenta ilość w opakowaniu handlowym</w:t>
            </w:r>
          </w:p>
        </w:tc>
      </w:tr>
      <w:tr w:rsidR="0077281E" w:rsidRPr="00A93456" w:rsidTr="000E22BE">
        <w:trPr>
          <w:trHeight w:val="6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Niejałowe rękawice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xml:space="preserve"> wykonane z naturalnego lateksu z wewnętrznym pokryciem polimerowym, teksturowane. AQL max. 1,0 zawartość protein &lt;30 µg/ g, Minimalna średnia wartość dla siły przy zerwaniu przed starzeniem –min. 9N, po starzeniu min. 7N. Grubość na palcu min.0,14 mm. na dłoni min.0,11 mm. na mankiecie min.0,08 mm., przebadane na przenikanie mikroorganizmów.</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Rozmiary XS- XL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100 szt.</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2 055</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6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2</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Niejałowe rękawice pudrowane wykonane z </w:t>
            </w:r>
            <w:r w:rsidRPr="00A93456">
              <w:rPr>
                <w:rFonts w:ascii="Times New Roman" w:eastAsia="Times New Roman" w:hAnsi="Times New Roman" w:cs="Times New Roman"/>
                <w:sz w:val="16"/>
                <w:szCs w:val="16"/>
                <w:lang w:eastAsia="pl-PL"/>
              </w:rPr>
              <w:lastRenderedPageBreak/>
              <w:t xml:space="preserve">naturalnego lateksu. AQL max. 1,5 zawartość protein &lt;50 µg/g, </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lastRenderedPageBreak/>
              <w:t>Rozmiary XS- XL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100 szt.</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612</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6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lastRenderedPageBreak/>
              <w:t>3</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Niejałowe rękawice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xml:space="preserve"> z syntetycznego nitrylu o kształcie uniwersalnym pasujące na obie dłonie z mankietem rolowanym, obustronnie polimeryzowane, wewnętrznie chlorowane, </w:t>
            </w:r>
            <w:proofErr w:type="spellStart"/>
            <w:r w:rsidRPr="00A93456">
              <w:rPr>
                <w:rFonts w:ascii="Times New Roman" w:eastAsia="Times New Roman" w:hAnsi="Times New Roman" w:cs="Times New Roman"/>
                <w:sz w:val="16"/>
                <w:szCs w:val="16"/>
                <w:lang w:eastAsia="pl-PL"/>
              </w:rPr>
              <w:t>mikroteksturowane</w:t>
            </w:r>
            <w:proofErr w:type="spellEnd"/>
            <w:r w:rsidRPr="00A93456">
              <w:rPr>
                <w:rFonts w:ascii="Times New Roman" w:eastAsia="Times New Roman" w:hAnsi="Times New Roman" w:cs="Times New Roman"/>
                <w:sz w:val="16"/>
                <w:szCs w:val="16"/>
                <w:lang w:eastAsia="pl-PL"/>
              </w:rPr>
              <w:t xml:space="preserve"> z dodatkową teksturą na końcach palców, o grubości ścianki na palcu min.0.20 mm, na dłoni min. 0.13 mm, o długości min. 280 mm AQL 1.0, rękawice przebadane na przenikanie substancji chemicznych, przebadane na przenikanie mikroorganizmów, siła zrywu przed starzeniem min.13,0 N po starzeniu min.12,0 N.</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Rozmiary XS- XL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100 szt.</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652</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6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4</w:t>
            </w:r>
          </w:p>
        </w:tc>
        <w:tc>
          <w:tcPr>
            <w:tcW w:w="3242" w:type="dxa"/>
            <w:tcBorders>
              <w:top w:val="nil"/>
              <w:left w:val="nil"/>
              <w:bottom w:val="nil"/>
              <w:right w:val="nil"/>
            </w:tcBorders>
            <w:shd w:val="clear" w:color="auto" w:fill="auto"/>
            <w:vAlign w:val="bottom"/>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Rękawice diagnostyczne, lateksowe,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niejałowe, kształt uniwersalny, mankiet rolowany,  powierzchnia zewnętrzna teksturowana, powierzchnia wewnętrzna chlorowana, długość min. 300 mm, grubości minimalne: na palcu 0.40 mm, na dłoni 0.35 mm oraz na mankiecie 0.20 mm, siła zrywu przed starzeniem min. 33 N oraz po starzeniu min. 26 N, poziom protein lateksu &lt;15µg/g, AQL 1.0</w:t>
            </w:r>
          </w:p>
        </w:tc>
        <w:tc>
          <w:tcPr>
            <w:tcW w:w="210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Rozmiary S- XL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50 szt.</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opakowanie</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200</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6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5</w:t>
            </w:r>
          </w:p>
        </w:tc>
        <w:tc>
          <w:tcPr>
            <w:tcW w:w="3242" w:type="dxa"/>
            <w:tcBorders>
              <w:top w:val="single" w:sz="4" w:space="0" w:color="auto"/>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Koszyk na rękawiczki, metalowy, do zawieszenia na ścianie, potrójny.</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szer.27 cmx gł. 10,30 cm x wys.46,5 cm</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sztuka</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sztuka</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50</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A93456" w:rsidRPr="00A93456" w:rsidTr="000E22BE">
        <w:trPr>
          <w:trHeight w:val="227"/>
        </w:trPr>
        <w:tc>
          <w:tcPr>
            <w:tcW w:w="1126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93456" w:rsidRPr="00A93456" w:rsidRDefault="00573374" w:rsidP="00A93456">
            <w:pPr>
              <w:spacing w:after="0" w:line="240" w:lineRule="auto"/>
              <w:jc w:val="right"/>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Razem:</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77281E" w:rsidRPr="00A93456" w:rsidTr="000E22BE">
        <w:trPr>
          <w:trHeight w:val="64"/>
        </w:trPr>
        <w:tc>
          <w:tcPr>
            <w:tcW w:w="13982" w:type="dxa"/>
            <w:gridSpan w:val="11"/>
            <w:tcBorders>
              <w:top w:val="nil"/>
              <w:left w:val="single" w:sz="4" w:space="0" w:color="auto"/>
              <w:bottom w:val="single" w:sz="4" w:space="0" w:color="auto"/>
              <w:right w:val="single" w:sz="4" w:space="0" w:color="auto"/>
            </w:tcBorders>
            <w:shd w:val="clear" w:color="auto" w:fill="D9D9D9" w:themeFill="background1" w:themeFillShade="D9"/>
            <w:vAlign w:val="center"/>
          </w:tcPr>
          <w:p w:rsidR="0077281E" w:rsidRPr="00A93456" w:rsidRDefault="0077281E" w:rsidP="00A93456">
            <w:pPr>
              <w:spacing w:after="0" w:line="240" w:lineRule="auto"/>
              <w:jc w:val="center"/>
              <w:rPr>
                <w:rFonts w:ascii="Times New Roman" w:eastAsia="Times New Roman" w:hAnsi="Times New Roman" w:cs="Times New Roman"/>
                <w:b/>
                <w:bCs/>
                <w:sz w:val="16"/>
                <w:szCs w:val="16"/>
                <w:lang w:eastAsia="pl-PL"/>
              </w:rPr>
            </w:pPr>
            <w:r w:rsidRPr="0077281E">
              <w:rPr>
                <w:rFonts w:ascii="Times New Roman" w:eastAsia="Times New Roman" w:hAnsi="Times New Roman" w:cs="Times New Roman"/>
                <w:b/>
                <w:bCs/>
                <w:sz w:val="16"/>
                <w:szCs w:val="16"/>
                <w:lang w:eastAsia="pl-PL"/>
              </w:rPr>
              <w:t xml:space="preserve">PAKIET NR 6  Rękawice diagnostyczne nitrylowe, CPV </w:t>
            </w:r>
            <w:r w:rsidR="000E22BE">
              <w:rPr>
                <w:rFonts w:ascii="Times New Roman" w:eastAsia="Times New Roman" w:hAnsi="Times New Roman" w:cs="Times New Roman"/>
                <w:b/>
                <w:bCs/>
                <w:sz w:val="16"/>
                <w:szCs w:val="16"/>
                <w:lang w:eastAsia="pl-PL"/>
              </w:rPr>
              <w:t>18424300-0 Rękawice jednorazowe</w:t>
            </w:r>
          </w:p>
        </w:tc>
      </w:tr>
      <w:tr w:rsidR="000E22BE" w:rsidRPr="00A93456" w:rsidTr="000E22BE">
        <w:trPr>
          <w:trHeight w:val="909"/>
        </w:trPr>
        <w:tc>
          <w:tcPr>
            <w:tcW w:w="38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Lp.</w:t>
            </w:r>
          </w:p>
        </w:tc>
        <w:tc>
          <w:tcPr>
            <w:tcW w:w="324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Opis przedmiotu zamówienia</w:t>
            </w:r>
          </w:p>
        </w:tc>
        <w:tc>
          <w:tcPr>
            <w:tcW w:w="2108"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Parametry dodatkowe</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135"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Jednostka miary</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right"/>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jednostkowa netto (zł)</w:t>
            </w:r>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xml:space="preserve">% Vat </w:t>
            </w:r>
          </w:p>
        </w:tc>
        <w:tc>
          <w:tcPr>
            <w:tcW w:w="71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Ilość</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Wartość netto (zł)</w:t>
            </w:r>
          </w:p>
        </w:tc>
        <w:tc>
          <w:tcPr>
            <w:tcW w:w="851"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Cena brutto (zł)</w:t>
            </w:r>
          </w:p>
        </w:tc>
        <w:tc>
          <w:tcPr>
            <w:tcW w:w="1012" w:type="dxa"/>
            <w:tcBorders>
              <w:top w:val="nil"/>
              <w:left w:val="nil"/>
              <w:bottom w:val="single" w:sz="4" w:space="0" w:color="auto"/>
              <w:right w:val="single" w:sz="4" w:space="0" w:color="auto"/>
            </w:tcBorders>
            <w:shd w:val="clear" w:color="auto" w:fill="D9D9D9" w:themeFill="background1" w:themeFillShade="D9"/>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Nazwa kod producenta ilość w opakowaniu handlowym</w:t>
            </w:r>
          </w:p>
        </w:tc>
      </w:tr>
      <w:tr w:rsidR="0077281E" w:rsidRPr="00A93456" w:rsidTr="000E22BE">
        <w:trPr>
          <w:trHeight w:val="64"/>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1</w:t>
            </w:r>
          </w:p>
        </w:tc>
        <w:tc>
          <w:tcPr>
            <w:tcW w:w="324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xml:space="preserve">Niejałowe rękawice </w:t>
            </w:r>
            <w:proofErr w:type="spellStart"/>
            <w:r w:rsidRPr="00A93456">
              <w:rPr>
                <w:rFonts w:ascii="Times New Roman" w:eastAsia="Times New Roman" w:hAnsi="Times New Roman" w:cs="Times New Roman"/>
                <w:sz w:val="16"/>
                <w:szCs w:val="16"/>
                <w:lang w:eastAsia="pl-PL"/>
              </w:rPr>
              <w:t>bezpudrowe</w:t>
            </w:r>
            <w:proofErr w:type="spellEnd"/>
            <w:r w:rsidRPr="00A93456">
              <w:rPr>
                <w:rFonts w:ascii="Times New Roman" w:eastAsia="Times New Roman" w:hAnsi="Times New Roman" w:cs="Times New Roman"/>
                <w:sz w:val="16"/>
                <w:szCs w:val="16"/>
                <w:lang w:eastAsia="pl-PL"/>
              </w:rPr>
              <w:t xml:space="preserve"> z syntetycznego nitrylu. AQL max. 1,0 Minimalna średnia wartość dla siły przy zerwaniu przed starzeniem oraz po starzeniu min. 8N. Grubość na palcu min.0,120 mm, na części dłoniowej min.0,08mm, na mankiecie min. 0,06mm. Rękawice przebadane na przenikanie mikroorganizmów.</w:t>
            </w:r>
          </w:p>
        </w:tc>
        <w:tc>
          <w:tcPr>
            <w:tcW w:w="2108"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Rozmiary XS- XL</w:t>
            </w:r>
          </w:p>
        </w:tc>
        <w:tc>
          <w:tcPr>
            <w:tcW w:w="1417"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w zależności od wielkości opakowania należy wycenić:</w:t>
            </w:r>
            <w:r w:rsidRPr="00A93456">
              <w:rPr>
                <w:rFonts w:ascii="Times New Roman" w:eastAsia="Times New Roman" w:hAnsi="Times New Roman" w:cs="Times New Roman"/>
                <w:sz w:val="16"/>
                <w:szCs w:val="16"/>
                <w:lang w:eastAsia="pl-PL"/>
              </w:rPr>
              <w:br/>
              <w:t xml:space="preserve"> op. 150 szt. – 43 643 op.; </w:t>
            </w:r>
            <w:r w:rsidRPr="00A93456">
              <w:rPr>
                <w:rFonts w:ascii="Times New Roman" w:eastAsia="Times New Roman" w:hAnsi="Times New Roman" w:cs="Times New Roman"/>
                <w:sz w:val="16"/>
                <w:szCs w:val="16"/>
                <w:lang w:eastAsia="pl-PL"/>
              </w:rPr>
              <w:br/>
              <w:t xml:space="preserve">op. 100 szt. –65 464 </w:t>
            </w:r>
            <w:proofErr w:type="spellStart"/>
            <w:r w:rsidRPr="00A93456">
              <w:rPr>
                <w:rFonts w:ascii="Times New Roman" w:eastAsia="Times New Roman" w:hAnsi="Times New Roman" w:cs="Times New Roman"/>
                <w:sz w:val="16"/>
                <w:szCs w:val="16"/>
                <w:lang w:eastAsia="pl-PL"/>
              </w:rPr>
              <w:t>op</w:t>
            </w:r>
            <w:proofErr w:type="spellEnd"/>
            <w:r w:rsidRPr="00A93456">
              <w:rPr>
                <w:rFonts w:ascii="Times New Roman" w:eastAsia="Times New Roman" w:hAnsi="Times New Roman" w:cs="Times New Roman"/>
                <w:sz w:val="16"/>
                <w:szCs w:val="16"/>
                <w:lang w:eastAsia="pl-PL"/>
              </w:rPr>
              <w:t>;</w:t>
            </w:r>
            <w:r w:rsidRPr="00A93456">
              <w:rPr>
                <w:rFonts w:ascii="Times New Roman" w:eastAsia="Times New Roman" w:hAnsi="Times New Roman" w:cs="Times New Roman"/>
                <w:sz w:val="16"/>
                <w:szCs w:val="16"/>
                <w:lang w:eastAsia="pl-PL"/>
              </w:rPr>
              <w:br/>
              <w:t>op. 200 szt. – 32 732 op.</w:t>
            </w:r>
          </w:p>
        </w:tc>
        <w:tc>
          <w:tcPr>
            <w:tcW w:w="1135"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op. 200</w:t>
            </w:r>
          </w:p>
        </w:tc>
        <w:tc>
          <w:tcPr>
            <w:tcW w:w="1276"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right"/>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71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32 732</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r w:rsidR="00A93456" w:rsidRPr="00A93456" w:rsidTr="000E22BE">
        <w:trPr>
          <w:trHeight w:val="227"/>
        </w:trPr>
        <w:tc>
          <w:tcPr>
            <w:tcW w:w="11269"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93456" w:rsidRPr="00A93456" w:rsidRDefault="00573374" w:rsidP="00A93456">
            <w:pPr>
              <w:spacing w:after="0" w:line="240" w:lineRule="auto"/>
              <w:jc w:val="right"/>
              <w:rPr>
                <w:rFonts w:ascii="Times New Roman" w:eastAsia="Times New Roman" w:hAnsi="Times New Roman" w:cs="Times New Roman"/>
                <w:b/>
                <w:bCs/>
                <w:sz w:val="16"/>
                <w:szCs w:val="16"/>
                <w:lang w:eastAsia="pl-PL"/>
              </w:rPr>
            </w:pPr>
            <w:r>
              <w:rPr>
                <w:rFonts w:ascii="Times New Roman" w:eastAsia="Times New Roman" w:hAnsi="Times New Roman" w:cs="Times New Roman"/>
                <w:b/>
                <w:bCs/>
                <w:sz w:val="16"/>
                <w:szCs w:val="16"/>
                <w:lang w:eastAsia="pl-PL"/>
              </w:rPr>
              <w:t>Razem:</w:t>
            </w:r>
          </w:p>
        </w:tc>
        <w:tc>
          <w:tcPr>
            <w:tcW w:w="850"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rPr>
                <w:rFonts w:ascii="Times New Roman" w:eastAsia="Times New Roman" w:hAnsi="Times New Roman" w:cs="Times New Roman"/>
                <w:b/>
                <w:bCs/>
                <w:sz w:val="16"/>
                <w:szCs w:val="16"/>
                <w:lang w:eastAsia="pl-PL"/>
              </w:rPr>
            </w:pPr>
            <w:r w:rsidRPr="00A93456">
              <w:rPr>
                <w:rFonts w:ascii="Times New Roman" w:eastAsia="Times New Roman" w:hAnsi="Times New Roman" w:cs="Times New Roman"/>
                <w:b/>
                <w:bCs/>
                <w:sz w:val="16"/>
                <w:szCs w:val="16"/>
                <w:lang w:eastAsia="pl-PL"/>
              </w:rPr>
              <w:t> </w:t>
            </w:r>
          </w:p>
        </w:tc>
        <w:tc>
          <w:tcPr>
            <w:tcW w:w="1012" w:type="dxa"/>
            <w:tcBorders>
              <w:top w:val="nil"/>
              <w:left w:val="nil"/>
              <w:bottom w:val="single" w:sz="4" w:space="0" w:color="auto"/>
              <w:right w:val="single" w:sz="4" w:space="0" w:color="auto"/>
            </w:tcBorders>
            <w:shd w:val="clear" w:color="auto" w:fill="auto"/>
            <w:vAlign w:val="center"/>
            <w:hideMark/>
          </w:tcPr>
          <w:p w:rsidR="00A93456" w:rsidRPr="00A93456" w:rsidRDefault="00A93456" w:rsidP="00A93456">
            <w:pPr>
              <w:spacing w:after="0" w:line="240" w:lineRule="auto"/>
              <w:jc w:val="center"/>
              <w:rPr>
                <w:rFonts w:ascii="Times New Roman" w:eastAsia="Times New Roman" w:hAnsi="Times New Roman" w:cs="Times New Roman"/>
                <w:sz w:val="16"/>
                <w:szCs w:val="16"/>
                <w:lang w:eastAsia="pl-PL"/>
              </w:rPr>
            </w:pPr>
            <w:r w:rsidRPr="00A93456">
              <w:rPr>
                <w:rFonts w:ascii="Times New Roman" w:eastAsia="Times New Roman" w:hAnsi="Times New Roman" w:cs="Times New Roman"/>
                <w:sz w:val="16"/>
                <w:szCs w:val="16"/>
                <w:lang w:eastAsia="pl-PL"/>
              </w:rPr>
              <w:t> </w:t>
            </w:r>
          </w:p>
        </w:tc>
      </w:tr>
    </w:tbl>
    <w:p w:rsidR="00A93456" w:rsidRPr="00F46E73" w:rsidRDefault="00A93456" w:rsidP="00F46E73">
      <w:pPr>
        <w:jc w:val="center"/>
        <w:rPr>
          <w:rFonts w:ascii="Times New Roman" w:hAnsi="Times New Roman" w:cs="Times New Roman"/>
          <w:b/>
          <w:sz w:val="24"/>
          <w:szCs w:val="24"/>
          <w:u w:val="single"/>
        </w:rPr>
      </w:pPr>
    </w:p>
    <w:sectPr w:rsidR="00A93456" w:rsidRPr="00F46E73" w:rsidSect="005645DD">
      <w:footerReference w:type="default" r:id="rId8"/>
      <w:pgSz w:w="16838" w:h="11906" w:orient="landscape"/>
      <w:pgMar w:top="1418" w:right="132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17" w:rsidRDefault="003E4917" w:rsidP="005645DD">
      <w:pPr>
        <w:spacing w:after="0" w:line="240" w:lineRule="auto"/>
      </w:pPr>
      <w:r>
        <w:separator/>
      </w:r>
    </w:p>
  </w:endnote>
  <w:endnote w:type="continuationSeparator" w:id="0">
    <w:p w:rsidR="003E4917" w:rsidRDefault="003E4917" w:rsidP="0056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416723"/>
      <w:docPartObj>
        <w:docPartGallery w:val="Page Numbers (Bottom of Page)"/>
        <w:docPartUnique/>
      </w:docPartObj>
    </w:sdtPr>
    <w:sdtEndPr/>
    <w:sdtContent>
      <w:p w:rsidR="00A93456" w:rsidRDefault="00A93456">
        <w:pPr>
          <w:pStyle w:val="Stopka"/>
          <w:jc w:val="right"/>
        </w:pPr>
        <w:r>
          <w:fldChar w:fldCharType="begin"/>
        </w:r>
        <w:r>
          <w:instrText>PAGE   \* MERGEFORMAT</w:instrText>
        </w:r>
        <w:r>
          <w:fldChar w:fldCharType="separate"/>
        </w:r>
        <w:r w:rsidR="000F2D97">
          <w:rPr>
            <w:noProof/>
          </w:rPr>
          <w:t>1</w:t>
        </w:r>
        <w:r>
          <w:fldChar w:fldCharType="end"/>
        </w:r>
      </w:p>
    </w:sdtContent>
  </w:sdt>
  <w:p w:rsidR="00A93456" w:rsidRDefault="00A934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17" w:rsidRDefault="003E4917" w:rsidP="005645DD">
      <w:pPr>
        <w:spacing w:after="0" w:line="240" w:lineRule="auto"/>
      </w:pPr>
      <w:r>
        <w:separator/>
      </w:r>
    </w:p>
  </w:footnote>
  <w:footnote w:type="continuationSeparator" w:id="0">
    <w:p w:rsidR="003E4917" w:rsidRDefault="003E4917" w:rsidP="00564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73"/>
    <w:rsid w:val="000D6A23"/>
    <w:rsid w:val="000E22BE"/>
    <w:rsid w:val="000F2D97"/>
    <w:rsid w:val="000F69A8"/>
    <w:rsid w:val="00117B14"/>
    <w:rsid w:val="001A16F7"/>
    <w:rsid w:val="001A30C2"/>
    <w:rsid w:val="001F6580"/>
    <w:rsid w:val="0026437F"/>
    <w:rsid w:val="00370BE4"/>
    <w:rsid w:val="00387883"/>
    <w:rsid w:val="00396809"/>
    <w:rsid w:val="003B276C"/>
    <w:rsid w:val="003E4917"/>
    <w:rsid w:val="00407203"/>
    <w:rsid w:val="00470736"/>
    <w:rsid w:val="004F7F4A"/>
    <w:rsid w:val="00554971"/>
    <w:rsid w:val="005645DD"/>
    <w:rsid w:val="00573374"/>
    <w:rsid w:val="005859A0"/>
    <w:rsid w:val="0064748E"/>
    <w:rsid w:val="00706340"/>
    <w:rsid w:val="0077281E"/>
    <w:rsid w:val="0081396A"/>
    <w:rsid w:val="00827B13"/>
    <w:rsid w:val="00852CB9"/>
    <w:rsid w:val="009335F8"/>
    <w:rsid w:val="00A0061F"/>
    <w:rsid w:val="00A93456"/>
    <w:rsid w:val="00C04E41"/>
    <w:rsid w:val="00C13595"/>
    <w:rsid w:val="00C165C0"/>
    <w:rsid w:val="00C218A0"/>
    <w:rsid w:val="00C45AF2"/>
    <w:rsid w:val="00C77D89"/>
    <w:rsid w:val="00CB041E"/>
    <w:rsid w:val="00D26CA9"/>
    <w:rsid w:val="00D902BB"/>
    <w:rsid w:val="00E67B66"/>
    <w:rsid w:val="00F01944"/>
    <w:rsid w:val="00F46E73"/>
    <w:rsid w:val="00F566CD"/>
    <w:rsid w:val="00FB1055"/>
    <w:rsid w:val="00FD6569"/>
    <w:rsid w:val="00FD7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5DD"/>
  </w:style>
  <w:style w:type="paragraph" w:styleId="Stopka">
    <w:name w:val="footer"/>
    <w:basedOn w:val="Normalny"/>
    <w:link w:val="StopkaZnak"/>
    <w:uiPriority w:val="99"/>
    <w:unhideWhenUsed/>
    <w:rsid w:val="00564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5DD"/>
  </w:style>
  <w:style w:type="paragraph" w:styleId="Tekstdymka">
    <w:name w:val="Balloon Text"/>
    <w:basedOn w:val="Normalny"/>
    <w:link w:val="TekstdymkaZnak"/>
    <w:uiPriority w:val="99"/>
    <w:semiHidden/>
    <w:unhideWhenUsed/>
    <w:rsid w:val="00564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5DD"/>
    <w:rPr>
      <w:rFonts w:ascii="Tahoma" w:hAnsi="Tahoma" w:cs="Tahoma"/>
      <w:sz w:val="16"/>
      <w:szCs w:val="16"/>
    </w:rPr>
  </w:style>
  <w:style w:type="table" w:styleId="Tabela-Siatka">
    <w:name w:val="Table Grid"/>
    <w:basedOn w:val="Standardowy"/>
    <w:uiPriority w:val="59"/>
    <w:rsid w:val="0064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4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5DD"/>
  </w:style>
  <w:style w:type="paragraph" w:styleId="Stopka">
    <w:name w:val="footer"/>
    <w:basedOn w:val="Normalny"/>
    <w:link w:val="StopkaZnak"/>
    <w:uiPriority w:val="99"/>
    <w:unhideWhenUsed/>
    <w:rsid w:val="00564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5DD"/>
  </w:style>
  <w:style w:type="paragraph" w:styleId="Tekstdymka">
    <w:name w:val="Balloon Text"/>
    <w:basedOn w:val="Normalny"/>
    <w:link w:val="TekstdymkaZnak"/>
    <w:uiPriority w:val="99"/>
    <w:semiHidden/>
    <w:unhideWhenUsed/>
    <w:rsid w:val="005645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45DD"/>
    <w:rPr>
      <w:rFonts w:ascii="Tahoma" w:hAnsi="Tahoma" w:cs="Tahoma"/>
      <w:sz w:val="16"/>
      <w:szCs w:val="16"/>
    </w:rPr>
  </w:style>
  <w:style w:type="table" w:styleId="Tabela-Siatka">
    <w:name w:val="Table Grid"/>
    <w:basedOn w:val="Standardowy"/>
    <w:uiPriority w:val="59"/>
    <w:rsid w:val="0064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836">
      <w:bodyDiv w:val="1"/>
      <w:marLeft w:val="0"/>
      <w:marRight w:val="0"/>
      <w:marTop w:val="0"/>
      <w:marBottom w:val="0"/>
      <w:divBdr>
        <w:top w:val="none" w:sz="0" w:space="0" w:color="auto"/>
        <w:left w:val="none" w:sz="0" w:space="0" w:color="auto"/>
        <w:bottom w:val="none" w:sz="0" w:space="0" w:color="auto"/>
        <w:right w:val="none" w:sz="0" w:space="0" w:color="auto"/>
      </w:divBdr>
    </w:div>
    <w:div w:id="242111834">
      <w:bodyDiv w:val="1"/>
      <w:marLeft w:val="0"/>
      <w:marRight w:val="0"/>
      <w:marTop w:val="0"/>
      <w:marBottom w:val="0"/>
      <w:divBdr>
        <w:top w:val="none" w:sz="0" w:space="0" w:color="auto"/>
        <w:left w:val="none" w:sz="0" w:space="0" w:color="auto"/>
        <w:bottom w:val="none" w:sz="0" w:space="0" w:color="auto"/>
        <w:right w:val="none" w:sz="0" w:space="0" w:color="auto"/>
      </w:divBdr>
    </w:div>
    <w:div w:id="389310752">
      <w:bodyDiv w:val="1"/>
      <w:marLeft w:val="0"/>
      <w:marRight w:val="0"/>
      <w:marTop w:val="0"/>
      <w:marBottom w:val="0"/>
      <w:divBdr>
        <w:top w:val="none" w:sz="0" w:space="0" w:color="auto"/>
        <w:left w:val="none" w:sz="0" w:space="0" w:color="auto"/>
        <w:bottom w:val="none" w:sz="0" w:space="0" w:color="auto"/>
        <w:right w:val="none" w:sz="0" w:space="0" w:color="auto"/>
      </w:divBdr>
    </w:div>
    <w:div w:id="577058622">
      <w:bodyDiv w:val="1"/>
      <w:marLeft w:val="0"/>
      <w:marRight w:val="0"/>
      <w:marTop w:val="0"/>
      <w:marBottom w:val="0"/>
      <w:divBdr>
        <w:top w:val="none" w:sz="0" w:space="0" w:color="auto"/>
        <w:left w:val="none" w:sz="0" w:space="0" w:color="auto"/>
        <w:bottom w:val="none" w:sz="0" w:space="0" w:color="auto"/>
        <w:right w:val="none" w:sz="0" w:space="0" w:color="auto"/>
      </w:divBdr>
    </w:div>
    <w:div w:id="672994565">
      <w:bodyDiv w:val="1"/>
      <w:marLeft w:val="0"/>
      <w:marRight w:val="0"/>
      <w:marTop w:val="0"/>
      <w:marBottom w:val="0"/>
      <w:divBdr>
        <w:top w:val="none" w:sz="0" w:space="0" w:color="auto"/>
        <w:left w:val="none" w:sz="0" w:space="0" w:color="auto"/>
        <w:bottom w:val="none" w:sz="0" w:space="0" w:color="auto"/>
        <w:right w:val="none" w:sz="0" w:space="0" w:color="auto"/>
      </w:divBdr>
    </w:div>
    <w:div w:id="9115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8310-1286-4B11-8D47-DB366D4E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1484</Words>
  <Characters>8904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dc:creator>
  <cp:lastModifiedBy>Lekarz</cp:lastModifiedBy>
  <cp:revision>17</cp:revision>
  <cp:lastPrinted>2021-10-12T07:51:00Z</cp:lastPrinted>
  <dcterms:created xsi:type="dcterms:W3CDTF">2021-06-13T21:49:00Z</dcterms:created>
  <dcterms:modified xsi:type="dcterms:W3CDTF">2021-11-15T08:28:00Z</dcterms:modified>
</cp:coreProperties>
</file>