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87" w:rsidRPr="009F1A18" w:rsidRDefault="00221687" w:rsidP="005B1E8C">
      <w:pPr>
        <w:pStyle w:val="Tekstpodstawowy"/>
        <w:tabs>
          <w:tab w:val="clear" w:pos="0"/>
          <w:tab w:val="left" w:pos="600"/>
          <w:tab w:val="left" w:pos="4080"/>
          <w:tab w:val="left" w:pos="6480"/>
        </w:tabs>
        <w:suppressAutoHyphens/>
        <w:autoSpaceDE/>
        <w:autoSpaceDN/>
        <w:adjustRightInd/>
        <w:spacing w:line="312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  <w:r w:rsidRPr="009F1A18">
        <w:rPr>
          <w:rFonts w:ascii="Bookman Old Style" w:eastAsia="Lucida Sans Unicode" w:hAnsi="Bookman Old Style" w:cs="Tahoma"/>
          <w:b/>
          <w:sz w:val="22"/>
          <w:szCs w:val="22"/>
        </w:rPr>
        <w:t xml:space="preserve">Załącznik Nr </w:t>
      </w:r>
      <w:r w:rsidRPr="009F1A18">
        <w:rPr>
          <w:rFonts w:ascii="Bookman Old Style" w:eastAsia="Lucida Sans Unicode" w:hAnsi="Bookman Old Style" w:cs="Tahoma"/>
          <w:b/>
          <w:sz w:val="22"/>
          <w:szCs w:val="22"/>
          <w:lang w:val="pl-PL"/>
        </w:rPr>
        <w:t>4</w:t>
      </w:r>
      <w:r w:rsidRPr="009F1A18">
        <w:rPr>
          <w:rFonts w:ascii="Bookman Old Style" w:eastAsia="Lucida Sans Unicode" w:hAnsi="Bookman Old Style" w:cs="Tahoma"/>
          <w:b/>
          <w:sz w:val="22"/>
          <w:szCs w:val="22"/>
        </w:rPr>
        <w:t xml:space="preserve"> </w:t>
      </w:r>
    </w:p>
    <w:p w:rsidR="00221687" w:rsidRPr="009F1A18" w:rsidRDefault="00221687" w:rsidP="005B1E8C">
      <w:pPr>
        <w:spacing w:line="312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BC3210" w:rsidRPr="009F1A18" w:rsidRDefault="00BC3210" w:rsidP="005B1E8C">
      <w:pPr>
        <w:spacing w:line="312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9F1A18">
        <w:rPr>
          <w:rFonts w:ascii="Bookman Old Style" w:hAnsi="Bookman Old Style"/>
          <w:b/>
          <w:sz w:val="22"/>
          <w:szCs w:val="22"/>
        </w:rPr>
        <w:t>OPIS PRZEDMIOTU ZAMÓWIENIA</w:t>
      </w:r>
    </w:p>
    <w:p w:rsidR="00BC3210" w:rsidRPr="009F1A18" w:rsidRDefault="00BC3210" w:rsidP="005B1E8C">
      <w:pPr>
        <w:spacing w:line="312" w:lineRule="auto"/>
        <w:jc w:val="both"/>
        <w:rPr>
          <w:rFonts w:ascii="Bookman Old Style" w:hAnsi="Bookman Old Style"/>
          <w:sz w:val="22"/>
          <w:szCs w:val="22"/>
        </w:rPr>
      </w:pPr>
    </w:p>
    <w:p w:rsidR="00144593" w:rsidRPr="009F1A18" w:rsidRDefault="00BC3210" w:rsidP="005B1E8C">
      <w:pPr>
        <w:spacing w:line="312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F1A18">
        <w:rPr>
          <w:rFonts w:ascii="Bookman Old Style" w:hAnsi="Bookman Old Style"/>
          <w:sz w:val="22"/>
          <w:szCs w:val="22"/>
        </w:rPr>
        <w:t>Przedmiotem zamówienia jest</w:t>
      </w:r>
      <w:r w:rsidR="00144593" w:rsidRPr="009F1A18">
        <w:rPr>
          <w:rFonts w:ascii="Bookman Old Style" w:eastAsia="Calibri" w:hAnsi="Bookman Old Style"/>
          <w:sz w:val="22"/>
          <w:szCs w:val="22"/>
          <w:lang w:eastAsia="en-US"/>
        </w:rPr>
        <w:t xml:space="preserve"> świadczenie w okresie od dnia podpisania umowy do dnia 31 grudnia 2023 r. usług odbioru, wywozu i zagospodarowania odpadów powstających na poszczególnych cmentarzach, tj.:</w:t>
      </w:r>
    </w:p>
    <w:p w:rsidR="00144593" w:rsidRPr="009F1A18" w:rsidRDefault="00144593" w:rsidP="005B1E8C">
      <w:pPr>
        <w:spacing w:line="312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F1A18">
        <w:rPr>
          <w:rFonts w:ascii="Bookman Old Style" w:eastAsia="Calibri" w:hAnsi="Bookman Old Style"/>
          <w:sz w:val="22"/>
          <w:szCs w:val="22"/>
          <w:lang w:eastAsia="en-US"/>
        </w:rPr>
        <w:t>- Cmentarz Komunalny w Krośnie przy ul. kard. S. Wyszyńskiego,</w:t>
      </w:r>
    </w:p>
    <w:p w:rsidR="00144593" w:rsidRPr="009F1A18" w:rsidRDefault="00144593" w:rsidP="005B1E8C">
      <w:pPr>
        <w:spacing w:line="312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F1A18">
        <w:rPr>
          <w:rFonts w:ascii="Bookman Old Style" w:eastAsia="Calibri" w:hAnsi="Bookman Old Style"/>
          <w:sz w:val="22"/>
          <w:szCs w:val="22"/>
          <w:lang w:eastAsia="en-US"/>
        </w:rPr>
        <w:t>- Cmentarz Komunalny w Krośnie przy ul. ks. J. Popiełuszki,</w:t>
      </w:r>
    </w:p>
    <w:p w:rsidR="00144593" w:rsidRPr="009F1A18" w:rsidRDefault="00144593" w:rsidP="005B1E8C">
      <w:pPr>
        <w:spacing w:line="312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F1A18">
        <w:rPr>
          <w:rFonts w:ascii="Bookman Old Style" w:eastAsia="Calibri" w:hAnsi="Bookman Old Style"/>
          <w:sz w:val="22"/>
          <w:szCs w:val="22"/>
          <w:lang w:eastAsia="en-US"/>
        </w:rPr>
        <w:t>- Cmentarz Komunalny w Krośnie przy ul. S. Wyspiańskiego.</w:t>
      </w:r>
    </w:p>
    <w:p w:rsidR="00144593" w:rsidRPr="009F1A18" w:rsidRDefault="00144593" w:rsidP="005B1E8C">
      <w:pPr>
        <w:spacing w:line="312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144593" w:rsidRPr="009F1A18" w:rsidRDefault="00144593" w:rsidP="005B1E8C">
      <w:pPr>
        <w:spacing w:line="312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F1A18">
        <w:rPr>
          <w:rFonts w:ascii="Bookman Old Style" w:eastAsia="Calibri" w:hAnsi="Bookman Old Style"/>
          <w:sz w:val="22"/>
          <w:szCs w:val="22"/>
          <w:lang w:eastAsia="en-US"/>
        </w:rPr>
        <w:t>Na terenie cmentarzy obowiązuje system pojemnikowy i kontenerowy zbiórki odpadów. Zamawiający dysponuje następującymi pojemnikami na odpady: 70 pojemników PA-1100, 18 kontenerów KP-7. Odpady, które będą odbierane są odpadami niesegregowanymi o kodzie odpadów 20 02 03 - inne odpady nie ulegające biodegradacji.</w:t>
      </w:r>
    </w:p>
    <w:p w:rsidR="00144593" w:rsidRPr="009F1A18" w:rsidRDefault="00144593" w:rsidP="005B1E8C">
      <w:pPr>
        <w:spacing w:line="312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:rsidR="00144593" w:rsidRPr="009F1A18" w:rsidRDefault="00144593" w:rsidP="005B1E8C">
      <w:pPr>
        <w:spacing w:line="312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9F1A18">
        <w:rPr>
          <w:rFonts w:ascii="Bookman Old Style" w:hAnsi="Bookman Old Style"/>
          <w:bCs/>
          <w:sz w:val="22"/>
          <w:szCs w:val="22"/>
        </w:rPr>
        <w:t>Szacunkowa ilość odbiorów poszczególnych pojemników w trakcie trwania umowy:</w:t>
      </w:r>
    </w:p>
    <w:p w:rsidR="00144593" w:rsidRPr="009F1A18" w:rsidRDefault="00144593" w:rsidP="005B1E8C">
      <w:pPr>
        <w:spacing w:line="312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9F1A18">
        <w:rPr>
          <w:rFonts w:ascii="Bookman Old Style" w:hAnsi="Bookman Old Style"/>
          <w:bCs/>
          <w:sz w:val="22"/>
          <w:szCs w:val="22"/>
        </w:rPr>
        <w:t>- kontener KP-7 – 120 odbiorów</w:t>
      </w:r>
    </w:p>
    <w:p w:rsidR="00144593" w:rsidRPr="009F1A18" w:rsidRDefault="00144593" w:rsidP="005B1E8C">
      <w:pPr>
        <w:spacing w:line="312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9F1A18">
        <w:rPr>
          <w:rFonts w:ascii="Bookman Old Style" w:hAnsi="Bookman Old Style"/>
          <w:bCs/>
          <w:sz w:val="22"/>
          <w:szCs w:val="22"/>
        </w:rPr>
        <w:t>- pojemnik PA1100 – 700 odbiorów</w:t>
      </w:r>
    </w:p>
    <w:p w:rsidR="00144593" w:rsidRPr="009F1A18" w:rsidRDefault="00144593" w:rsidP="005B1E8C">
      <w:pPr>
        <w:spacing w:line="312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9F1A18">
        <w:rPr>
          <w:rFonts w:ascii="Bookman Old Style" w:hAnsi="Bookman Old Style"/>
          <w:b/>
          <w:sz w:val="22"/>
          <w:szCs w:val="22"/>
          <w:u w:val="single"/>
        </w:rPr>
        <w:t xml:space="preserve">Podane powyżej ilości odbioru odbiorów są wielkościami szacunkowymi i mogą ulec zmianie na etapie realizacji zamówienia. </w:t>
      </w:r>
    </w:p>
    <w:p w:rsidR="00144593" w:rsidRPr="009F1A18" w:rsidRDefault="00144593" w:rsidP="005B1E8C">
      <w:pPr>
        <w:spacing w:line="312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3D5F5E" w:rsidRPr="009F1A18" w:rsidRDefault="00144593" w:rsidP="005B1E8C">
      <w:pPr>
        <w:pStyle w:val="Akapitzlist"/>
        <w:numPr>
          <w:ilvl w:val="0"/>
          <w:numId w:val="36"/>
        </w:numPr>
        <w:spacing w:line="312" w:lineRule="auto"/>
        <w:ind w:left="284" w:hanging="284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F1A18">
        <w:rPr>
          <w:rFonts w:ascii="Bookman Old Style" w:eastAsia="Calibri" w:hAnsi="Bookman Old Style"/>
          <w:sz w:val="22"/>
          <w:szCs w:val="22"/>
          <w:lang w:eastAsia="en-US"/>
        </w:rPr>
        <w:t>Częstotliwość odbioru odpadów realizowana będzie według potrzeb Zamawiającego, na wcześniejsze pisemne, mailowe lub telefoniczne zgłoszenie, w</w:t>
      </w:r>
      <w:r w:rsidR="005B1E8C">
        <w:rPr>
          <w:rFonts w:ascii="Bookman Old Style" w:eastAsia="Calibri" w:hAnsi="Bookman Old Style"/>
          <w:sz w:val="22"/>
          <w:szCs w:val="22"/>
          <w:lang w:eastAsia="en-US"/>
        </w:rPr>
        <w:t> </w:t>
      </w:r>
      <w:r w:rsidRPr="009F1A18">
        <w:rPr>
          <w:rFonts w:ascii="Bookman Old Style" w:eastAsia="Calibri" w:hAnsi="Bookman Old Style"/>
          <w:sz w:val="22"/>
          <w:szCs w:val="22"/>
          <w:lang w:eastAsia="en-US"/>
        </w:rPr>
        <w:t xml:space="preserve">przypadku zapełnienia pojemników i kontenerów. </w:t>
      </w:r>
    </w:p>
    <w:p w:rsidR="003D5F5E" w:rsidRPr="009F1A18" w:rsidRDefault="003D5F5E" w:rsidP="005B1E8C">
      <w:pPr>
        <w:pStyle w:val="Akapitzlist"/>
        <w:numPr>
          <w:ilvl w:val="0"/>
          <w:numId w:val="36"/>
        </w:numPr>
        <w:spacing w:line="312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9F1A18">
        <w:rPr>
          <w:rFonts w:ascii="Bookman Old Style" w:hAnsi="Bookman Old Style"/>
          <w:sz w:val="22"/>
          <w:szCs w:val="22"/>
        </w:rPr>
        <w:t>Odbiór odpadów będzie realizowany w godzinach od 7:00 do 15:00, od poniedziałku do</w:t>
      </w:r>
      <w:r w:rsidR="00947CC1">
        <w:rPr>
          <w:rFonts w:ascii="Bookman Old Style" w:hAnsi="Bookman Old Style"/>
          <w:sz w:val="22"/>
          <w:szCs w:val="22"/>
        </w:rPr>
        <w:t xml:space="preserve"> piątku, w dni robocze. Odbiór </w:t>
      </w:r>
      <w:r w:rsidRPr="009F1A18">
        <w:rPr>
          <w:rFonts w:ascii="Bookman Old Style" w:hAnsi="Bookman Old Style"/>
          <w:sz w:val="22"/>
          <w:szCs w:val="22"/>
        </w:rPr>
        <w:t>musi zostać potwierdzony podpisem pracownika Biura Administracji Cmentarzy.</w:t>
      </w:r>
    </w:p>
    <w:p w:rsidR="003D5F5E" w:rsidRPr="009F1A18" w:rsidRDefault="003D5F5E" w:rsidP="005B1E8C">
      <w:pPr>
        <w:pStyle w:val="Akapitzlist"/>
        <w:numPr>
          <w:ilvl w:val="0"/>
          <w:numId w:val="36"/>
        </w:numPr>
        <w:spacing w:line="312" w:lineRule="auto"/>
        <w:ind w:left="284" w:hanging="284"/>
        <w:jc w:val="both"/>
        <w:rPr>
          <w:rFonts w:ascii="Bookman Old Style" w:hAnsi="Bookman Old Style"/>
          <w:sz w:val="24"/>
          <w:szCs w:val="22"/>
        </w:rPr>
      </w:pPr>
      <w:bookmarkStart w:id="0" w:name="_GoBack"/>
      <w:r w:rsidRPr="009F1A18">
        <w:rPr>
          <w:rFonts w:ascii="Bookman Old Style" w:hAnsi="Bookman Old Style"/>
          <w:sz w:val="22"/>
        </w:rPr>
        <w:t xml:space="preserve">W dniach od 30 października do 2 listopada 2023 r. Wykonawca zobowiązany jest do przyjmowania zleceń i wywozu odpadów w ciągu 24 godzin od </w:t>
      </w:r>
      <w:r w:rsidR="00947CC1">
        <w:rPr>
          <w:rFonts w:ascii="Bookman Old Style" w:hAnsi="Bookman Old Style"/>
          <w:sz w:val="22"/>
        </w:rPr>
        <w:t xml:space="preserve">momentu </w:t>
      </w:r>
      <w:r w:rsidRPr="009F1A18">
        <w:rPr>
          <w:rFonts w:ascii="Bookman Old Style" w:hAnsi="Bookman Old Style"/>
          <w:sz w:val="22"/>
        </w:rPr>
        <w:t xml:space="preserve">zgłoszenia. Zapis ten nie dotyczy dni wolnych od pracy. </w:t>
      </w:r>
    </w:p>
    <w:bookmarkEnd w:id="0"/>
    <w:p w:rsidR="003D5F5E" w:rsidRPr="009F1A18" w:rsidRDefault="003D5F5E" w:rsidP="005B1E8C">
      <w:pPr>
        <w:pStyle w:val="Akapitzlist"/>
        <w:numPr>
          <w:ilvl w:val="0"/>
          <w:numId w:val="36"/>
        </w:numPr>
        <w:spacing w:line="312" w:lineRule="auto"/>
        <w:ind w:left="284" w:hanging="284"/>
        <w:jc w:val="both"/>
        <w:rPr>
          <w:rFonts w:ascii="Bookman Old Style" w:hAnsi="Bookman Old Style"/>
          <w:sz w:val="24"/>
          <w:szCs w:val="22"/>
        </w:rPr>
      </w:pPr>
      <w:r w:rsidRPr="009F1A18">
        <w:rPr>
          <w:rFonts w:ascii="Bookman Old Style" w:hAnsi="Bookman Old Style"/>
          <w:sz w:val="22"/>
          <w:szCs w:val="22"/>
        </w:rPr>
        <w:t>Do obowi</w:t>
      </w:r>
      <w:r w:rsidRPr="009F1A18">
        <w:rPr>
          <w:rFonts w:ascii="Bookman Old Style" w:hAnsi="Bookman Old Style" w:hint="eastAsia"/>
          <w:sz w:val="22"/>
          <w:szCs w:val="22"/>
        </w:rPr>
        <w:t>ą</w:t>
      </w:r>
      <w:r w:rsidRPr="009F1A18">
        <w:rPr>
          <w:rFonts w:ascii="Bookman Old Style" w:hAnsi="Bookman Old Style"/>
          <w:sz w:val="22"/>
          <w:szCs w:val="22"/>
        </w:rPr>
        <w:t>zków Wykonawcy nale</w:t>
      </w:r>
      <w:r w:rsidRPr="009F1A18">
        <w:rPr>
          <w:rFonts w:ascii="Bookman Old Style" w:hAnsi="Bookman Old Style" w:hint="eastAsia"/>
          <w:sz w:val="22"/>
          <w:szCs w:val="22"/>
        </w:rPr>
        <w:t>ż</w:t>
      </w:r>
      <w:r w:rsidRPr="009F1A18">
        <w:rPr>
          <w:rFonts w:ascii="Bookman Old Style" w:hAnsi="Bookman Old Style"/>
          <w:sz w:val="22"/>
          <w:szCs w:val="22"/>
        </w:rPr>
        <w:t>y za</w:t>
      </w:r>
      <w:r w:rsidRPr="009F1A18">
        <w:rPr>
          <w:rFonts w:ascii="Bookman Old Style" w:hAnsi="Bookman Old Style" w:hint="eastAsia"/>
          <w:sz w:val="22"/>
          <w:szCs w:val="22"/>
        </w:rPr>
        <w:t>ł</w:t>
      </w:r>
      <w:r w:rsidRPr="009F1A18">
        <w:rPr>
          <w:rFonts w:ascii="Bookman Old Style" w:hAnsi="Bookman Old Style"/>
          <w:sz w:val="22"/>
          <w:szCs w:val="22"/>
        </w:rPr>
        <w:t>adunek odpadów, tak aby zapobiega</w:t>
      </w:r>
      <w:r w:rsidRPr="009F1A18">
        <w:rPr>
          <w:rFonts w:ascii="Bookman Old Style" w:hAnsi="Bookman Old Style" w:hint="eastAsia"/>
          <w:sz w:val="22"/>
          <w:szCs w:val="22"/>
        </w:rPr>
        <w:t>ć</w:t>
      </w:r>
      <w:r w:rsidRPr="009F1A18">
        <w:rPr>
          <w:rFonts w:ascii="Bookman Old Style" w:hAnsi="Bookman Old Style"/>
          <w:sz w:val="22"/>
          <w:szCs w:val="22"/>
        </w:rPr>
        <w:t xml:space="preserve"> ich rozsypywaniu, a w przypadku rozsypania si</w:t>
      </w:r>
      <w:r w:rsidRPr="009F1A18">
        <w:rPr>
          <w:rFonts w:ascii="Bookman Old Style" w:hAnsi="Bookman Old Style" w:hint="eastAsia"/>
          <w:sz w:val="22"/>
          <w:szCs w:val="22"/>
        </w:rPr>
        <w:t>ę</w:t>
      </w:r>
      <w:r w:rsidRPr="009F1A18">
        <w:rPr>
          <w:rFonts w:ascii="Bookman Old Style" w:hAnsi="Bookman Old Style"/>
          <w:sz w:val="22"/>
          <w:szCs w:val="22"/>
        </w:rPr>
        <w:t xml:space="preserve"> odpadów podczas za</w:t>
      </w:r>
      <w:r w:rsidRPr="009F1A18">
        <w:rPr>
          <w:rFonts w:ascii="Bookman Old Style" w:hAnsi="Bookman Old Style" w:hint="eastAsia"/>
          <w:sz w:val="22"/>
          <w:szCs w:val="22"/>
        </w:rPr>
        <w:t>ł</w:t>
      </w:r>
      <w:r w:rsidRPr="009F1A18">
        <w:rPr>
          <w:rFonts w:ascii="Bookman Old Style" w:hAnsi="Bookman Old Style"/>
          <w:sz w:val="22"/>
          <w:szCs w:val="22"/>
        </w:rPr>
        <w:t>adunku ich uprz</w:t>
      </w:r>
      <w:r w:rsidRPr="009F1A18">
        <w:rPr>
          <w:rFonts w:ascii="Bookman Old Style" w:hAnsi="Bookman Old Style" w:hint="eastAsia"/>
          <w:sz w:val="22"/>
          <w:szCs w:val="22"/>
        </w:rPr>
        <w:t>ą</w:t>
      </w:r>
      <w:r w:rsidRPr="009F1A18">
        <w:rPr>
          <w:rFonts w:ascii="Bookman Old Style" w:hAnsi="Bookman Old Style"/>
          <w:sz w:val="22"/>
          <w:szCs w:val="22"/>
        </w:rPr>
        <w:t>tni</w:t>
      </w:r>
      <w:r w:rsidRPr="009F1A18">
        <w:rPr>
          <w:rFonts w:ascii="Bookman Old Style" w:hAnsi="Bookman Old Style" w:hint="eastAsia"/>
          <w:sz w:val="22"/>
          <w:szCs w:val="22"/>
        </w:rPr>
        <w:t>ę</w:t>
      </w:r>
      <w:r w:rsidRPr="009F1A18">
        <w:rPr>
          <w:rFonts w:ascii="Bookman Old Style" w:hAnsi="Bookman Old Style"/>
          <w:sz w:val="22"/>
          <w:szCs w:val="22"/>
        </w:rPr>
        <w:t>cie.</w:t>
      </w:r>
    </w:p>
    <w:p w:rsidR="003D5F5E" w:rsidRPr="009F1A18" w:rsidRDefault="003D5F5E" w:rsidP="005B1E8C">
      <w:pPr>
        <w:numPr>
          <w:ilvl w:val="0"/>
          <w:numId w:val="36"/>
        </w:numPr>
        <w:spacing w:line="312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9F1A18">
        <w:rPr>
          <w:rFonts w:ascii="Bookman Old Style" w:hAnsi="Bookman Old Style"/>
          <w:sz w:val="22"/>
          <w:szCs w:val="22"/>
        </w:rPr>
        <w:t xml:space="preserve">Wykonawca ponosi odpowiedzialność za szkody powstałe w związku z realizacją przedmiotu umowy w okresie jej obowiązywania – ma więc obowiązek takiego realizowania usługi, by nie doszło do uszkodzenia (zniszczenia) nagrobków, drzewostanu oraz elementów małej architektury cmentarzy. W przypadku zniszczenia lub uszkodzenia w toku realizacji zamówienia ciągów pieszo – jezdnych, nagrobków, drzewostanu, elementów małej architektury (np. ławki), itp. Wykonawca zobowiązany jest do ich naprawienia i doprowadzenia do stanu poprzedniego. </w:t>
      </w:r>
    </w:p>
    <w:p w:rsidR="003D5F5E" w:rsidRPr="009F1A18" w:rsidRDefault="003D5F5E" w:rsidP="005B1E8C">
      <w:pPr>
        <w:numPr>
          <w:ilvl w:val="0"/>
          <w:numId w:val="36"/>
        </w:numPr>
        <w:spacing w:line="312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9F1A18">
        <w:rPr>
          <w:rFonts w:ascii="Bookman Old Style" w:hAnsi="Bookman Old Style"/>
          <w:sz w:val="22"/>
          <w:szCs w:val="22"/>
        </w:rPr>
        <w:lastRenderedPageBreak/>
        <w:t xml:space="preserve">Do opróżniania pojemników i przewożenia odpadów należy używać pojazdów odpowiednio dostosowanych do warunków miejscowych, aby nie uszkodzić nawierzchni i grobów. </w:t>
      </w:r>
    </w:p>
    <w:p w:rsidR="003D5F5E" w:rsidRPr="009F1A18" w:rsidRDefault="003D5F5E" w:rsidP="005B1E8C">
      <w:pPr>
        <w:numPr>
          <w:ilvl w:val="0"/>
          <w:numId w:val="36"/>
        </w:numPr>
        <w:spacing w:line="312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9F1A18">
        <w:rPr>
          <w:rFonts w:ascii="Bookman Old Style" w:hAnsi="Bookman Old Style"/>
          <w:sz w:val="22"/>
          <w:szCs w:val="22"/>
        </w:rPr>
        <w:t xml:space="preserve">Wykonawca winien wstrzymać realizację prac na czas trwania na cmentarzach ceremonii pogrzebowych, jeżeli wykonywane czynności zakłócałyby ich przebieg. </w:t>
      </w:r>
    </w:p>
    <w:p w:rsidR="003D5F5E" w:rsidRPr="009F1A18" w:rsidRDefault="003D5F5E" w:rsidP="005B1E8C">
      <w:pPr>
        <w:numPr>
          <w:ilvl w:val="0"/>
          <w:numId w:val="36"/>
        </w:numPr>
        <w:spacing w:line="312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9F1A18">
        <w:rPr>
          <w:rFonts w:ascii="Bookman Old Style" w:hAnsi="Bookman Old Style"/>
          <w:sz w:val="22"/>
          <w:szCs w:val="22"/>
        </w:rPr>
        <w:t xml:space="preserve">Wykonawca ma obowiązek sporządzania zbiorczych miesięcznych zestawień zrealizowanych usług objętych zamówieniem przez cały okres obowiązywania umowy, zawierających informację nt. ilości wywiezionych pojemników </w:t>
      </w:r>
      <w:r w:rsidR="00947CC1">
        <w:rPr>
          <w:rFonts w:ascii="Bookman Old Style" w:hAnsi="Bookman Old Style"/>
          <w:sz w:val="22"/>
          <w:szCs w:val="22"/>
        </w:rPr>
        <w:t>i określenia masy przekazanych odpadów</w:t>
      </w:r>
      <w:r w:rsidR="009F1A18" w:rsidRPr="009F1A18">
        <w:rPr>
          <w:rFonts w:ascii="Bookman Old Style" w:hAnsi="Bookman Old Style"/>
          <w:sz w:val="22"/>
          <w:szCs w:val="22"/>
        </w:rPr>
        <w:t xml:space="preserve">. </w:t>
      </w:r>
      <w:r w:rsidRPr="009F1A18">
        <w:rPr>
          <w:rFonts w:ascii="Bookman Old Style" w:hAnsi="Bookman Old Style"/>
          <w:sz w:val="22"/>
          <w:szCs w:val="22"/>
        </w:rPr>
        <w:t xml:space="preserve">Zestawienia te będą załącznikiem do faktury za wykonane usługi. </w:t>
      </w:r>
    </w:p>
    <w:p w:rsidR="003D5F5E" w:rsidRPr="009F1A18" w:rsidRDefault="003D5F5E" w:rsidP="005B1E8C">
      <w:pPr>
        <w:numPr>
          <w:ilvl w:val="0"/>
          <w:numId w:val="36"/>
        </w:numPr>
        <w:spacing w:line="312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9F1A18">
        <w:rPr>
          <w:rFonts w:ascii="Bookman Old Style" w:hAnsi="Bookman Old Style"/>
          <w:sz w:val="22"/>
          <w:szCs w:val="22"/>
        </w:rPr>
        <w:t xml:space="preserve">Organizacja prac podczas wykonywania przedmiotu zamówienia winna odpowiadać wymaganiom określonym w aktualnych przepisach dotyczących bezpieczeństwa i higieny pracy oraz zapewniać prawidłowe wykonanie usługi. </w:t>
      </w:r>
    </w:p>
    <w:p w:rsidR="003D5F5E" w:rsidRPr="009F1A18" w:rsidRDefault="003D5F5E" w:rsidP="005B1E8C">
      <w:pPr>
        <w:numPr>
          <w:ilvl w:val="0"/>
          <w:numId w:val="36"/>
        </w:numPr>
        <w:spacing w:line="312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9F1A18">
        <w:rPr>
          <w:rFonts w:ascii="Bookman Old Style" w:hAnsi="Bookman Old Style"/>
          <w:sz w:val="22"/>
          <w:szCs w:val="22"/>
        </w:rPr>
        <w:t xml:space="preserve">Za szkody wynikłe w czasie wykonywania zamówienia, jak również za wszelkie zdarzenia powstałe z tej przyczyny, odpowiedzialny jest Wykonawca. Wykonawca będzie ponosił odpowiedzialność wobec Zamawiającego lub osób trzecich za szkody powstałe w wyniku niewykonania lub niewłaściwego wykonania usługi, a także za szkody wyrządzone przez pracowników Wykonawcy oraz osoby trzecie w przypadku niedołożenia przez Wykonawcę należytej staranności przy wykonywaniu przedmiotu zamówienia. </w:t>
      </w:r>
    </w:p>
    <w:p w:rsidR="003D5F5E" w:rsidRPr="009F1A18" w:rsidRDefault="003D5F5E" w:rsidP="005B1E8C">
      <w:pPr>
        <w:numPr>
          <w:ilvl w:val="0"/>
          <w:numId w:val="36"/>
        </w:numPr>
        <w:spacing w:line="312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9F1A18">
        <w:rPr>
          <w:rFonts w:ascii="Bookman Old Style" w:hAnsi="Bookman Old Style"/>
          <w:sz w:val="22"/>
          <w:szCs w:val="22"/>
        </w:rPr>
        <w:t>Wykonawca zgodnie z ustawą z dnia 14 grudnia 2012 r. o odpadach (Dz. U. z</w:t>
      </w:r>
      <w:r w:rsidR="005B1E8C">
        <w:rPr>
          <w:rFonts w:ascii="Bookman Old Style" w:hAnsi="Bookman Old Style"/>
          <w:sz w:val="22"/>
          <w:szCs w:val="22"/>
        </w:rPr>
        <w:t> </w:t>
      </w:r>
      <w:r w:rsidRPr="009F1A18">
        <w:rPr>
          <w:rFonts w:ascii="Bookman Old Style" w:hAnsi="Bookman Old Style"/>
          <w:sz w:val="22"/>
          <w:szCs w:val="22"/>
        </w:rPr>
        <w:t>202</w:t>
      </w:r>
      <w:r w:rsidR="008077A9" w:rsidRPr="009F1A18">
        <w:rPr>
          <w:rFonts w:ascii="Bookman Old Style" w:hAnsi="Bookman Old Style"/>
          <w:sz w:val="22"/>
          <w:szCs w:val="22"/>
        </w:rPr>
        <w:t>2</w:t>
      </w:r>
      <w:r w:rsidRPr="009F1A18">
        <w:rPr>
          <w:rFonts w:ascii="Bookman Old Style" w:hAnsi="Bookman Old Style"/>
          <w:sz w:val="22"/>
          <w:szCs w:val="22"/>
        </w:rPr>
        <w:t xml:space="preserve"> r., poz. </w:t>
      </w:r>
      <w:r w:rsidR="008077A9" w:rsidRPr="009F1A18">
        <w:rPr>
          <w:rFonts w:ascii="Bookman Old Style" w:hAnsi="Bookman Old Style"/>
          <w:sz w:val="22"/>
          <w:szCs w:val="22"/>
        </w:rPr>
        <w:t>699</w:t>
      </w:r>
      <w:r w:rsidRPr="009F1A18">
        <w:rPr>
          <w:rFonts w:ascii="Bookman Old Style" w:hAnsi="Bookman Old Style"/>
          <w:sz w:val="22"/>
          <w:szCs w:val="22"/>
        </w:rPr>
        <w:t>, z</w:t>
      </w:r>
      <w:r w:rsidR="008077A9" w:rsidRPr="009F1A18">
        <w:rPr>
          <w:rFonts w:ascii="Bookman Old Style" w:hAnsi="Bookman Old Style"/>
          <w:sz w:val="22"/>
          <w:szCs w:val="22"/>
        </w:rPr>
        <w:t xml:space="preserve"> późn.</w:t>
      </w:r>
      <w:r w:rsidRPr="009F1A18">
        <w:rPr>
          <w:rFonts w:ascii="Bookman Old Style" w:hAnsi="Bookman Old Style"/>
          <w:sz w:val="22"/>
          <w:szCs w:val="22"/>
        </w:rPr>
        <w:t xml:space="preserve"> zm.) jest posiadaczem i wytwórcą odpadów powstających w związku z realizacją prac. Na Wykonawcy więc ciążą obowiązki wynikające z ww. ustawy o odpadach. Wobec powyższego utylizację powstałych odpadów należy przeprowadzić zgodnie z ww. ustawą i jej koszt uwzględnić w cenie oferty. </w:t>
      </w:r>
    </w:p>
    <w:p w:rsidR="00625659" w:rsidRPr="009F1A18" w:rsidRDefault="003D5F5E" w:rsidP="005B1E8C">
      <w:pPr>
        <w:numPr>
          <w:ilvl w:val="0"/>
          <w:numId w:val="36"/>
        </w:numPr>
        <w:spacing w:line="312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9F1A18">
        <w:rPr>
          <w:rFonts w:ascii="Bookman Old Style" w:hAnsi="Bookman Old Style"/>
          <w:sz w:val="22"/>
          <w:szCs w:val="22"/>
        </w:rPr>
        <w:t>Wykonawca zobowiązuje się do starannego, należytego i terminowego wykonywania wymaganych prac i obowiązków w oparciu o przepisy prawne i</w:t>
      </w:r>
      <w:r w:rsidR="005B1E8C">
        <w:rPr>
          <w:rFonts w:ascii="Bookman Old Style" w:hAnsi="Bookman Old Style"/>
          <w:sz w:val="22"/>
          <w:szCs w:val="22"/>
        </w:rPr>
        <w:t> </w:t>
      </w:r>
      <w:r w:rsidRPr="009F1A18">
        <w:rPr>
          <w:rFonts w:ascii="Bookman Old Style" w:hAnsi="Bookman Old Style"/>
          <w:sz w:val="22"/>
          <w:szCs w:val="22"/>
        </w:rPr>
        <w:t xml:space="preserve">normy obowiązujące w zakresie przedmiotu zamówienia. </w:t>
      </w:r>
    </w:p>
    <w:sectPr w:rsidR="00625659" w:rsidRPr="009F1A18" w:rsidSect="00BC3210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A17" w:rsidRDefault="006E7A17" w:rsidP="00221687">
      <w:r>
        <w:separator/>
      </w:r>
    </w:p>
  </w:endnote>
  <w:endnote w:type="continuationSeparator" w:id="0">
    <w:p w:rsidR="006E7A17" w:rsidRDefault="006E7A17" w:rsidP="0022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709801"/>
      <w:docPartObj>
        <w:docPartGallery w:val="Page Numbers (Bottom of Page)"/>
        <w:docPartUnique/>
      </w:docPartObj>
    </w:sdtPr>
    <w:sdtEndPr>
      <w:rPr>
        <w:rFonts w:ascii="Bookman Old Style" w:hAnsi="Bookman Old Style"/>
      </w:rPr>
    </w:sdtEndPr>
    <w:sdtContent>
      <w:p w:rsidR="00221687" w:rsidRPr="00221687" w:rsidRDefault="00221687">
        <w:pPr>
          <w:pStyle w:val="Stopka"/>
          <w:jc w:val="right"/>
          <w:rPr>
            <w:rFonts w:ascii="Bookman Old Style" w:hAnsi="Bookman Old Style"/>
          </w:rPr>
        </w:pPr>
        <w:r w:rsidRPr="00221687">
          <w:rPr>
            <w:rFonts w:ascii="Bookman Old Style" w:hAnsi="Bookman Old Style"/>
          </w:rPr>
          <w:fldChar w:fldCharType="begin"/>
        </w:r>
        <w:r w:rsidRPr="00221687">
          <w:rPr>
            <w:rFonts w:ascii="Bookman Old Style" w:hAnsi="Bookman Old Style"/>
          </w:rPr>
          <w:instrText>PAGE   \* MERGEFORMAT</w:instrText>
        </w:r>
        <w:r w:rsidRPr="00221687">
          <w:rPr>
            <w:rFonts w:ascii="Bookman Old Style" w:hAnsi="Bookman Old Style"/>
          </w:rPr>
          <w:fldChar w:fldCharType="separate"/>
        </w:r>
        <w:r w:rsidR="005B1E8C" w:rsidRPr="005B1E8C">
          <w:rPr>
            <w:rFonts w:ascii="Bookman Old Style" w:hAnsi="Bookman Old Style"/>
            <w:noProof/>
            <w:lang w:val="pl-PL"/>
          </w:rPr>
          <w:t>2</w:t>
        </w:r>
        <w:r w:rsidRPr="00221687">
          <w:rPr>
            <w:rFonts w:ascii="Bookman Old Style" w:hAnsi="Bookman Old Style"/>
          </w:rPr>
          <w:fldChar w:fldCharType="end"/>
        </w:r>
      </w:p>
    </w:sdtContent>
  </w:sdt>
  <w:p w:rsidR="00221687" w:rsidRDefault="002216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A17" w:rsidRDefault="006E7A17" w:rsidP="00221687">
      <w:r>
        <w:separator/>
      </w:r>
    </w:p>
  </w:footnote>
  <w:footnote w:type="continuationSeparator" w:id="0">
    <w:p w:rsidR="006E7A17" w:rsidRDefault="006E7A17" w:rsidP="00221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18D4D2C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F6737E"/>
    <w:multiLevelType w:val="hybridMultilevel"/>
    <w:tmpl w:val="1062C910"/>
    <w:lvl w:ilvl="0" w:tplc="FD3A1E68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35B739C"/>
    <w:multiLevelType w:val="hybridMultilevel"/>
    <w:tmpl w:val="70644B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3866A4F"/>
    <w:multiLevelType w:val="hybridMultilevel"/>
    <w:tmpl w:val="EFA67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87170"/>
    <w:multiLevelType w:val="multilevel"/>
    <w:tmpl w:val="3ED84A9E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" w15:restartNumberingAfterBreak="0">
    <w:nsid w:val="0D582AF1"/>
    <w:multiLevelType w:val="hybridMultilevel"/>
    <w:tmpl w:val="4A74A60A"/>
    <w:lvl w:ilvl="0" w:tplc="73342DE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DDB351F"/>
    <w:multiLevelType w:val="multilevel"/>
    <w:tmpl w:val="41388FD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5553F9"/>
    <w:multiLevelType w:val="multilevel"/>
    <w:tmpl w:val="9BA48CE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8" w15:restartNumberingAfterBreak="0">
    <w:nsid w:val="10B80A6C"/>
    <w:multiLevelType w:val="multilevel"/>
    <w:tmpl w:val="E2569C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3CF15F1"/>
    <w:multiLevelType w:val="multilevel"/>
    <w:tmpl w:val="C292F4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717703D"/>
    <w:multiLevelType w:val="hybridMultilevel"/>
    <w:tmpl w:val="679054A6"/>
    <w:lvl w:ilvl="0" w:tplc="E084D19C">
      <w:start w:val="1"/>
      <w:numFmt w:val="decimal"/>
      <w:lvlText w:val="%1."/>
      <w:lvlJc w:val="left"/>
      <w:pPr>
        <w:ind w:left="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2A21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AA0E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DA10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9232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68CB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8029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B4FC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6C6E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85B0512"/>
    <w:multiLevelType w:val="hybridMultilevel"/>
    <w:tmpl w:val="4F828AF6"/>
    <w:lvl w:ilvl="0" w:tplc="80B6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05218"/>
    <w:multiLevelType w:val="multilevel"/>
    <w:tmpl w:val="099C15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1BEF5A8A"/>
    <w:multiLevelType w:val="multilevel"/>
    <w:tmpl w:val="49EE9A7E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4" w15:restartNumberingAfterBreak="0">
    <w:nsid w:val="1F5F32D6"/>
    <w:multiLevelType w:val="multilevel"/>
    <w:tmpl w:val="1156827C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5" w15:restartNumberingAfterBreak="0">
    <w:nsid w:val="2DCB714D"/>
    <w:multiLevelType w:val="multilevel"/>
    <w:tmpl w:val="DA0A36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6" w15:restartNumberingAfterBreak="0">
    <w:nsid w:val="2FB20463"/>
    <w:multiLevelType w:val="multilevel"/>
    <w:tmpl w:val="116CB5EA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7" w15:restartNumberingAfterBreak="0">
    <w:nsid w:val="30D464CE"/>
    <w:multiLevelType w:val="multilevel"/>
    <w:tmpl w:val="1454346C"/>
    <w:lvl w:ilvl="0">
      <w:start w:val="1"/>
      <w:numFmt w:val="decimal"/>
      <w:lvlText w:val="%1)"/>
      <w:lvlJc w:val="left"/>
      <w:pPr>
        <w:tabs>
          <w:tab w:val="num" w:pos="0"/>
        </w:tabs>
        <w:ind w:left="1364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4" w:hanging="180"/>
      </w:pPr>
    </w:lvl>
  </w:abstractNum>
  <w:abstractNum w:abstractNumId="18" w15:restartNumberingAfterBreak="0">
    <w:nsid w:val="320E74C1"/>
    <w:multiLevelType w:val="multilevel"/>
    <w:tmpl w:val="AAA89E2E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9" w15:restartNumberingAfterBreak="0">
    <w:nsid w:val="322324B2"/>
    <w:multiLevelType w:val="hybridMultilevel"/>
    <w:tmpl w:val="E320DCE0"/>
    <w:lvl w:ilvl="0" w:tplc="E58484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3AB4745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7026EE"/>
    <w:multiLevelType w:val="multilevel"/>
    <w:tmpl w:val="793A1A7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A200E1"/>
    <w:multiLevelType w:val="hybridMultilevel"/>
    <w:tmpl w:val="E2B26DD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A0322D1"/>
    <w:multiLevelType w:val="multilevel"/>
    <w:tmpl w:val="B97ECD1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3" w15:restartNumberingAfterBreak="0">
    <w:nsid w:val="53564B5D"/>
    <w:multiLevelType w:val="multilevel"/>
    <w:tmpl w:val="D38C24B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4" w15:restartNumberingAfterBreak="0">
    <w:nsid w:val="54CD0EED"/>
    <w:multiLevelType w:val="multilevel"/>
    <w:tmpl w:val="939C4232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61060FD"/>
    <w:multiLevelType w:val="multilevel"/>
    <w:tmpl w:val="30522A84"/>
    <w:lvl w:ilvl="0">
      <w:start w:val="1"/>
      <w:numFmt w:val="decimal"/>
      <w:lvlText w:val="%1)"/>
      <w:lvlJc w:val="left"/>
      <w:pPr>
        <w:tabs>
          <w:tab w:val="num" w:pos="0"/>
        </w:tabs>
        <w:ind w:left="121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0" w:hanging="180"/>
      </w:pPr>
    </w:lvl>
  </w:abstractNum>
  <w:abstractNum w:abstractNumId="26" w15:restartNumberingAfterBreak="0">
    <w:nsid w:val="57DE2B0C"/>
    <w:multiLevelType w:val="hybridMultilevel"/>
    <w:tmpl w:val="CCF2149A"/>
    <w:lvl w:ilvl="0" w:tplc="9BC4312E">
      <w:start w:val="1"/>
      <w:numFmt w:val="decimal"/>
      <w:lvlText w:val="%1)"/>
      <w:lvlJc w:val="left"/>
      <w:pPr>
        <w:tabs>
          <w:tab w:val="num" w:pos="416"/>
        </w:tabs>
        <w:ind w:left="41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185943"/>
    <w:multiLevelType w:val="multilevel"/>
    <w:tmpl w:val="96085118"/>
    <w:lvl w:ilvl="0">
      <w:start w:val="1"/>
      <w:numFmt w:val="decimal"/>
      <w:lvlText w:val="%1)"/>
      <w:lvlJc w:val="left"/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28" w15:restartNumberingAfterBreak="0">
    <w:nsid w:val="5C947291"/>
    <w:multiLevelType w:val="multilevel"/>
    <w:tmpl w:val="91749AEA"/>
    <w:lvl w:ilvl="0">
      <w:start w:val="1"/>
      <w:numFmt w:val="lowerLetter"/>
      <w:lvlText w:val="%1)"/>
      <w:lvlJc w:val="left"/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9" w15:restartNumberingAfterBreak="0">
    <w:nsid w:val="610972F7"/>
    <w:multiLevelType w:val="multilevel"/>
    <w:tmpl w:val="5A62BDF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0" w15:restartNumberingAfterBreak="0">
    <w:nsid w:val="626C1633"/>
    <w:multiLevelType w:val="hybridMultilevel"/>
    <w:tmpl w:val="CD4EB57C"/>
    <w:lvl w:ilvl="0" w:tplc="04150017">
      <w:start w:val="1"/>
      <w:numFmt w:val="lowerLetter"/>
      <w:lvlText w:val="%1)"/>
      <w:lvlJc w:val="left"/>
      <w:pPr>
        <w:ind w:left="1203" w:hanging="360"/>
      </w:p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31" w15:restartNumberingAfterBreak="0">
    <w:nsid w:val="683745EC"/>
    <w:multiLevelType w:val="multilevel"/>
    <w:tmpl w:val="65B66DAE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2" w15:restartNumberingAfterBreak="0">
    <w:nsid w:val="69C5684C"/>
    <w:multiLevelType w:val="multilevel"/>
    <w:tmpl w:val="E08279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D110560"/>
    <w:multiLevelType w:val="hybridMultilevel"/>
    <w:tmpl w:val="6142BF0A"/>
    <w:lvl w:ilvl="0" w:tplc="7CD0C72C">
      <w:start w:val="1"/>
      <w:numFmt w:val="lowerLetter"/>
      <w:lvlText w:val="%1)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0F770CC"/>
    <w:multiLevelType w:val="hybridMultilevel"/>
    <w:tmpl w:val="2DA0D9E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B925F6A"/>
    <w:multiLevelType w:val="hybridMultilevel"/>
    <w:tmpl w:val="8BACB870"/>
    <w:lvl w:ilvl="0" w:tplc="3F4A5EBE">
      <w:start w:val="4"/>
      <w:numFmt w:val="decimal"/>
      <w:lvlText w:val="%1."/>
      <w:lvlJc w:val="left"/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74094"/>
    <w:multiLevelType w:val="multilevel"/>
    <w:tmpl w:val="6A58365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3"/>
  </w:num>
  <w:num w:numId="6">
    <w:abstractNumId w:val="4"/>
  </w:num>
  <w:num w:numId="7">
    <w:abstractNumId w:val="7"/>
  </w:num>
  <w:num w:numId="8">
    <w:abstractNumId w:val="14"/>
  </w:num>
  <w:num w:numId="9">
    <w:abstractNumId w:val="15"/>
  </w:num>
  <w:num w:numId="10">
    <w:abstractNumId w:val="28"/>
  </w:num>
  <w:num w:numId="11">
    <w:abstractNumId w:val="27"/>
  </w:num>
  <w:num w:numId="12">
    <w:abstractNumId w:val="16"/>
  </w:num>
  <w:num w:numId="13">
    <w:abstractNumId w:val="17"/>
  </w:num>
  <w:num w:numId="14">
    <w:abstractNumId w:val="22"/>
  </w:num>
  <w:num w:numId="15">
    <w:abstractNumId w:val="6"/>
  </w:num>
  <w:num w:numId="16">
    <w:abstractNumId w:val="31"/>
  </w:num>
  <w:num w:numId="17">
    <w:abstractNumId w:val="8"/>
  </w:num>
  <w:num w:numId="18">
    <w:abstractNumId w:val="20"/>
  </w:num>
  <w:num w:numId="19">
    <w:abstractNumId w:val="29"/>
  </w:num>
  <w:num w:numId="20">
    <w:abstractNumId w:val="25"/>
  </w:num>
  <w:num w:numId="21">
    <w:abstractNumId w:val="12"/>
  </w:num>
  <w:num w:numId="22">
    <w:abstractNumId w:val="9"/>
  </w:num>
  <w:num w:numId="23">
    <w:abstractNumId w:val="24"/>
  </w:num>
  <w:num w:numId="24">
    <w:abstractNumId w:val="36"/>
  </w:num>
  <w:num w:numId="25">
    <w:abstractNumId w:val="13"/>
  </w:num>
  <w:num w:numId="26">
    <w:abstractNumId w:val="18"/>
  </w:num>
  <w:num w:numId="27">
    <w:abstractNumId w:val="32"/>
  </w:num>
  <w:num w:numId="28">
    <w:abstractNumId w:val="35"/>
  </w:num>
  <w:num w:numId="29">
    <w:abstractNumId w:val="2"/>
  </w:num>
  <w:num w:numId="30">
    <w:abstractNumId w:val="1"/>
  </w:num>
  <w:num w:numId="31">
    <w:abstractNumId w:val="30"/>
  </w:num>
  <w:num w:numId="32">
    <w:abstractNumId w:val="33"/>
  </w:num>
  <w:num w:numId="33">
    <w:abstractNumId w:val="21"/>
  </w:num>
  <w:num w:numId="34">
    <w:abstractNumId w:val="34"/>
  </w:num>
  <w:num w:numId="35">
    <w:abstractNumId w:val="10"/>
  </w:num>
  <w:num w:numId="36">
    <w:abstractNumId w:val="1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8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BA"/>
    <w:rsid w:val="000961BA"/>
    <w:rsid w:val="00144593"/>
    <w:rsid w:val="00221687"/>
    <w:rsid w:val="003D5F5E"/>
    <w:rsid w:val="00410860"/>
    <w:rsid w:val="004D3900"/>
    <w:rsid w:val="005B1E8C"/>
    <w:rsid w:val="006249D6"/>
    <w:rsid w:val="00625659"/>
    <w:rsid w:val="006E7A17"/>
    <w:rsid w:val="0072217E"/>
    <w:rsid w:val="008077A9"/>
    <w:rsid w:val="00947CC1"/>
    <w:rsid w:val="009C494C"/>
    <w:rsid w:val="009F1A18"/>
    <w:rsid w:val="00BC3210"/>
    <w:rsid w:val="00C30D0C"/>
    <w:rsid w:val="00D23F8D"/>
    <w:rsid w:val="00E237B0"/>
    <w:rsid w:val="00E8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61463-614F-4121-9098-A6838BA8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210"/>
    <w:rPr>
      <w:rFonts w:ascii="Tms Rmn" w:eastAsia="Times New Roman" w:hAnsi="Tms Rm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3210"/>
    <w:pPr>
      <w:keepNext/>
      <w:tabs>
        <w:tab w:val="left" w:pos="0"/>
      </w:tabs>
      <w:autoSpaceDE w:val="0"/>
      <w:autoSpaceDN w:val="0"/>
      <w:adjustRightInd w:val="0"/>
      <w:spacing w:line="360" w:lineRule="auto"/>
      <w:jc w:val="center"/>
      <w:outlineLvl w:val="0"/>
    </w:pPr>
    <w:rPr>
      <w:rFonts w:ascii="Bookman Old Style" w:eastAsia="Lucida Sans Unicode" w:hAnsi="Bookman Old Style" w:cs="Tahoma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3210"/>
    <w:rPr>
      <w:rFonts w:ascii="Bookman Old Style" w:eastAsia="Lucida Sans Unicode" w:hAnsi="Bookman Old Style" w:cs="Tahoma"/>
      <w:b/>
      <w:sz w:val="22"/>
      <w:szCs w:val="22"/>
      <w:lang w:eastAsia="pl-PL"/>
    </w:rPr>
  </w:style>
  <w:style w:type="character" w:styleId="Hipercze">
    <w:name w:val="Hyperlink"/>
    <w:uiPriority w:val="99"/>
    <w:rsid w:val="00BC3210"/>
    <w:rPr>
      <w:color w:val="0000FF"/>
      <w:u w:val="single"/>
    </w:rPr>
  </w:style>
  <w:style w:type="paragraph" w:styleId="NormalnyWeb">
    <w:name w:val="Normal (Web)"/>
    <w:basedOn w:val="Normalny"/>
    <w:uiPriority w:val="99"/>
    <w:qFormat/>
    <w:rsid w:val="00BC321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C3210"/>
    <w:pPr>
      <w:snapToGrid w:val="0"/>
    </w:pPr>
    <w:rPr>
      <w:rFonts w:ascii="Times New Roman" w:hAnsi="Times New Roman"/>
      <w:lang w:val="fr-FR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C3210"/>
    <w:rPr>
      <w:rFonts w:eastAsia="Times New Roman"/>
      <w:lang w:val="fr-FR" w:eastAsia="pl-PL"/>
    </w:rPr>
  </w:style>
  <w:style w:type="paragraph" w:styleId="Stopka">
    <w:name w:val="footer"/>
    <w:basedOn w:val="Normalny"/>
    <w:link w:val="StopkaZnak"/>
    <w:uiPriority w:val="99"/>
    <w:rsid w:val="00BC321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C3210"/>
    <w:rPr>
      <w:rFonts w:ascii="Tms Rmn" w:eastAsia="Times New Roman" w:hAnsi="Tms Rmn"/>
      <w:lang w:val="x-none" w:eastAsia="x-none"/>
    </w:rPr>
  </w:style>
  <w:style w:type="paragraph" w:styleId="Tytu">
    <w:name w:val="Title"/>
    <w:basedOn w:val="Normalny"/>
    <w:link w:val="TytuZnak"/>
    <w:qFormat/>
    <w:rsid w:val="00BC3210"/>
    <w:pPr>
      <w:tabs>
        <w:tab w:val="left" w:pos="56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30"/>
      <w:szCs w:val="30"/>
      <w:u w:val="single"/>
    </w:rPr>
  </w:style>
  <w:style w:type="character" w:customStyle="1" w:styleId="TytuZnak">
    <w:name w:val="Tytuł Znak"/>
    <w:basedOn w:val="Domylnaczcionkaakapitu"/>
    <w:link w:val="Tytu"/>
    <w:rsid w:val="00BC3210"/>
    <w:rPr>
      <w:rFonts w:eastAsia="Times New Roman"/>
      <w:b/>
      <w:bCs/>
      <w:sz w:val="30"/>
      <w:szCs w:val="3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BC3210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C3210"/>
    <w:rPr>
      <w:rFonts w:eastAsia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BC321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C3210"/>
    <w:rPr>
      <w:rFonts w:ascii="Tms Rmn" w:eastAsia="Times New Roman" w:hAnsi="Tms Rmn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BC32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C3210"/>
    <w:rPr>
      <w:rFonts w:ascii="Tms Rmn" w:eastAsia="Times New Roman" w:hAnsi="Tms Rmn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C321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C3210"/>
    <w:rPr>
      <w:rFonts w:ascii="Tms Rmn" w:eastAsia="Times New Roman" w:hAnsi="Tms Rmn"/>
      <w:lang w:eastAsia="pl-PL"/>
    </w:rPr>
  </w:style>
  <w:style w:type="paragraph" w:customStyle="1" w:styleId="WW-Tekstpodstawowy2">
    <w:name w:val="WW-Tekst podstawowy 2"/>
    <w:basedOn w:val="Normalny"/>
    <w:rsid w:val="00BC3210"/>
    <w:pPr>
      <w:suppressAutoHyphens/>
      <w:jc w:val="both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explanatorynotes">
    <w:name w:val="explanatory_notes"/>
    <w:basedOn w:val="Normalny"/>
    <w:rsid w:val="00BC3210"/>
    <w:pPr>
      <w:suppressAutoHyphens/>
      <w:spacing w:after="240" w:line="360" w:lineRule="atLeast"/>
      <w:jc w:val="both"/>
    </w:pPr>
    <w:rPr>
      <w:rFonts w:ascii="Arial" w:hAnsi="Arial"/>
      <w:sz w:val="24"/>
      <w:lang w:val="en-US" w:eastAsia="ar-SA"/>
    </w:rPr>
  </w:style>
  <w:style w:type="character" w:styleId="Odwoanieprzypisudolnego">
    <w:name w:val="footnote reference"/>
    <w:uiPriority w:val="99"/>
    <w:rsid w:val="00BC3210"/>
    <w:rPr>
      <w:vertAlign w:val="superscript"/>
    </w:rPr>
  </w:style>
  <w:style w:type="paragraph" w:customStyle="1" w:styleId="Znak">
    <w:name w:val="Znak"/>
    <w:basedOn w:val="Normalny"/>
    <w:rsid w:val="00BC3210"/>
    <w:rPr>
      <w:rFonts w:ascii="Times New Roman" w:hAnsi="Times New Roman"/>
      <w:sz w:val="24"/>
      <w:szCs w:val="24"/>
    </w:rPr>
  </w:style>
  <w:style w:type="paragraph" w:customStyle="1" w:styleId="Znak0">
    <w:name w:val="Znak"/>
    <w:basedOn w:val="Normalny"/>
    <w:rsid w:val="00BC3210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BC3210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3210"/>
    <w:rPr>
      <w:rFonts w:ascii="Tms Rmn" w:eastAsia="Times New Roman" w:hAnsi="Tms Rmn"/>
      <w:lang w:eastAsia="pl-PL"/>
    </w:rPr>
  </w:style>
  <w:style w:type="character" w:styleId="Odwoanieprzypisukocowego">
    <w:name w:val="endnote reference"/>
    <w:semiHidden/>
    <w:rsid w:val="00BC3210"/>
    <w:rPr>
      <w:vertAlign w:val="superscript"/>
    </w:rPr>
  </w:style>
  <w:style w:type="character" w:styleId="Numerstrony">
    <w:name w:val="page number"/>
    <w:basedOn w:val="Domylnaczcionkaakapitu"/>
    <w:semiHidden/>
    <w:rsid w:val="00BC3210"/>
  </w:style>
  <w:style w:type="paragraph" w:customStyle="1" w:styleId="ZnakZnak1">
    <w:name w:val="Znak Znak1"/>
    <w:basedOn w:val="Normalny"/>
    <w:rsid w:val="00BC3210"/>
    <w:rPr>
      <w:rFonts w:ascii="Times New Roman" w:hAnsi="Times New Roman"/>
      <w:sz w:val="24"/>
      <w:szCs w:val="24"/>
    </w:rPr>
  </w:style>
  <w:style w:type="paragraph" w:styleId="Cytat">
    <w:name w:val="Quote"/>
    <w:basedOn w:val="Normalny"/>
    <w:link w:val="CytatZnak"/>
    <w:qFormat/>
    <w:rsid w:val="00BC3210"/>
    <w:pPr>
      <w:suppressAutoHyphens/>
      <w:spacing w:after="283"/>
      <w:ind w:left="567" w:right="567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CytatZnak">
    <w:name w:val="Cytat Znak"/>
    <w:basedOn w:val="Domylnaczcionkaakapitu"/>
    <w:link w:val="Cytat"/>
    <w:rsid w:val="00BC3210"/>
    <w:rPr>
      <w:rFonts w:eastAsia="Times New Roman"/>
      <w:sz w:val="24"/>
      <w:szCs w:val="24"/>
      <w:lang w:val="x-none" w:eastAsia="ar-SA"/>
    </w:rPr>
  </w:style>
  <w:style w:type="character" w:styleId="Pogrubienie">
    <w:name w:val="Strong"/>
    <w:uiPriority w:val="22"/>
    <w:qFormat/>
    <w:rsid w:val="00BC3210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BC321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BC3210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ZnakZnak">
    <w:name w:val="Znak Znak"/>
    <w:rsid w:val="00BC3210"/>
    <w:rPr>
      <w:rFonts w:ascii="Tahoma" w:hAnsi="Tahoma" w:cs="Tahoma"/>
      <w:sz w:val="16"/>
      <w:szCs w:val="16"/>
    </w:rPr>
  </w:style>
  <w:style w:type="paragraph" w:customStyle="1" w:styleId="ZnakZnakZnak2ZnakZnak">
    <w:name w:val="Znak Znak Znak2 Znak Znak"/>
    <w:basedOn w:val="Normalny"/>
    <w:rsid w:val="00BC3210"/>
    <w:rPr>
      <w:rFonts w:ascii="Times New Roman" w:hAnsi="Times New Roman"/>
      <w:sz w:val="24"/>
      <w:szCs w:val="24"/>
    </w:rPr>
  </w:style>
  <w:style w:type="character" w:styleId="HTML-staaszeroko">
    <w:name w:val="HTML Typewriter"/>
    <w:semiHidden/>
    <w:rsid w:val="00BC3210"/>
    <w:rPr>
      <w:rFonts w:ascii="Courier New" w:eastAsia="Times New Roman" w:hAnsi="Courier New" w:cs="Courier New"/>
      <w:sz w:val="20"/>
      <w:szCs w:val="20"/>
    </w:rPr>
  </w:style>
  <w:style w:type="paragraph" w:customStyle="1" w:styleId="Tekstpodstawowy31">
    <w:name w:val="Tekst podstawowy 31"/>
    <w:basedOn w:val="Normalny"/>
    <w:rsid w:val="00BC3210"/>
    <w:pPr>
      <w:suppressAutoHyphens/>
      <w:jc w:val="both"/>
    </w:pPr>
    <w:rPr>
      <w:rFonts w:ascii="Arial Narrow" w:hAnsi="Arial Narrow" w:cs="Arial Narrow"/>
      <w:sz w:val="24"/>
    </w:rPr>
  </w:style>
  <w:style w:type="paragraph" w:styleId="Tekstpodstawowy3">
    <w:name w:val="Body Text 3"/>
    <w:basedOn w:val="Normalny"/>
    <w:link w:val="Tekstpodstawowy3Znak"/>
    <w:semiHidden/>
    <w:rsid w:val="00BC32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C3210"/>
    <w:rPr>
      <w:rFonts w:ascii="Tms Rmn" w:eastAsia="Times New Roman" w:hAnsi="Tms Rmn"/>
      <w:sz w:val="16"/>
      <w:szCs w:val="16"/>
      <w:lang w:eastAsia="pl-PL"/>
    </w:rPr>
  </w:style>
  <w:style w:type="character" w:customStyle="1" w:styleId="FontStyle70">
    <w:name w:val="Font Style70"/>
    <w:rsid w:val="00BC3210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Normalny"/>
    <w:rsid w:val="00BC3210"/>
    <w:pPr>
      <w:widowControl w:val="0"/>
      <w:autoSpaceDE w:val="0"/>
      <w:autoSpaceDN w:val="0"/>
      <w:adjustRightInd w:val="0"/>
      <w:spacing w:line="281" w:lineRule="exact"/>
      <w:ind w:hanging="324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rsid w:val="00BC3210"/>
    <w:pPr>
      <w:widowControl w:val="0"/>
      <w:autoSpaceDE w:val="0"/>
      <w:autoSpaceDN w:val="0"/>
      <w:adjustRightInd w:val="0"/>
      <w:spacing w:line="288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ZnakZnak2">
    <w:name w:val="Znak Znak2"/>
    <w:rsid w:val="00BC3210"/>
    <w:rPr>
      <w:sz w:val="24"/>
      <w:szCs w:val="24"/>
      <w:lang w:val="pl-PL" w:eastAsia="pl-PL" w:bidi="ar-SA"/>
    </w:rPr>
  </w:style>
  <w:style w:type="paragraph" w:customStyle="1" w:styleId="Default">
    <w:name w:val="Default"/>
    <w:rsid w:val="00BC321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pl-PL"/>
    </w:rPr>
  </w:style>
  <w:style w:type="character" w:customStyle="1" w:styleId="ZnakZnak3">
    <w:name w:val="Znak Znak3"/>
    <w:rsid w:val="00BC3210"/>
    <w:rPr>
      <w:rFonts w:ascii="Tms Rmn" w:hAnsi="Tms Rmn"/>
    </w:rPr>
  </w:style>
  <w:style w:type="paragraph" w:customStyle="1" w:styleId="tekstost">
    <w:name w:val="tekst ost"/>
    <w:basedOn w:val="Normalny"/>
    <w:uiPriority w:val="99"/>
    <w:rsid w:val="00BC321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BC3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210"/>
    <w:rPr>
      <w:rFonts w:ascii="Tms Rmn" w:eastAsia="Times New Roman" w:hAnsi="Tms Rmn"/>
      <w:lang w:eastAsia="pl-PL"/>
    </w:rPr>
  </w:style>
  <w:style w:type="character" w:customStyle="1" w:styleId="ZnakZnak4">
    <w:name w:val="Znak Znak4"/>
    <w:semiHidden/>
    <w:rsid w:val="00BC3210"/>
    <w:rPr>
      <w:lang w:val="fr-FR"/>
    </w:rPr>
  </w:style>
  <w:style w:type="paragraph" w:customStyle="1" w:styleId="ZnakZnak10">
    <w:name w:val="Znak Znak1"/>
    <w:basedOn w:val="Normalny"/>
    <w:rsid w:val="00BC3210"/>
    <w:rPr>
      <w:rFonts w:ascii="Times New Roman" w:hAnsi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BC3210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C3210"/>
    <w:pPr>
      <w:autoSpaceDE w:val="0"/>
      <w:autoSpaceDN w:val="0"/>
      <w:adjustRightInd w:val="0"/>
      <w:spacing w:line="360" w:lineRule="auto"/>
      <w:ind w:firstLine="567"/>
      <w:jc w:val="both"/>
    </w:pPr>
    <w:rPr>
      <w:rFonts w:ascii="Bookman Old Style" w:hAnsi="Bookman Old Style"/>
      <w:b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C3210"/>
    <w:rPr>
      <w:rFonts w:ascii="Bookman Old Style" w:eastAsia="Times New Roman" w:hAnsi="Bookman Old Style"/>
      <w:b/>
      <w:sz w:val="22"/>
      <w:szCs w:val="22"/>
      <w:lang w:eastAsia="pl-PL"/>
    </w:rPr>
  </w:style>
  <w:style w:type="paragraph" w:customStyle="1" w:styleId="Akapitzlist1">
    <w:name w:val="Akapit z listą1"/>
    <w:aliases w:val="normalny tekst,L1,Numerowanie,Akapit z listą5,Akapit z listą BS,Kolorowa lista — akcent 11"/>
    <w:basedOn w:val="Normalny"/>
    <w:link w:val="AkapitzlistZnak"/>
    <w:uiPriority w:val="34"/>
    <w:qFormat/>
    <w:rsid w:val="00BC32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Akapitzlist2">
    <w:name w:val="Akapit z listą2"/>
    <w:basedOn w:val="Normalny"/>
    <w:rsid w:val="00BC3210"/>
    <w:pPr>
      <w:suppressAutoHyphens/>
      <w:ind w:left="720"/>
    </w:pPr>
    <w:rPr>
      <w:rFonts w:ascii="Arial" w:hAnsi="Arial" w:cs="Arial"/>
      <w:kern w:val="1"/>
      <w:lang w:eastAsia="ar-SA"/>
    </w:rPr>
  </w:style>
  <w:style w:type="character" w:customStyle="1" w:styleId="st">
    <w:name w:val="st"/>
    <w:rsid w:val="00BC3210"/>
  </w:style>
  <w:style w:type="character" w:styleId="Uwydatnienie">
    <w:name w:val="Emphasis"/>
    <w:uiPriority w:val="20"/>
    <w:qFormat/>
    <w:rsid w:val="00BC3210"/>
    <w:rPr>
      <w:i/>
      <w:iCs/>
    </w:rPr>
  </w:style>
  <w:style w:type="paragraph" w:customStyle="1" w:styleId="Lista21">
    <w:name w:val="Lista 21"/>
    <w:basedOn w:val="Normalny"/>
    <w:rsid w:val="00BC3210"/>
    <w:pPr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BC3210"/>
    <w:pPr>
      <w:tabs>
        <w:tab w:val="clear" w:pos="0"/>
      </w:tabs>
      <w:autoSpaceDE/>
      <w:autoSpaceDN/>
      <w:adjustRightInd/>
      <w:spacing w:after="120"/>
      <w:ind w:firstLine="210"/>
      <w:jc w:val="left"/>
    </w:pPr>
    <w:rPr>
      <w:rFonts w:ascii="Tms Rmn" w:hAnsi="Tms Rmn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BC3210"/>
    <w:rPr>
      <w:rFonts w:ascii="Tms Rmn" w:eastAsia="Times New Roman" w:hAnsi="Tms Rmn"/>
      <w:sz w:val="24"/>
      <w:szCs w:val="24"/>
      <w:lang w:val="x-none" w:eastAsia="x-none"/>
    </w:r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BC3210"/>
    <w:rPr>
      <w:rFonts w:ascii="Calibri" w:eastAsia="Calibri" w:hAnsi="Calibri"/>
      <w:sz w:val="22"/>
      <w:szCs w:val="22"/>
      <w:lang w:val="x-none"/>
    </w:rPr>
  </w:style>
  <w:style w:type="table" w:styleId="Tabela-Siatka">
    <w:name w:val="Table Grid"/>
    <w:basedOn w:val="Standardowy"/>
    <w:uiPriority w:val="39"/>
    <w:rsid w:val="00BC321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BC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3210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3210"/>
    <w:rPr>
      <w:rFonts w:ascii="Tms Rmn" w:eastAsia="Times New Roman" w:hAnsi="Tms Rm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210"/>
    <w:rPr>
      <w:rFonts w:ascii="Tms Rmn" w:eastAsia="Times New Roman" w:hAnsi="Tms Rmn"/>
      <w:b/>
      <w:bCs/>
      <w:lang w:val="x-none" w:eastAsia="x-none"/>
    </w:rPr>
  </w:style>
  <w:style w:type="character" w:customStyle="1" w:styleId="Nierozpoznanawzmianka">
    <w:name w:val="Nierozpoznana wzmianka"/>
    <w:uiPriority w:val="99"/>
    <w:semiHidden/>
    <w:unhideWhenUsed/>
    <w:rsid w:val="00BC3210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locked/>
    <w:rsid w:val="00BC3210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C3210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paragraph" w:customStyle="1" w:styleId="pkt">
    <w:name w:val="pkt"/>
    <w:basedOn w:val="Normalny"/>
    <w:link w:val="pktZnak"/>
    <w:rsid w:val="00BC3210"/>
    <w:pPr>
      <w:spacing w:before="60" w:after="60"/>
      <w:ind w:left="851" w:hanging="295"/>
      <w:jc w:val="both"/>
    </w:pPr>
    <w:rPr>
      <w:rFonts w:ascii="Times New Roman" w:hAnsi="Times New Roman"/>
      <w:sz w:val="24"/>
    </w:rPr>
  </w:style>
  <w:style w:type="character" w:customStyle="1" w:styleId="pktZnak">
    <w:name w:val="pkt Znak"/>
    <w:link w:val="pkt"/>
    <w:locked/>
    <w:rsid w:val="00BC3210"/>
    <w:rPr>
      <w:rFonts w:eastAsia="Times New Roman"/>
      <w:sz w:val="24"/>
      <w:lang w:eastAsia="pl-PL"/>
    </w:rPr>
  </w:style>
  <w:style w:type="character" w:styleId="UyteHipercze">
    <w:name w:val="FollowedHyperlink"/>
    <w:uiPriority w:val="99"/>
    <w:semiHidden/>
    <w:unhideWhenUsed/>
    <w:rsid w:val="00BC3210"/>
    <w:rPr>
      <w:color w:val="954F72"/>
      <w:u w:val="single"/>
    </w:rPr>
  </w:style>
  <w:style w:type="character" w:customStyle="1" w:styleId="WW8Num1z0">
    <w:name w:val="WW8Num1z0"/>
    <w:rsid w:val="00BC3210"/>
    <w:rPr>
      <w:rFonts w:ascii="Tahoma" w:eastAsia="Times New Roman" w:hAnsi="Tahoma" w:cs="Times New Roman"/>
    </w:rPr>
  </w:style>
  <w:style w:type="paragraph" w:customStyle="1" w:styleId="Akapitzlist10">
    <w:name w:val="Akapit z listą1"/>
    <w:basedOn w:val="Normalny"/>
    <w:rsid w:val="00BC3210"/>
    <w:pPr>
      <w:suppressAutoHyphens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3D5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DC128-792A-4D37-BA90-3F96A835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Babczyńska</dc:creator>
  <cp:keywords/>
  <dc:description/>
  <cp:lastModifiedBy>Małgorzata Babczyńska</cp:lastModifiedBy>
  <cp:revision>11</cp:revision>
  <cp:lastPrinted>2023-01-18T09:18:00Z</cp:lastPrinted>
  <dcterms:created xsi:type="dcterms:W3CDTF">2022-09-07T12:04:00Z</dcterms:created>
  <dcterms:modified xsi:type="dcterms:W3CDTF">2023-01-18T09:33:00Z</dcterms:modified>
</cp:coreProperties>
</file>