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024"/>
        <w:gridCol w:w="3024"/>
        <w:gridCol w:w="3024"/>
      </w:tblGrid>
      <w:tr w:rsidR="003D542F" w:rsidRPr="00CB2A93" w:rsidTr="00C2646A">
        <w:tc>
          <w:tcPr>
            <w:tcW w:w="3024" w:type="dxa"/>
          </w:tcPr>
          <w:p w:rsidR="003D542F" w:rsidRPr="00CB2A93" w:rsidRDefault="003D542F" w:rsidP="00191760">
            <w:pPr>
              <w:tabs>
                <w:tab w:val="left" w:pos="4678"/>
                <w:tab w:val="left" w:pos="6521"/>
                <w:tab w:val="left" w:pos="6663"/>
                <w:tab w:val="left" w:pos="6804"/>
                <w:tab w:val="left" w:pos="8931"/>
              </w:tabs>
              <w:spacing w:after="0" w:line="240" w:lineRule="auto"/>
              <w:ind w:right="-426"/>
              <w:jc w:val="center"/>
              <w:rPr>
                <w:rFonts w:ascii="Times New Roman" w:hAnsi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24" w:type="dxa"/>
          </w:tcPr>
          <w:p w:rsidR="003D542F" w:rsidRPr="00CB2A93" w:rsidRDefault="003D542F" w:rsidP="00191760">
            <w:pPr>
              <w:tabs>
                <w:tab w:val="left" w:pos="4678"/>
                <w:tab w:val="left" w:pos="6521"/>
                <w:tab w:val="left" w:pos="6663"/>
                <w:tab w:val="left" w:pos="6804"/>
                <w:tab w:val="left" w:pos="8931"/>
              </w:tabs>
              <w:spacing w:after="0" w:line="240" w:lineRule="auto"/>
              <w:ind w:right="-426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24" w:type="dxa"/>
          </w:tcPr>
          <w:p w:rsidR="003D542F" w:rsidRPr="00CB2A93" w:rsidRDefault="003D542F" w:rsidP="00191760">
            <w:pPr>
              <w:tabs>
                <w:tab w:val="left" w:pos="4678"/>
                <w:tab w:val="left" w:pos="6521"/>
                <w:tab w:val="left" w:pos="6663"/>
                <w:tab w:val="left" w:pos="6804"/>
                <w:tab w:val="left" w:pos="8931"/>
              </w:tabs>
              <w:spacing w:after="0" w:line="240" w:lineRule="auto"/>
              <w:ind w:right="-426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C2646A" w:rsidRDefault="00C2646A" w:rsidP="00A40A59">
      <w:pPr>
        <w:widowControl w:val="0"/>
        <w:adjustRightInd w:val="0"/>
        <w:spacing w:after="120" w:line="240" w:lineRule="auto"/>
        <w:jc w:val="right"/>
        <w:rPr>
          <w:rFonts w:ascii="Times New Roman" w:hAnsi="Times New Roman"/>
          <w:b/>
          <w:lang w:eastAsia="pl-PL"/>
        </w:rPr>
      </w:pPr>
      <w:r w:rsidRPr="00A40A59">
        <w:rPr>
          <w:rFonts w:ascii="Times New Roman" w:hAnsi="Times New Roman"/>
          <w:b/>
          <w:lang w:eastAsia="pl-PL"/>
        </w:rPr>
        <w:t>Załącznik nr 4</w:t>
      </w:r>
    </w:p>
    <w:p w:rsidR="007778AD" w:rsidRPr="00A40A59" w:rsidRDefault="007778AD" w:rsidP="00A40A59">
      <w:pPr>
        <w:widowControl w:val="0"/>
        <w:adjustRightInd w:val="0"/>
        <w:spacing w:after="120" w:line="240" w:lineRule="auto"/>
        <w:jc w:val="right"/>
        <w:rPr>
          <w:rFonts w:ascii="Times New Roman" w:hAnsi="Times New Roman"/>
          <w:b/>
          <w:lang w:eastAsia="pl-PL"/>
        </w:rPr>
      </w:pPr>
    </w:p>
    <w:p w:rsidR="003D542F" w:rsidRPr="007778AD" w:rsidRDefault="00C2646A" w:rsidP="00D87403">
      <w:pPr>
        <w:widowControl w:val="0"/>
        <w:adjustRightInd w:val="0"/>
        <w:spacing w:after="120" w:line="240" w:lineRule="auto"/>
        <w:jc w:val="both"/>
        <w:rPr>
          <w:rFonts w:ascii="Times New Roman" w:hAnsi="Times New Roman"/>
          <w:i/>
          <w:sz w:val="20"/>
          <w:szCs w:val="20"/>
          <w:u w:val="single"/>
          <w:lang w:eastAsia="pl-PL"/>
        </w:rPr>
      </w:pPr>
      <w:r w:rsidRPr="007778AD">
        <w:rPr>
          <w:rFonts w:ascii="Times New Roman" w:hAnsi="Times New Roman"/>
          <w:i/>
          <w:sz w:val="20"/>
          <w:szCs w:val="20"/>
          <w:u w:val="single"/>
          <w:lang w:eastAsia="pl-PL"/>
        </w:rPr>
        <w:t xml:space="preserve">Umowa dofinansowana z  projektu „CERAD – Centrum Projektowania i syntezy </w:t>
      </w:r>
      <w:proofErr w:type="spellStart"/>
      <w:r w:rsidRPr="007778AD">
        <w:rPr>
          <w:rFonts w:ascii="Times New Roman" w:hAnsi="Times New Roman"/>
          <w:i/>
          <w:sz w:val="20"/>
          <w:szCs w:val="20"/>
          <w:u w:val="single"/>
          <w:lang w:eastAsia="pl-PL"/>
        </w:rPr>
        <w:t>Radiofarmaceutyków</w:t>
      </w:r>
      <w:proofErr w:type="spellEnd"/>
      <w:r w:rsidRPr="007778AD">
        <w:rPr>
          <w:rFonts w:ascii="Times New Roman" w:hAnsi="Times New Roman"/>
          <w:i/>
          <w:sz w:val="20"/>
          <w:szCs w:val="20"/>
          <w:u w:val="single"/>
          <w:lang w:eastAsia="pl-PL"/>
        </w:rPr>
        <w:t xml:space="preserve"> Ukierunkowanych Molekularnie, realizowanego w ramach działania 4.2 Programu Operacyjnego Inteligentny Rozwój 2014-2020 współfinansowanego ze środków Europejskiego Funduszu Rozwoju Regionalnego</w:t>
      </w:r>
    </w:p>
    <w:p w:rsidR="003D542F" w:rsidRPr="005A2812" w:rsidRDefault="003D542F" w:rsidP="004925A4">
      <w:pPr>
        <w:widowControl w:val="0"/>
        <w:tabs>
          <w:tab w:val="left" w:pos="1590"/>
        </w:tabs>
        <w:adjustRightInd w:val="0"/>
        <w:spacing w:after="120" w:line="240" w:lineRule="auto"/>
        <w:rPr>
          <w:rFonts w:ascii="Times New Roman" w:hAnsi="Times New Roman"/>
          <w:b/>
          <w:i/>
          <w:lang w:eastAsia="pl-PL"/>
        </w:rPr>
      </w:pPr>
      <w:r w:rsidRPr="00CB2A93">
        <w:rPr>
          <w:rFonts w:ascii="Times New Roman" w:hAnsi="Times New Roman"/>
          <w:b/>
          <w:i/>
          <w:lang w:eastAsia="pl-PL"/>
        </w:rPr>
        <w:tab/>
      </w:r>
    </w:p>
    <w:p w:rsidR="00A40A59" w:rsidRPr="005A2812" w:rsidRDefault="00A40A59" w:rsidP="00A40A5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5A2812">
        <w:rPr>
          <w:rFonts w:ascii="Times New Roman" w:hAnsi="Times New Roman"/>
          <w:b/>
          <w:sz w:val="22"/>
          <w:szCs w:val="22"/>
        </w:rPr>
        <w:t xml:space="preserve">UMOWA Nr </w:t>
      </w:r>
      <w:r w:rsidRPr="005A2812">
        <w:rPr>
          <w:rFonts w:ascii="Times New Roman" w:hAnsi="Times New Roman"/>
          <w:b/>
          <w:sz w:val="22"/>
          <w:szCs w:val="22"/>
          <w:lang w:val="pl-PL"/>
        </w:rPr>
        <w:t>DZP/..…/2022</w:t>
      </w:r>
      <w:r w:rsidRPr="005A2812">
        <w:rPr>
          <w:rFonts w:ascii="Times New Roman" w:hAnsi="Times New Roman"/>
          <w:b/>
          <w:sz w:val="22"/>
          <w:szCs w:val="22"/>
        </w:rPr>
        <w:t xml:space="preserve"> 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A40A59" w:rsidRPr="005A2812" w:rsidRDefault="00A40A59" w:rsidP="00A40A59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5A2812">
        <w:rPr>
          <w:rFonts w:ascii="Times New Roman" w:hAnsi="Times New Roman"/>
          <w:b/>
          <w:sz w:val="22"/>
          <w:szCs w:val="22"/>
        </w:rPr>
        <w:t>z dnia</w:t>
      </w:r>
      <w:r w:rsidRPr="005A2812">
        <w:rPr>
          <w:rFonts w:ascii="Times New Roman" w:hAnsi="Times New Roman"/>
          <w:b/>
          <w:sz w:val="22"/>
          <w:szCs w:val="22"/>
          <w:lang w:val="pl-PL"/>
        </w:rPr>
        <w:t>………………..….. 2022 r.</w:t>
      </w:r>
    </w:p>
    <w:p w:rsidR="00A40A59" w:rsidRPr="005A2812" w:rsidRDefault="00A40A59" w:rsidP="00A40A59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5A2812">
        <w:rPr>
          <w:rFonts w:ascii="Times New Roman" w:hAnsi="Times New Roman"/>
          <w:b/>
          <w:sz w:val="22"/>
          <w:szCs w:val="22"/>
        </w:rPr>
        <w:t xml:space="preserve">zawarta po przeprowadzeniu procedury </w:t>
      </w:r>
      <w:r w:rsidRPr="005A2812">
        <w:rPr>
          <w:rFonts w:ascii="Times New Roman" w:hAnsi="Times New Roman"/>
          <w:b/>
          <w:sz w:val="22"/>
          <w:szCs w:val="22"/>
          <w:lang w:val="pl-PL"/>
        </w:rPr>
        <w:t xml:space="preserve">zapytania ofertowego o wartości nie przekraczającej 130 000,00 zł 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</w:rPr>
      </w:pPr>
      <w:r w:rsidRPr="005A2812">
        <w:rPr>
          <w:rFonts w:ascii="Times New Roman" w:hAnsi="Times New Roman"/>
          <w:b/>
          <w:sz w:val="22"/>
          <w:szCs w:val="22"/>
        </w:rPr>
        <w:t>Strony umowy: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  <w:r w:rsidRPr="005A2812">
        <w:rPr>
          <w:rFonts w:ascii="Times New Roman" w:hAnsi="Times New Roman"/>
          <w:sz w:val="22"/>
          <w:szCs w:val="22"/>
        </w:rPr>
        <w:t xml:space="preserve"> 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5A2812">
        <w:rPr>
          <w:rFonts w:ascii="Times New Roman" w:hAnsi="Times New Roman"/>
          <w:b/>
          <w:sz w:val="22"/>
          <w:szCs w:val="22"/>
        </w:rPr>
        <w:t>1.</w:t>
      </w:r>
      <w:r w:rsidRPr="005A2812">
        <w:rPr>
          <w:rFonts w:ascii="Times New Roman" w:hAnsi="Times New Roman"/>
          <w:sz w:val="22"/>
          <w:szCs w:val="22"/>
        </w:rPr>
        <w:t xml:space="preserve"> </w:t>
      </w:r>
      <w:r w:rsidR="005A2812">
        <w:rPr>
          <w:rFonts w:ascii="Times New Roman" w:hAnsi="Times New Roman"/>
          <w:sz w:val="22"/>
          <w:szCs w:val="22"/>
          <w:lang w:val="pl-PL"/>
        </w:rPr>
        <w:t>……………</w:t>
      </w:r>
      <w:r w:rsidR="005A2812" w:rsidRPr="005A2812">
        <w:rPr>
          <w:rFonts w:ascii="Times New Roman" w:hAnsi="Times New Roman"/>
          <w:sz w:val="22"/>
          <w:szCs w:val="22"/>
          <w:lang w:val="pl-PL"/>
        </w:rPr>
        <w:t>…………..</w:t>
      </w:r>
    </w:p>
    <w:p w:rsidR="00A40A59" w:rsidRPr="005A2812" w:rsidRDefault="005A2812" w:rsidP="00A40A59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………………………….</w:t>
      </w:r>
    </w:p>
    <w:p w:rsidR="00A40A59" w:rsidRPr="005A2812" w:rsidRDefault="005A2812" w:rsidP="00A40A59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  <w:r w:rsidRPr="005A2812">
        <w:rPr>
          <w:rFonts w:ascii="Times New Roman" w:hAnsi="Times New Roman"/>
          <w:sz w:val="22"/>
          <w:szCs w:val="22"/>
        </w:rPr>
        <w:t>reprezentowany przez Dyrektora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5A2812">
        <w:rPr>
          <w:rFonts w:ascii="Times New Roman" w:hAnsi="Times New Roman"/>
          <w:sz w:val="22"/>
          <w:szCs w:val="22"/>
          <w:lang w:val="pl-PL"/>
        </w:rPr>
        <w:t>mgr</w:t>
      </w:r>
      <w:r w:rsidRPr="005A2812">
        <w:rPr>
          <w:rFonts w:ascii="Times New Roman" w:hAnsi="Times New Roman"/>
          <w:sz w:val="22"/>
          <w:szCs w:val="22"/>
        </w:rPr>
        <w:t xml:space="preserve"> inż. </w:t>
      </w:r>
      <w:r w:rsidRPr="005A2812">
        <w:rPr>
          <w:rFonts w:ascii="Times New Roman" w:hAnsi="Times New Roman"/>
          <w:sz w:val="22"/>
          <w:szCs w:val="22"/>
          <w:lang w:val="pl-PL"/>
        </w:rPr>
        <w:t>Tomasz Dziel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  <w:r w:rsidRPr="005A2812">
        <w:rPr>
          <w:rFonts w:ascii="Times New Roman" w:hAnsi="Times New Roman"/>
          <w:sz w:val="22"/>
          <w:szCs w:val="22"/>
        </w:rPr>
        <w:t xml:space="preserve">zwany dalej </w:t>
      </w:r>
      <w:r w:rsidRPr="005A2812">
        <w:rPr>
          <w:rFonts w:ascii="Times New Roman" w:hAnsi="Times New Roman"/>
          <w:b/>
          <w:sz w:val="22"/>
          <w:szCs w:val="22"/>
        </w:rPr>
        <w:t>Zamawiającym</w:t>
      </w:r>
      <w:r w:rsidRPr="005A2812">
        <w:rPr>
          <w:rFonts w:ascii="Times New Roman" w:hAnsi="Times New Roman"/>
          <w:sz w:val="22"/>
          <w:szCs w:val="22"/>
        </w:rPr>
        <w:t>.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  <w:r w:rsidRPr="005A2812">
        <w:rPr>
          <w:rFonts w:ascii="Times New Roman" w:hAnsi="Times New Roman"/>
          <w:b/>
          <w:sz w:val="22"/>
          <w:szCs w:val="22"/>
          <w:lang w:val="pl-PL"/>
        </w:rPr>
        <w:t>2. ……………………………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  <w:r w:rsidRPr="005A2812">
        <w:rPr>
          <w:rFonts w:ascii="Times New Roman" w:hAnsi="Times New Roman"/>
          <w:b/>
          <w:sz w:val="22"/>
          <w:szCs w:val="22"/>
          <w:lang w:val="pl-PL"/>
        </w:rPr>
        <w:t>………………………………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  <w:r w:rsidRPr="005A2812">
        <w:rPr>
          <w:rFonts w:ascii="Times New Roman" w:hAnsi="Times New Roman"/>
          <w:b/>
          <w:sz w:val="22"/>
          <w:szCs w:val="22"/>
          <w:lang w:val="pl-PL"/>
        </w:rPr>
        <w:t>………………………………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  <w:r w:rsidRPr="005A2812">
        <w:rPr>
          <w:rFonts w:ascii="Times New Roman" w:hAnsi="Times New Roman"/>
          <w:sz w:val="22"/>
          <w:szCs w:val="22"/>
        </w:rPr>
        <w:t xml:space="preserve">reprezentowany przez: </w:t>
      </w: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</w:p>
    <w:p w:rsidR="00A40A59" w:rsidRPr="005A2812" w:rsidRDefault="00A40A59" w:rsidP="00A40A59">
      <w:pPr>
        <w:pStyle w:val="Zwykytekst"/>
        <w:rPr>
          <w:rFonts w:ascii="Times New Roman" w:hAnsi="Times New Roman"/>
          <w:sz w:val="22"/>
          <w:szCs w:val="22"/>
        </w:rPr>
      </w:pPr>
      <w:r w:rsidRPr="005A2812">
        <w:rPr>
          <w:rFonts w:ascii="Times New Roman" w:hAnsi="Times New Roman"/>
          <w:sz w:val="22"/>
          <w:szCs w:val="22"/>
        </w:rPr>
        <w:t xml:space="preserve">zwany dalej </w:t>
      </w:r>
      <w:r w:rsidRPr="005A2812">
        <w:rPr>
          <w:rFonts w:ascii="Times New Roman" w:hAnsi="Times New Roman"/>
          <w:b/>
          <w:sz w:val="22"/>
          <w:szCs w:val="22"/>
        </w:rPr>
        <w:t>Wykonawcą</w:t>
      </w:r>
      <w:r w:rsidRPr="005A2812">
        <w:rPr>
          <w:rFonts w:ascii="Times New Roman" w:hAnsi="Times New Roman"/>
          <w:sz w:val="22"/>
          <w:szCs w:val="22"/>
        </w:rPr>
        <w:t>.</w:t>
      </w:r>
    </w:p>
    <w:p w:rsidR="003D542F" w:rsidRPr="005A2812" w:rsidRDefault="003D542F" w:rsidP="00D87403">
      <w:pPr>
        <w:widowControl w:val="0"/>
        <w:shd w:val="clear" w:color="auto" w:fill="FFFFFF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spacing w:val="-15"/>
          <w:lang w:eastAsia="pl-PL"/>
        </w:rPr>
      </w:pPr>
      <w:r w:rsidRPr="005A2812">
        <w:rPr>
          <w:rFonts w:ascii="Times New Roman" w:hAnsi="Times New Roman" w:cs="Arial"/>
          <w:lang w:eastAsia="pl-PL"/>
        </w:rPr>
        <w:t>o następującej treści:</w:t>
      </w:r>
    </w:p>
    <w:p w:rsidR="003D542F" w:rsidRPr="00CB2A93" w:rsidRDefault="003D542F" w:rsidP="00D8740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B2A93">
        <w:rPr>
          <w:rFonts w:ascii="Times New Roman" w:hAnsi="Times New Roman"/>
          <w:b/>
          <w:lang w:eastAsia="pl-PL"/>
        </w:rPr>
        <w:t>§ 1</w:t>
      </w:r>
    </w:p>
    <w:p w:rsidR="003D542F" w:rsidRPr="00CB2A93" w:rsidRDefault="003D542F" w:rsidP="00D87403">
      <w:pPr>
        <w:keepNext/>
        <w:widowControl w:val="0"/>
        <w:tabs>
          <w:tab w:val="num" w:pos="1467"/>
        </w:tabs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iCs/>
        </w:rPr>
      </w:pPr>
      <w:r w:rsidRPr="00CB2A93">
        <w:rPr>
          <w:rFonts w:ascii="Times New Roman" w:hAnsi="Times New Roman"/>
          <w:b/>
          <w:bCs/>
          <w:iCs/>
        </w:rPr>
        <w:t>Przedmiot umowy</w:t>
      </w:r>
    </w:p>
    <w:p w:rsidR="003414B9" w:rsidRDefault="005A7C4F" w:rsidP="005A7C4F">
      <w:pPr>
        <w:pStyle w:val="Akapitzlist"/>
        <w:numPr>
          <w:ilvl w:val="0"/>
          <w:numId w:val="28"/>
        </w:numPr>
        <w:tabs>
          <w:tab w:val="clear" w:pos="720"/>
          <w:tab w:val="num" w:pos="326"/>
        </w:tabs>
        <w:autoSpaceDE w:val="0"/>
        <w:autoSpaceDN w:val="0"/>
        <w:adjustRightInd w:val="0"/>
        <w:spacing w:after="120"/>
        <w:ind w:left="326" w:hanging="326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Przedmiotem zamówienia jest usługa audytu zewnętrznego projektu </w:t>
      </w:r>
      <w:r w:rsidRPr="009939DA">
        <w:rPr>
          <w:rFonts w:ascii="Times New Roman" w:hAnsi="Times New Roman"/>
          <w:b/>
          <w:sz w:val="22"/>
          <w:szCs w:val="22"/>
          <w:u w:val="single"/>
        </w:rPr>
        <w:t xml:space="preserve">CERAD – Centrum Projektowania i syntezy </w:t>
      </w:r>
      <w:proofErr w:type="spellStart"/>
      <w:r w:rsidRPr="009939DA">
        <w:rPr>
          <w:rFonts w:ascii="Times New Roman" w:hAnsi="Times New Roman"/>
          <w:b/>
          <w:sz w:val="22"/>
          <w:szCs w:val="22"/>
          <w:u w:val="single"/>
        </w:rPr>
        <w:t>Radiofarmaceutyków</w:t>
      </w:r>
      <w:proofErr w:type="spellEnd"/>
      <w:r w:rsidRPr="009939DA">
        <w:rPr>
          <w:rFonts w:ascii="Times New Roman" w:hAnsi="Times New Roman"/>
          <w:b/>
          <w:sz w:val="22"/>
          <w:szCs w:val="22"/>
          <w:u w:val="single"/>
        </w:rPr>
        <w:t xml:space="preserve"> Ukierunkowanych Molekularnie</w:t>
      </w:r>
      <w:r w:rsidRPr="009939DA">
        <w:rPr>
          <w:rFonts w:ascii="Times New Roman" w:hAnsi="Times New Roman"/>
          <w:sz w:val="22"/>
          <w:szCs w:val="22"/>
        </w:rPr>
        <w:t>, realizowanego w ramach działania 4.2 Programu Operacyjnego Inteligentny Rozwój 2014-2020 współfinansowanego ze środków Europejskiego Funduszu Rozwoju Regionalnego na podstawie Umowy o dofinansowanie  nr POIR.04.02.00-14-A001/16-00 zawartej pomiędzy Ośrodkiem Przetwarzania Informacji - Państwowym Instytutem Badawczym z siedzibą w Warszawie a Narodowym Centrum Badań Jądrowych z siedzibą w Otwocku</w:t>
      </w:r>
      <w:r w:rsidR="003414B9">
        <w:rPr>
          <w:rFonts w:ascii="Times New Roman" w:hAnsi="Times New Roman"/>
          <w:sz w:val="22"/>
          <w:szCs w:val="22"/>
        </w:rPr>
        <w:t xml:space="preserve">. </w:t>
      </w:r>
    </w:p>
    <w:p w:rsidR="003414B9" w:rsidRPr="003414B9" w:rsidRDefault="003414B9" w:rsidP="007536EE">
      <w:pPr>
        <w:pStyle w:val="Akapitzlist"/>
        <w:numPr>
          <w:ilvl w:val="0"/>
          <w:numId w:val="28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240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Celem przedmiotu niniejszej umowy jest u</w:t>
      </w:r>
      <w:r w:rsidRPr="003414B9">
        <w:rPr>
          <w:rFonts w:ascii="Times New Roman" w:hAnsi="Times New Roman"/>
          <w:sz w:val="22"/>
          <w:szCs w:val="22"/>
        </w:rPr>
        <w:t xml:space="preserve">zyskanie racjonalnego zapewnienia oraz wydanie przez audytora pisemnej opinii i sprawozdania w zakresie: </w:t>
      </w:r>
    </w:p>
    <w:p w:rsidR="003414B9" w:rsidRPr="003414B9" w:rsidRDefault="003414B9" w:rsidP="00341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ascii="Times New Roman" w:hAnsi="Times New Roman"/>
          <w:sz w:val="22"/>
          <w:szCs w:val="22"/>
        </w:rPr>
      </w:pPr>
      <w:r w:rsidRPr="003414B9">
        <w:rPr>
          <w:rFonts w:ascii="Times New Roman" w:hAnsi="Times New Roman"/>
          <w:sz w:val="22"/>
          <w:szCs w:val="22"/>
        </w:rPr>
        <w:t>Zweryfikowanie zgodności podejmowanych działań z przepisami prawa, dokumentami programowymi oraz umową o dofinansowanie,</w:t>
      </w:r>
    </w:p>
    <w:p w:rsidR="003414B9" w:rsidRPr="003414B9" w:rsidRDefault="003414B9" w:rsidP="00341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ascii="Times New Roman" w:hAnsi="Times New Roman"/>
          <w:sz w:val="22"/>
          <w:szCs w:val="22"/>
        </w:rPr>
      </w:pPr>
      <w:r w:rsidRPr="003414B9">
        <w:rPr>
          <w:rFonts w:ascii="Times New Roman" w:hAnsi="Times New Roman"/>
          <w:sz w:val="22"/>
          <w:szCs w:val="22"/>
        </w:rPr>
        <w:t xml:space="preserve">Sprawdzenie czy dane liczbowe i opisowe zawarte w dokumentach związanych z projektem są wiarygodne; </w:t>
      </w:r>
    </w:p>
    <w:p w:rsidR="003414B9" w:rsidRPr="003414B9" w:rsidRDefault="003414B9" w:rsidP="00341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ascii="Times New Roman" w:hAnsi="Times New Roman"/>
          <w:sz w:val="22"/>
          <w:szCs w:val="22"/>
        </w:rPr>
      </w:pPr>
      <w:r w:rsidRPr="003414B9">
        <w:rPr>
          <w:rFonts w:ascii="Times New Roman" w:hAnsi="Times New Roman"/>
          <w:sz w:val="22"/>
          <w:szCs w:val="22"/>
        </w:rPr>
        <w:t xml:space="preserve">Kontrola czy wydatki i efekty związane z projektem są uzyskiwane zgodnie z wymaganiami określonymi we wniosku o dofinansowanie, decyzji lub umowie; </w:t>
      </w:r>
    </w:p>
    <w:p w:rsidR="003414B9" w:rsidRPr="003414B9" w:rsidRDefault="003414B9" w:rsidP="00341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ascii="Times New Roman" w:hAnsi="Times New Roman"/>
          <w:sz w:val="22"/>
          <w:szCs w:val="22"/>
        </w:rPr>
      </w:pPr>
      <w:r w:rsidRPr="003414B9">
        <w:rPr>
          <w:rFonts w:ascii="Times New Roman" w:hAnsi="Times New Roman"/>
          <w:sz w:val="22"/>
          <w:szCs w:val="22"/>
        </w:rPr>
        <w:lastRenderedPageBreak/>
        <w:t>Kontrola poprawności dokumentowania i ujmowania operacji gospodarczych w ewidencji księgowej wyodrębnionej dla danego projektu. Terminowość rozliczania środków finansowych, terminowości i wiarygodność sprawozdawczości z realizacji prowadzonej w systemie SL2014.</w:t>
      </w:r>
    </w:p>
    <w:p w:rsidR="003414B9" w:rsidRPr="003414B9" w:rsidRDefault="003414B9" w:rsidP="00341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ascii="Times New Roman" w:hAnsi="Times New Roman"/>
          <w:sz w:val="22"/>
          <w:szCs w:val="22"/>
        </w:rPr>
      </w:pPr>
      <w:r w:rsidRPr="003414B9">
        <w:rPr>
          <w:rFonts w:ascii="Times New Roman" w:hAnsi="Times New Roman"/>
          <w:sz w:val="22"/>
          <w:szCs w:val="22"/>
        </w:rPr>
        <w:t>Kontrola w zakresie promocji projektu, przechowywania dokumentacji projektowej itp.</w:t>
      </w:r>
    </w:p>
    <w:p w:rsidR="003414B9" w:rsidRDefault="003414B9" w:rsidP="003414B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ascii="Times New Roman" w:hAnsi="Times New Roman"/>
          <w:sz w:val="22"/>
          <w:szCs w:val="22"/>
        </w:rPr>
      </w:pPr>
      <w:r w:rsidRPr="003414B9">
        <w:rPr>
          <w:rFonts w:ascii="Times New Roman" w:hAnsi="Times New Roman"/>
          <w:sz w:val="22"/>
          <w:szCs w:val="22"/>
        </w:rPr>
        <w:t>Sprawdzenie prawidłowości przeprowadzenia procedury przetargowej</w:t>
      </w:r>
    </w:p>
    <w:p w:rsidR="005A7C4F" w:rsidRPr="00402F08" w:rsidRDefault="00402F08" w:rsidP="00402F08">
      <w:pPr>
        <w:pStyle w:val="Akapitzlist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402F08">
        <w:rPr>
          <w:rFonts w:ascii="Times New Roman" w:hAnsi="Times New Roman"/>
          <w:sz w:val="22"/>
          <w:szCs w:val="22"/>
        </w:rPr>
        <w:t xml:space="preserve">Szczegółowe </w:t>
      </w:r>
      <w:r>
        <w:rPr>
          <w:rFonts w:ascii="Times New Roman" w:hAnsi="Times New Roman"/>
          <w:sz w:val="22"/>
          <w:szCs w:val="22"/>
        </w:rPr>
        <w:t xml:space="preserve">opis </w:t>
      </w:r>
      <w:r w:rsidRPr="00402F08">
        <w:rPr>
          <w:rFonts w:ascii="Times New Roman" w:hAnsi="Times New Roman"/>
          <w:sz w:val="22"/>
          <w:szCs w:val="22"/>
        </w:rPr>
        <w:t>wymaga</w:t>
      </w:r>
      <w:r>
        <w:rPr>
          <w:rFonts w:ascii="Times New Roman" w:hAnsi="Times New Roman"/>
          <w:sz w:val="22"/>
          <w:szCs w:val="22"/>
        </w:rPr>
        <w:t>ń</w:t>
      </w:r>
      <w:r w:rsidRPr="00402F08">
        <w:rPr>
          <w:rFonts w:ascii="Times New Roman" w:hAnsi="Times New Roman"/>
          <w:sz w:val="22"/>
          <w:szCs w:val="22"/>
        </w:rPr>
        <w:t xml:space="preserve"> i warunki odbioru przedmiotu umowy określa załącznik Nr 1 do niniejszej umowy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§2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Prawa i obowiązki Wykonawcy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Wykonawca wykona przedmiot umowy zgodnie z zasadami etyki zawodowej, posiadanymi kwalifikacjami oraz obowiązującymi przepisami prawa polskiego.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 xml:space="preserve">Wykonawca zapewni niezbędny personel oraz narzędzia do właściwego i terminowego wykonania umowy. </w:t>
      </w:r>
    </w:p>
    <w:p w:rsidR="003D542F" w:rsidRPr="00CB2A93" w:rsidRDefault="003D542F" w:rsidP="00D87403">
      <w:pPr>
        <w:spacing w:after="12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 skład zespołu audytowego będą wchodzić następujące osoby (audytorzy):</w:t>
      </w:r>
    </w:p>
    <w:p w:rsidR="003D542F" w:rsidRPr="00CB2A93" w:rsidRDefault="003D542F" w:rsidP="00D87403">
      <w:pPr>
        <w:spacing w:after="12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 xml:space="preserve">Wykonawca ponosi odpowiedzialność za działania i zaniechania osób wykonujących czynności audytorskie jak za własne działania i zaniechania. 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Zmiana osób wymienionych w ust. 2 dopuszczalna jest jedynie w szczególnych okolicznościach, po uprzednim pisemnym wyrażeniu zgody przez Zamawiającego na taką zamianę. Zmiana taka może nastąpić jedynie na osobę o takich samych lub wyższych  kwalifikacjach i doświadczeniu. Wniosek o wymianę audytora powinien mieć formę pisemną.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Wykonawca zobowiązany jest do udzielania pełnej informacji na temat postępu zakresu wykonanych prac na każde żądanie osoby upoważnionej przez  Zamawiającego.</w:t>
      </w:r>
    </w:p>
    <w:p w:rsidR="003D542F" w:rsidRPr="002D4D60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2D4D60">
        <w:rPr>
          <w:rFonts w:ascii="Times New Roman" w:hAnsi="Times New Roman"/>
          <w:lang w:eastAsia="pl-PL"/>
        </w:rPr>
        <w:t>Wykonawca zobowiązuje się, że osoby działające w jego imieniu nie będą wynosić jakichkolwiek dokumentów poza siedzibę Zamawiającego bez wyraźnej zgody Zamawiającego.</w:t>
      </w:r>
    </w:p>
    <w:p w:rsidR="000B00C0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Na podstawie przeprowadzonych czynności audytorskich oraz opracowanej dokumentacji Wykonawca jest zobowiązany do przygotowania sprawozdania z audytu i przekazania go Zamawiającemu w terminie 7 dni od dnia zakończenia audytu</w:t>
      </w:r>
      <w:r w:rsidR="00B66125">
        <w:rPr>
          <w:rFonts w:ascii="Times New Roman" w:hAnsi="Times New Roman"/>
          <w:lang w:eastAsia="pl-PL"/>
        </w:rPr>
        <w:t>,</w:t>
      </w:r>
    </w:p>
    <w:p w:rsidR="003D542F" w:rsidRPr="00CB2A93" w:rsidRDefault="000B00C0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pl-PL"/>
        </w:rPr>
        <w:t>N</w:t>
      </w:r>
      <w:r w:rsidR="00B66125">
        <w:rPr>
          <w:rFonts w:ascii="Times New Roman" w:hAnsi="Times New Roman"/>
          <w:lang w:eastAsia="pl-PL"/>
        </w:rPr>
        <w:t xml:space="preserve">a wniosek Zamawiającego </w:t>
      </w:r>
      <w:r>
        <w:rPr>
          <w:rFonts w:ascii="Times New Roman" w:hAnsi="Times New Roman"/>
          <w:lang w:eastAsia="pl-PL"/>
        </w:rPr>
        <w:t xml:space="preserve">Wykonawca </w:t>
      </w:r>
      <w:r w:rsidR="00B66125">
        <w:rPr>
          <w:rFonts w:ascii="Times New Roman" w:hAnsi="Times New Roman"/>
          <w:lang w:eastAsia="pl-PL"/>
        </w:rPr>
        <w:t>obowiązany jest</w:t>
      </w:r>
      <w:r>
        <w:rPr>
          <w:rFonts w:ascii="Times New Roman" w:hAnsi="Times New Roman"/>
          <w:lang w:eastAsia="pl-PL"/>
        </w:rPr>
        <w:t xml:space="preserve"> </w:t>
      </w:r>
      <w:r w:rsidR="00B66125">
        <w:rPr>
          <w:rFonts w:ascii="Times New Roman" w:hAnsi="Times New Roman"/>
          <w:lang w:eastAsia="pl-PL"/>
        </w:rPr>
        <w:t>udzie</w:t>
      </w:r>
      <w:r>
        <w:rPr>
          <w:rFonts w:ascii="Times New Roman" w:hAnsi="Times New Roman"/>
          <w:lang w:eastAsia="pl-PL"/>
        </w:rPr>
        <w:t>la</w:t>
      </w:r>
      <w:r w:rsidR="00B66125">
        <w:rPr>
          <w:rFonts w:ascii="Times New Roman" w:hAnsi="Times New Roman"/>
          <w:lang w:eastAsia="pl-PL"/>
        </w:rPr>
        <w:t>ć wyjaśnień co do treści sprawozdania z audytu</w:t>
      </w:r>
      <w:r>
        <w:rPr>
          <w:rFonts w:ascii="Times New Roman" w:hAnsi="Times New Roman"/>
          <w:lang w:eastAsia="pl-PL"/>
        </w:rPr>
        <w:t>, w tym zawartych w nim wniosków.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Wszystkie strony sprawozdania powinny być ponumerowane i parafowane.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Wnioski i opinie zawarte w sprawozdaniu powinny wynikać z dokumentacji audytorskiej.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bCs/>
          <w:lang w:eastAsia="pl-PL"/>
        </w:rPr>
        <w:t>Sprawozdanie z audytu, o którym mowa w ust. 7, zostanie  podpisane przez osoby dokonujące audyt, w tym osobę posiadającą uprawnienia.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bCs/>
          <w:lang w:eastAsia="pl-PL"/>
        </w:rPr>
        <w:t>Wszystkie wymienione powyżej obowiązki Wykonawca zobowiązuje się wykonać z należytą starannością, wymaganą przy pracach tego rodzaju.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bCs/>
          <w:lang w:eastAsia="pl-PL"/>
        </w:rPr>
        <w:t>Wykonawca ponosi odpowiedzialność za kompletne i terminowe wykonanie przedmiotu zamówienia.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Wykonawcy nie przysługuje prawo przeniesienia praw i obowiązków wynikających z niniejszej umowy na podmiot trzeci bez uprzedniej pisemnej zgody Zamawiającego, którego prawa i obowiązki dotyczą. Zgoda w każdym przypadku winna być udzielona na piśmie pod rygorem nieważności.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t>Wykonawca zobowiązuje się do utrzymania w tajemnicy i nie ujawniania osobom trzecim informacji uzyskanych w trakcie realizacji umowy.</w:t>
      </w:r>
    </w:p>
    <w:p w:rsidR="003D542F" w:rsidRPr="00CB2A93" w:rsidRDefault="003D542F" w:rsidP="00D87403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pl-PL"/>
        </w:rPr>
        <w:lastRenderedPageBreak/>
        <w:t>Wykonawcy nie wolno wykorzystywać jakichkolwiek danych i informacji pozyskanych w toku realizacji umowy w innych celach, niż określone w umowie.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§3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Prawa i obowiązki Zamawiającego</w:t>
      </w:r>
    </w:p>
    <w:p w:rsidR="003D542F" w:rsidRPr="00CB2A93" w:rsidRDefault="003D542F" w:rsidP="00D87403">
      <w:pPr>
        <w:widowControl w:val="0"/>
        <w:numPr>
          <w:ilvl w:val="0"/>
          <w:numId w:val="2"/>
        </w:numPr>
        <w:suppressAutoHyphens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 xml:space="preserve">  Zamawiający przygotuje i przekaże Wykonawcy niezbędne dokumenty do sporządzenia audytu.</w:t>
      </w:r>
    </w:p>
    <w:p w:rsidR="003D542F" w:rsidRPr="00CB2A93" w:rsidRDefault="003D542F" w:rsidP="00D87403">
      <w:pPr>
        <w:widowControl w:val="0"/>
        <w:numPr>
          <w:ilvl w:val="0"/>
          <w:numId w:val="2"/>
        </w:numPr>
        <w:suppressAutoHyphens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bCs/>
          <w:lang w:eastAsia="pl-PL"/>
        </w:rPr>
        <w:t xml:space="preserve">  Zamawiający zapewni warunki niezbędne do sprawnego przeprowadzenia audytu, </w:t>
      </w:r>
      <w:r w:rsidRPr="00CB2A93">
        <w:rPr>
          <w:rFonts w:ascii="Times New Roman" w:hAnsi="Times New Roman"/>
          <w:bCs/>
          <w:lang w:eastAsia="pl-PL"/>
        </w:rPr>
        <w:br/>
        <w:t>a w szczególności udostępni obiekty i urządzenia.</w:t>
      </w:r>
    </w:p>
    <w:p w:rsidR="003D542F" w:rsidRPr="00CB2A93" w:rsidRDefault="003D542F" w:rsidP="00D87403">
      <w:pPr>
        <w:widowControl w:val="0"/>
        <w:numPr>
          <w:ilvl w:val="0"/>
          <w:numId w:val="2"/>
        </w:numPr>
        <w:suppressAutoHyphens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 xml:space="preserve">  Zamawiający zobowiązuje się na żądanie audytora udzielać informacji i wyjaśnień oraz potwierdzać „za zgodność z oryginałem” kopie dokumentów i ich odpisy, wyciągi, zestawienia oraz wydruki.</w:t>
      </w:r>
    </w:p>
    <w:p w:rsidR="003D542F" w:rsidRPr="00CB2A93" w:rsidRDefault="003D542F" w:rsidP="003F37BB">
      <w:pPr>
        <w:widowControl w:val="0"/>
        <w:numPr>
          <w:ilvl w:val="0"/>
          <w:numId w:val="2"/>
        </w:numPr>
        <w:suppressAutoHyphens/>
        <w:adjustRightInd w:val="0"/>
        <w:spacing w:after="36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 xml:space="preserve">  Udzielone ustnie informacje i złożone ustnie wyjaśnienia powinny zostać zaprotokołowane oraz podpisane przez audytora i osobę, która ich udzieliła lub je złożyła. </w:t>
      </w:r>
    </w:p>
    <w:p w:rsidR="003D542F" w:rsidRPr="00CB2A93" w:rsidRDefault="003D542F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§4</w:t>
      </w:r>
    </w:p>
    <w:p w:rsidR="003D542F" w:rsidRPr="00CB2A93" w:rsidRDefault="003D542F" w:rsidP="003F37BB">
      <w:pPr>
        <w:suppressAutoHyphens/>
        <w:spacing w:after="24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Termin i miejsce realizacji przedmiotu umowy</w:t>
      </w:r>
    </w:p>
    <w:p w:rsidR="003D542F" w:rsidRPr="00CB2A93" w:rsidRDefault="003D542F" w:rsidP="003F37BB">
      <w:pPr>
        <w:widowControl w:val="0"/>
        <w:numPr>
          <w:ilvl w:val="0"/>
          <w:numId w:val="3"/>
        </w:numPr>
        <w:shd w:val="clear" w:color="auto" w:fill="FFFFFF"/>
        <w:adjustRightInd w:val="0"/>
        <w:spacing w:after="120" w:line="240" w:lineRule="auto"/>
        <w:ind w:left="425" w:hanging="426"/>
        <w:jc w:val="both"/>
        <w:rPr>
          <w:rFonts w:ascii="Times New Roman" w:hAnsi="Times New Roman"/>
          <w:lang w:eastAsia="pl-PL"/>
        </w:rPr>
      </w:pPr>
      <w:r w:rsidRPr="00CB2A93">
        <w:rPr>
          <w:rFonts w:ascii="Times New Roman" w:hAnsi="Times New Roman"/>
          <w:lang w:eastAsia="pl-PL"/>
        </w:rPr>
        <w:t>Okres realizacji usługi</w:t>
      </w:r>
      <w:r w:rsidR="003414B9">
        <w:rPr>
          <w:rFonts w:ascii="Times New Roman" w:hAnsi="Times New Roman"/>
          <w:lang w:eastAsia="pl-PL"/>
        </w:rPr>
        <w:t xml:space="preserve"> </w:t>
      </w:r>
      <w:r w:rsidR="003414B9" w:rsidRPr="003F37BB">
        <w:rPr>
          <w:rFonts w:ascii="Times New Roman" w:hAnsi="Times New Roman"/>
          <w:b/>
          <w:lang w:eastAsia="pl-PL"/>
        </w:rPr>
        <w:t>w terminie do 30 września 2022r</w:t>
      </w:r>
      <w:r w:rsidR="003414B9">
        <w:rPr>
          <w:rFonts w:ascii="Times New Roman" w:hAnsi="Times New Roman"/>
          <w:lang w:eastAsia="pl-PL"/>
        </w:rPr>
        <w:t>.</w:t>
      </w:r>
      <w:r w:rsidRPr="00CB2A93">
        <w:rPr>
          <w:rFonts w:ascii="Times New Roman" w:hAnsi="Times New Roman"/>
          <w:lang w:eastAsia="pl-PL"/>
        </w:rPr>
        <w:t xml:space="preserve">  </w:t>
      </w:r>
    </w:p>
    <w:p w:rsidR="003F37BB" w:rsidRPr="003F37BB" w:rsidRDefault="003D542F" w:rsidP="003F37BB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Times New Roman" w:eastAsia="Calibri" w:hAnsi="Times New Roman"/>
          <w:sz w:val="22"/>
          <w:szCs w:val="22"/>
          <w:lang w:eastAsia="ar-SA"/>
        </w:rPr>
      </w:pPr>
      <w:r w:rsidRPr="003F37BB">
        <w:rPr>
          <w:rFonts w:ascii="Times New Roman" w:hAnsi="Times New Roman"/>
          <w:sz w:val="22"/>
          <w:szCs w:val="22"/>
          <w:lang w:eastAsia="ar-SA"/>
        </w:rPr>
        <w:t xml:space="preserve">Audyt odbywać się będzie u </w:t>
      </w:r>
      <w:r w:rsidR="003F37BB" w:rsidRPr="003F37BB">
        <w:rPr>
          <w:rFonts w:ascii="Times New Roman" w:hAnsi="Times New Roman"/>
          <w:sz w:val="22"/>
          <w:szCs w:val="22"/>
          <w:lang w:eastAsia="ar-SA"/>
        </w:rPr>
        <w:t xml:space="preserve">Lidera konsorcjum </w:t>
      </w:r>
      <w:r w:rsidRPr="003F37BB">
        <w:rPr>
          <w:rFonts w:ascii="Times New Roman" w:hAnsi="Times New Roman"/>
          <w:sz w:val="22"/>
          <w:szCs w:val="22"/>
          <w:lang w:eastAsia="ar-SA"/>
        </w:rPr>
        <w:t>Narodowe Centrum Badań Jądrowych,</w:t>
      </w:r>
      <w:r w:rsidR="003F37BB">
        <w:rPr>
          <w:rFonts w:ascii="Times New Roman" w:hAnsi="Times New Roman"/>
          <w:sz w:val="22"/>
          <w:szCs w:val="22"/>
          <w:lang w:eastAsia="ar-SA"/>
        </w:rPr>
        <w:br/>
      </w:r>
      <w:r w:rsidRPr="003F37BB">
        <w:rPr>
          <w:rFonts w:ascii="Times New Roman" w:hAnsi="Times New Roman"/>
          <w:sz w:val="22"/>
          <w:szCs w:val="22"/>
          <w:lang w:eastAsia="ar-SA"/>
        </w:rPr>
        <w:t xml:space="preserve">ul. Andrzeja </w:t>
      </w:r>
      <w:proofErr w:type="spellStart"/>
      <w:r w:rsidRPr="003F37BB">
        <w:rPr>
          <w:rFonts w:ascii="Times New Roman" w:hAnsi="Times New Roman"/>
          <w:sz w:val="22"/>
          <w:szCs w:val="22"/>
          <w:lang w:eastAsia="ar-SA"/>
        </w:rPr>
        <w:t>Sołtana</w:t>
      </w:r>
      <w:proofErr w:type="spellEnd"/>
      <w:r w:rsidRPr="003F37BB">
        <w:rPr>
          <w:rFonts w:ascii="Times New Roman" w:hAnsi="Times New Roman"/>
          <w:sz w:val="22"/>
          <w:szCs w:val="22"/>
          <w:lang w:eastAsia="ar-SA"/>
        </w:rPr>
        <w:t xml:space="preserve"> 7, 05-400 Otwock</w:t>
      </w:r>
      <w:r w:rsidR="003F37BB" w:rsidRPr="003F37BB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3F37BB" w:rsidRPr="003F37BB">
        <w:rPr>
          <w:rFonts w:ascii="Times New Roman" w:eastAsia="Calibri" w:hAnsi="Times New Roman"/>
          <w:sz w:val="22"/>
          <w:szCs w:val="22"/>
          <w:lang w:eastAsia="ar-SA"/>
        </w:rPr>
        <w:t>(NCBJ jest jedynym beneficjentem pomocy). Konsorcjanci będą wnosili wyłącznie wkład rzeczowy pod koniec realizacji projektu.</w:t>
      </w:r>
    </w:p>
    <w:p w:rsidR="003D542F" w:rsidRPr="002D4D60" w:rsidRDefault="003D542F" w:rsidP="003F37BB">
      <w:pPr>
        <w:widowControl w:val="0"/>
        <w:numPr>
          <w:ilvl w:val="0"/>
          <w:numId w:val="3"/>
        </w:numPr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2D4D60">
        <w:rPr>
          <w:rFonts w:ascii="Times New Roman" w:hAnsi="Times New Roman"/>
          <w:bCs/>
          <w:lang w:eastAsia="ar-SA"/>
        </w:rPr>
        <w:t xml:space="preserve">Zrealizowanie przedmiotu umowy, w zakresie przeprowadzonego audytu, zostanie potwierdzone protokołem odbioru podpisanym przez obie Strony. </w:t>
      </w:r>
    </w:p>
    <w:p w:rsidR="003D542F" w:rsidRPr="002D4D60" w:rsidRDefault="003D542F" w:rsidP="003F37BB">
      <w:pPr>
        <w:widowControl w:val="0"/>
        <w:numPr>
          <w:ilvl w:val="0"/>
          <w:numId w:val="3"/>
        </w:numPr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2D4D60">
        <w:rPr>
          <w:rFonts w:ascii="Times New Roman" w:hAnsi="Times New Roman"/>
          <w:lang w:eastAsia="ar-SA"/>
        </w:rPr>
        <w:t xml:space="preserve">Przedstawicielem Zamawiającego wyznacza się: </w:t>
      </w:r>
      <w:r w:rsidR="003F37BB">
        <w:rPr>
          <w:rFonts w:ascii="Times New Roman" w:hAnsi="Times New Roman"/>
          <w:lang w:eastAsia="ar-SA"/>
        </w:rPr>
        <w:t>…………………………….</w:t>
      </w:r>
      <w:r w:rsidRPr="002D4D60">
        <w:rPr>
          <w:rFonts w:ascii="Times New Roman" w:hAnsi="Times New Roman"/>
          <w:lang w:eastAsia="ar-SA"/>
        </w:rPr>
        <w:t xml:space="preserve">, tel. </w:t>
      </w:r>
      <w:r w:rsidR="003F37BB">
        <w:rPr>
          <w:rFonts w:ascii="Times New Roman" w:hAnsi="Times New Roman"/>
          <w:lang w:eastAsia="ar-SA"/>
        </w:rPr>
        <w:t>………………</w:t>
      </w:r>
    </w:p>
    <w:p w:rsidR="003D542F" w:rsidRPr="00CB2A93" w:rsidRDefault="003D542F" w:rsidP="003F37BB">
      <w:pPr>
        <w:widowControl w:val="0"/>
        <w:numPr>
          <w:ilvl w:val="0"/>
          <w:numId w:val="3"/>
        </w:numPr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>Przedstawicielem Wykonawcy wyznacza się: …………</w:t>
      </w:r>
      <w:r w:rsidR="003F37BB">
        <w:rPr>
          <w:rFonts w:ascii="Times New Roman" w:hAnsi="Times New Roman"/>
          <w:lang w:eastAsia="ar-SA"/>
        </w:rPr>
        <w:t>…………..</w:t>
      </w:r>
      <w:r w:rsidRPr="00CB2A93">
        <w:rPr>
          <w:rFonts w:ascii="Times New Roman" w:hAnsi="Times New Roman"/>
          <w:lang w:eastAsia="ar-SA"/>
        </w:rPr>
        <w:t>……, tel. …………………….</w:t>
      </w:r>
    </w:p>
    <w:p w:rsidR="003D542F" w:rsidRPr="00CB2A93" w:rsidRDefault="003D542F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§5</w:t>
      </w:r>
    </w:p>
    <w:p w:rsidR="003D542F" w:rsidRPr="00CB2A93" w:rsidRDefault="003D542F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Wynagrodzenie i warunki płatności</w:t>
      </w:r>
    </w:p>
    <w:p w:rsidR="003D542F" w:rsidRPr="00CB2A93" w:rsidRDefault="003F37BB" w:rsidP="00D87403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Całkowite w</w:t>
      </w:r>
      <w:r w:rsidR="003D542F" w:rsidRPr="00CB2A93">
        <w:rPr>
          <w:rFonts w:ascii="Times New Roman" w:hAnsi="Times New Roman"/>
          <w:lang w:eastAsia="ar-SA"/>
        </w:rPr>
        <w:t>ynagrodzenie</w:t>
      </w:r>
      <w:r>
        <w:rPr>
          <w:rFonts w:ascii="Times New Roman" w:hAnsi="Times New Roman"/>
          <w:lang w:eastAsia="ar-SA"/>
        </w:rPr>
        <w:t xml:space="preserve"> za realizację </w:t>
      </w:r>
      <w:r w:rsidR="003D542F" w:rsidRPr="00CB2A93">
        <w:rPr>
          <w:rFonts w:ascii="Times New Roman" w:hAnsi="Times New Roman"/>
          <w:lang w:eastAsia="ar-SA"/>
        </w:rPr>
        <w:t xml:space="preserve"> na podstawie którego Zamawiający dokonał wyboru oferty wynosi:</w:t>
      </w:r>
    </w:p>
    <w:p w:rsidR="003F37BB" w:rsidRPr="003F37BB" w:rsidRDefault="003F37BB" w:rsidP="003F37BB">
      <w:pPr>
        <w:pStyle w:val="Akapitzlist"/>
        <w:spacing w:before="120" w:after="120"/>
        <w:ind w:left="425"/>
        <w:contextualSpacing w:val="0"/>
        <w:rPr>
          <w:rFonts w:ascii="Times New Roman" w:hAnsi="Times New Roman"/>
          <w:b/>
          <w:sz w:val="22"/>
          <w:szCs w:val="22"/>
          <w:lang w:val="x-none" w:eastAsia="x-none"/>
        </w:rPr>
      </w:pPr>
      <w:r w:rsidRPr="003F37BB">
        <w:rPr>
          <w:rFonts w:ascii="Times New Roman" w:hAnsi="Times New Roman"/>
          <w:b/>
          <w:sz w:val="22"/>
          <w:szCs w:val="22"/>
          <w:lang w:eastAsia="x-none"/>
        </w:rPr>
        <w:t>n</w:t>
      </w:r>
      <w:proofErr w:type="spellStart"/>
      <w:r w:rsidRPr="003F37BB">
        <w:rPr>
          <w:rFonts w:ascii="Times New Roman" w:hAnsi="Times New Roman"/>
          <w:b/>
          <w:sz w:val="22"/>
          <w:szCs w:val="22"/>
          <w:lang w:val="x-none" w:eastAsia="x-none"/>
        </w:rPr>
        <w:t>etto</w:t>
      </w:r>
      <w:proofErr w:type="spellEnd"/>
      <w:r w:rsidRPr="003F37BB">
        <w:rPr>
          <w:rFonts w:ascii="Times New Roman" w:hAnsi="Times New Roman"/>
          <w:sz w:val="22"/>
          <w:szCs w:val="22"/>
          <w:lang w:eastAsia="x-none"/>
        </w:rPr>
        <w:t>:</w:t>
      </w:r>
      <w:r w:rsidRPr="003F37B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3F37BB">
        <w:rPr>
          <w:rFonts w:ascii="Times New Roman" w:hAnsi="Times New Roman"/>
          <w:b/>
          <w:sz w:val="22"/>
          <w:szCs w:val="22"/>
          <w:lang w:val="x-none" w:eastAsia="x-none"/>
        </w:rPr>
        <w:t>PLN</w:t>
      </w:r>
    </w:p>
    <w:p w:rsidR="003F37BB" w:rsidRPr="003F37BB" w:rsidRDefault="003F37BB" w:rsidP="007536EE">
      <w:pPr>
        <w:pStyle w:val="Akapitzlist"/>
        <w:spacing w:before="120" w:line="480" w:lineRule="auto"/>
        <w:ind w:left="426"/>
        <w:rPr>
          <w:rFonts w:ascii="Times New Roman" w:hAnsi="Times New Roman"/>
          <w:sz w:val="22"/>
          <w:szCs w:val="22"/>
          <w:lang w:val="x-none" w:eastAsia="x-none"/>
        </w:rPr>
      </w:pPr>
      <w:r w:rsidRPr="003F37BB">
        <w:rPr>
          <w:rFonts w:ascii="Times New Roman" w:hAnsi="Times New Roman"/>
          <w:b/>
          <w:sz w:val="22"/>
          <w:szCs w:val="22"/>
          <w:lang w:eastAsia="x-none"/>
        </w:rPr>
        <w:t xml:space="preserve">podatek </w:t>
      </w:r>
      <w:r w:rsidRPr="003F37BB">
        <w:rPr>
          <w:rFonts w:ascii="Times New Roman" w:hAnsi="Times New Roman"/>
          <w:b/>
          <w:sz w:val="22"/>
          <w:szCs w:val="22"/>
          <w:lang w:val="x-none" w:eastAsia="x-none"/>
        </w:rPr>
        <w:t>VAT</w:t>
      </w:r>
      <w:r>
        <w:rPr>
          <w:rFonts w:ascii="Times New Roman" w:hAnsi="Times New Roman"/>
          <w:b/>
          <w:sz w:val="22"/>
          <w:szCs w:val="22"/>
          <w:lang w:eastAsia="x-none"/>
        </w:rPr>
        <w:t xml:space="preserve"> </w:t>
      </w:r>
      <w:r w:rsidRPr="003F37BB">
        <w:rPr>
          <w:rFonts w:ascii="Times New Roman" w:hAnsi="Times New Roman"/>
          <w:sz w:val="22"/>
          <w:szCs w:val="22"/>
          <w:lang w:val="x-none" w:eastAsia="x-none"/>
        </w:rPr>
        <w:t xml:space="preserve">(stawka </w:t>
      </w:r>
      <w:r>
        <w:rPr>
          <w:rFonts w:ascii="Times New Roman" w:hAnsi="Times New Roman"/>
          <w:sz w:val="22"/>
          <w:szCs w:val="22"/>
          <w:lang w:eastAsia="x-none"/>
        </w:rPr>
        <w:t>…..</w:t>
      </w:r>
      <w:r w:rsidRPr="003F37BB">
        <w:rPr>
          <w:rFonts w:ascii="Times New Roman" w:hAnsi="Times New Roman"/>
          <w:sz w:val="22"/>
          <w:szCs w:val="22"/>
          <w:lang w:val="x-none" w:eastAsia="x-none"/>
        </w:rPr>
        <w:t>%)</w:t>
      </w:r>
      <w:r w:rsidRPr="003F37BB">
        <w:rPr>
          <w:rFonts w:ascii="Times New Roman" w:hAnsi="Times New Roman"/>
          <w:sz w:val="22"/>
          <w:szCs w:val="22"/>
          <w:lang w:eastAsia="x-none"/>
        </w:rPr>
        <w:t xml:space="preserve"> kwota:</w:t>
      </w:r>
      <w:r w:rsidRPr="003F37BB"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3F37BB">
        <w:rPr>
          <w:rFonts w:ascii="Times New Roman" w:hAnsi="Times New Roman"/>
          <w:b/>
          <w:sz w:val="22"/>
          <w:szCs w:val="22"/>
          <w:lang w:val="x-none" w:eastAsia="x-none"/>
        </w:rPr>
        <w:t>PLN</w:t>
      </w:r>
    </w:p>
    <w:p w:rsidR="003F37BB" w:rsidRPr="003F37BB" w:rsidRDefault="003F37BB" w:rsidP="007536EE">
      <w:pPr>
        <w:pStyle w:val="Akapitzlist"/>
        <w:tabs>
          <w:tab w:val="left" w:pos="1440"/>
        </w:tabs>
        <w:spacing w:after="120"/>
        <w:ind w:left="426"/>
        <w:rPr>
          <w:b/>
          <w:lang w:val="x-none" w:eastAsia="x-none"/>
        </w:rPr>
      </w:pPr>
      <w:r w:rsidRPr="003F37BB">
        <w:rPr>
          <w:rFonts w:ascii="Times New Roman" w:hAnsi="Times New Roman"/>
          <w:b/>
          <w:sz w:val="22"/>
          <w:szCs w:val="22"/>
          <w:lang w:val="x-none" w:eastAsia="x-none"/>
        </w:rPr>
        <w:t>brutto:</w:t>
      </w:r>
      <w:r w:rsidRPr="003F37B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3F37BB">
        <w:rPr>
          <w:rFonts w:ascii="Times New Roman" w:hAnsi="Times New Roman"/>
          <w:b/>
          <w:sz w:val="22"/>
          <w:szCs w:val="22"/>
          <w:lang w:val="x-none" w:eastAsia="x-none"/>
        </w:rPr>
        <w:t>PLN</w:t>
      </w:r>
    </w:p>
    <w:p w:rsidR="003D542F" w:rsidRPr="00CB2A93" w:rsidRDefault="003D542F" w:rsidP="00D87403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>Powyższe wynagrodzenie obejmuje wszystkie koszty realizacji przedmiotu umowy.</w:t>
      </w:r>
    </w:p>
    <w:p w:rsidR="003D542F" w:rsidRPr="00CB2A93" w:rsidRDefault="003D542F" w:rsidP="00D87403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 xml:space="preserve">Zamawiający zapłaci wynagrodzenie za wykonany przedmiot umowy na podstawie prawidłowo wystawionej faktury. </w:t>
      </w:r>
    </w:p>
    <w:p w:rsidR="003D542F" w:rsidRPr="00CB2A93" w:rsidRDefault="003D542F" w:rsidP="00D87403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 xml:space="preserve">Podstawą do wystawienia faktury jest przekazanie przez Wykonawcę sprawozdania z audytu oraz podpisanie przez obie </w:t>
      </w:r>
      <w:r w:rsidR="007536EE">
        <w:rPr>
          <w:rFonts w:ascii="Times New Roman" w:hAnsi="Times New Roman"/>
          <w:lang w:eastAsia="pl-PL"/>
        </w:rPr>
        <w:t>S</w:t>
      </w:r>
      <w:r w:rsidRPr="00CB2A93">
        <w:rPr>
          <w:rFonts w:ascii="Times New Roman" w:hAnsi="Times New Roman"/>
          <w:lang w:eastAsia="pl-PL"/>
        </w:rPr>
        <w:t>trony oryginału protokołu odbioru przedmiotu umowy.</w:t>
      </w:r>
    </w:p>
    <w:p w:rsidR="007536EE" w:rsidRPr="007536EE" w:rsidRDefault="007536EE" w:rsidP="00D87403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7536EE">
        <w:rPr>
          <w:rFonts w:ascii="Times New Roman" w:hAnsi="Times New Roman"/>
          <w:lang w:eastAsia="pl-PL"/>
        </w:rPr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</w:t>
      </w:r>
      <w:r>
        <w:rPr>
          <w:rFonts w:ascii="Times New Roman" w:hAnsi="Times New Roman"/>
          <w:lang w:eastAsia="pl-PL"/>
        </w:rPr>
        <w:t>.</w:t>
      </w:r>
    </w:p>
    <w:p w:rsidR="003D542F" w:rsidRPr="00CB2A93" w:rsidRDefault="003D542F" w:rsidP="00D87403">
      <w:pPr>
        <w:widowControl w:val="0"/>
        <w:numPr>
          <w:ilvl w:val="0"/>
          <w:numId w:val="4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 w:rsidRPr="00CB2A93">
        <w:rPr>
          <w:rFonts w:ascii="Times New Roman" w:hAnsi="Times New Roman"/>
          <w:lang w:eastAsia="pl-PL"/>
        </w:rPr>
        <w:t>Zamawiający jest uprawniony do odmowy zapłaty wynagrodzenia w przypadku wystawienia faktury w sposób niezgodny z ust. 4.</w:t>
      </w:r>
    </w:p>
    <w:p w:rsidR="007536EE" w:rsidRDefault="007536EE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7536EE" w:rsidRDefault="007536EE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3D542F" w:rsidRPr="00CB2A93" w:rsidRDefault="003D542F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§6</w:t>
      </w:r>
    </w:p>
    <w:p w:rsidR="003D542F" w:rsidRPr="00CB2A93" w:rsidRDefault="003D542F" w:rsidP="00D87403">
      <w:pPr>
        <w:tabs>
          <w:tab w:val="left" w:pos="3828"/>
        </w:tabs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Kary umowne</w:t>
      </w:r>
    </w:p>
    <w:p w:rsidR="003D542F" w:rsidRPr="00CB2A93" w:rsidRDefault="003D542F" w:rsidP="00D87403">
      <w:pPr>
        <w:widowControl w:val="0"/>
        <w:numPr>
          <w:ilvl w:val="3"/>
          <w:numId w:val="5"/>
        </w:numPr>
        <w:suppressAutoHyphens/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lang w:eastAsia="ar-SA"/>
        </w:rPr>
        <w:t>Wykonawca zapłaci Zamawiającemu kary umowne:</w:t>
      </w:r>
    </w:p>
    <w:p w:rsidR="003D542F" w:rsidRPr="00CB2A93" w:rsidRDefault="003D542F" w:rsidP="00D87403">
      <w:pPr>
        <w:widowControl w:val="0"/>
        <w:numPr>
          <w:ilvl w:val="0"/>
          <w:numId w:val="6"/>
        </w:numPr>
        <w:adjustRightInd w:val="0"/>
        <w:spacing w:after="120" w:line="240" w:lineRule="auto"/>
        <w:ind w:left="851" w:hanging="357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 xml:space="preserve">za odstąpienie od umowy przez Zamawiającego z winy Wykonawcy w wysokości 10% wynagrodzenia </w:t>
      </w:r>
      <w:r w:rsidR="007C4419">
        <w:rPr>
          <w:rFonts w:ascii="Times New Roman" w:hAnsi="Times New Roman"/>
          <w:lang w:eastAsia="ar-SA"/>
        </w:rPr>
        <w:t xml:space="preserve">netto </w:t>
      </w:r>
      <w:r w:rsidRPr="00CB2A93">
        <w:rPr>
          <w:rFonts w:ascii="Times New Roman" w:hAnsi="Times New Roman"/>
          <w:lang w:eastAsia="ar-SA"/>
        </w:rPr>
        <w:t>określonego w §5 ust. 1,</w:t>
      </w:r>
    </w:p>
    <w:p w:rsidR="003D542F" w:rsidRPr="00CB2A93" w:rsidRDefault="003D542F" w:rsidP="00D87403">
      <w:pPr>
        <w:widowControl w:val="0"/>
        <w:numPr>
          <w:ilvl w:val="0"/>
          <w:numId w:val="6"/>
        </w:numPr>
        <w:adjustRightInd w:val="0"/>
        <w:spacing w:after="120" w:line="240" w:lineRule="auto"/>
        <w:ind w:left="851" w:hanging="357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 xml:space="preserve">za </w:t>
      </w:r>
      <w:r w:rsidR="000B00C0">
        <w:rPr>
          <w:rFonts w:ascii="Times New Roman" w:hAnsi="Times New Roman"/>
          <w:lang w:eastAsia="ar-SA"/>
        </w:rPr>
        <w:t xml:space="preserve">zwłokę w stosunku do </w:t>
      </w:r>
      <w:r w:rsidRPr="00CB2A93">
        <w:rPr>
          <w:rFonts w:ascii="Times New Roman" w:hAnsi="Times New Roman"/>
          <w:lang w:eastAsia="ar-SA"/>
        </w:rPr>
        <w:t xml:space="preserve">terminu realizacji przedmiotu umowy określonego w §4 ust. 1 oraz obowiązku określonego w §2 ust. 7 w wysokości 0,5% wynagrodzenia </w:t>
      </w:r>
      <w:r w:rsidR="007C4419">
        <w:rPr>
          <w:rFonts w:ascii="Times New Roman" w:hAnsi="Times New Roman"/>
          <w:lang w:eastAsia="ar-SA"/>
        </w:rPr>
        <w:t xml:space="preserve">netto </w:t>
      </w:r>
      <w:r w:rsidRPr="00CB2A93">
        <w:rPr>
          <w:rFonts w:ascii="Times New Roman" w:hAnsi="Times New Roman"/>
          <w:lang w:eastAsia="ar-SA"/>
        </w:rPr>
        <w:t xml:space="preserve">określonego w §5 ust. 1 za każdy dzień </w:t>
      </w:r>
      <w:r w:rsidR="007C4419">
        <w:rPr>
          <w:rFonts w:ascii="Times New Roman" w:hAnsi="Times New Roman"/>
          <w:lang w:eastAsia="ar-SA"/>
        </w:rPr>
        <w:t>zwłoki</w:t>
      </w:r>
      <w:r w:rsidRPr="00CB2A93">
        <w:rPr>
          <w:rFonts w:ascii="Times New Roman" w:hAnsi="Times New Roman"/>
          <w:lang w:eastAsia="ar-SA"/>
        </w:rPr>
        <w:t xml:space="preserve">. </w:t>
      </w:r>
    </w:p>
    <w:p w:rsidR="003D542F" w:rsidRPr="00CB2A93" w:rsidRDefault="003D542F" w:rsidP="00D87403">
      <w:pPr>
        <w:widowControl w:val="0"/>
        <w:numPr>
          <w:ilvl w:val="0"/>
          <w:numId w:val="6"/>
        </w:numPr>
        <w:adjustRightInd w:val="0"/>
        <w:spacing w:after="120" w:line="240" w:lineRule="auto"/>
        <w:ind w:left="851" w:hanging="357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>za nierozpoczęcie realizacji przedmiotu umowy w  terminie określonym w §4 ust.</w:t>
      </w:r>
      <w:r w:rsidR="007C4419">
        <w:rPr>
          <w:rFonts w:ascii="Times New Roman" w:hAnsi="Times New Roman"/>
          <w:lang w:eastAsia="ar-SA"/>
        </w:rPr>
        <w:t>1</w:t>
      </w:r>
      <w:r w:rsidRPr="00CB2A93">
        <w:rPr>
          <w:rFonts w:ascii="Times New Roman" w:hAnsi="Times New Roman"/>
          <w:lang w:eastAsia="ar-SA"/>
        </w:rPr>
        <w:t xml:space="preserve"> w wysokości 0,5% wynagrodzenia</w:t>
      </w:r>
      <w:r w:rsidR="007C4419">
        <w:rPr>
          <w:rFonts w:ascii="Times New Roman" w:hAnsi="Times New Roman"/>
          <w:lang w:eastAsia="ar-SA"/>
        </w:rPr>
        <w:t xml:space="preserve"> netto</w:t>
      </w:r>
      <w:r w:rsidRPr="00CB2A93">
        <w:rPr>
          <w:rFonts w:ascii="Times New Roman" w:hAnsi="Times New Roman"/>
          <w:lang w:eastAsia="ar-SA"/>
        </w:rPr>
        <w:t xml:space="preserve"> określonego w §5 ust. 1 za każdy dzień </w:t>
      </w:r>
      <w:r w:rsidR="007536EE">
        <w:rPr>
          <w:rFonts w:ascii="Times New Roman" w:hAnsi="Times New Roman"/>
          <w:lang w:eastAsia="ar-SA"/>
        </w:rPr>
        <w:t>zwłoki</w:t>
      </w:r>
      <w:r w:rsidRPr="00CB2A93">
        <w:rPr>
          <w:rFonts w:ascii="Times New Roman" w:hAnsi="Times New Roman"/>
          <w:lang w:eastAsia="ar-SA"/>
        </w:rPr>
        <w:t xml:space="preserve"> w rozpoczęciu świadczenia usługi</w:t>
      </w:r>
      <w:r w:rsidR="007536EE">
        <w:rPr>
          <w:rFonts w:ascii="Times New Roman" w:hAnsi="Times New Roman"/>
          <w:lang w:eastAsia="ar-SA"/>
        </w:rPr>
        <w:t>.</w:t>
      </w:r>
    </w:p>
    <w:p w:rsidR="003D542F" w:rsidRPr="00CB2A93" w:rsidRDefault="003D542F" w:rsidP="00D87403">
      <w:pPr>
        <w:widowControl w:val="0"/>
        <w:numPr>
          <w:ilvl w:val="3"/>
          <w:numId w:val="5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 xml:space="preserve">W przypadku nieuregulowania przez Zamawiającego płatności w terminie określonym </w:t>
      </w:r>
      <w:r w:rsidRPr="00CB2A93">
        <w:rPr>
          <w:rFonts w:ascii="Times New Roman" w:hAnsi="Times New Roman"/>
          <w:lang w:eastAsia="ar-SA"/>
        </w:rPr>
        <w:br/>
        <w:t xml:space="preserve">w niniejszej umowie, Wykonawca ma prawo żądać od Zamawiającego zapłaty odsetek za </w:t>
      </w:r>
      <w:r w:rsidR="007536EE">
        <w:rPr>
          <w:rFonts w:ascii="Times New Roman" w:hAnsi="Times New Roman"/>
          <w:lang w:eastAsia="ar-SA"/>
        </w:rPr>
        <w:t>zwłokę</w:t>
      </w:r>
      <w:r w:rsidRPr="00CB2A93">
        <w:rPr>
          <w:rFonts w:ascii="Times New Roman" w:hAnsi="Times New Roman"/>
          <w:lang w:eastAsia="ar-SA"/>
        </w:rPr>
        <w:t xml:space="preserve"> w wysokości ustawowej.</w:t>
      </w:r>
    </w:p>
    <w:p w:rsidR="003D542F" w:rsidRPr="00CB2A93" w:rsidRDefault="003D542F" w:rsidP="00D87403">
      <w:pPr>
        <w:widowControl w:val="0"/>
        <w:numPr>
          <w:ilvl w:val="3"/>
          <w:numId w:val="5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>Kary umowne mogą zostać potrącone z</w:t>
      </w:r>
      <w:r w:rsidR="000B00C0">
        <w:rPr>
          <w:rFonts w:ascii="Times New Roman" w:hAnsi="Times New Roman"/>
          <w:lang w:eastAsia="ar-SA"/>
        </w:rPr>
        <w:t xml:space="preserve"> wynagrodzenia Wykonawcy, określonego</w:t>
      </w:r>
      <w:r w:rsidRPr="00CB2A93">
        <w:rPr>
          <w:rFonts w:ascii="Times New Roman" w:hAnsi="Times New Roman"/>
          <w:lang w:eastAsia="ar-SA"/>
        </w:rPr>
        <w:t xml:space="preserve"> w §5 ust. 1.</w:t>
      </w:r>
    </w:p>
    <w:p w:rsidR="003D542F" w:rsidRDefault="003D542F" w:rsidP="00D87403">
      <w:pPr>
        <w:widowControl w:val="0"/>
        <w:numPr>
          <w:ilvl w:val="3"/>
          <w:numId w:val="5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>Zapłata kar umownych nie stanowi przeszkody do dochodzenia odszkodowania za szkody przewyższające wysokość kar umownych na zasadach ogólnych.</w:t>
      </w:r>
    </w:p>
    <w:p w:rsidR="00D25F61" w:rsidRPr="00CB2A93" w:rsidRDefault="00D25F61" w:rsidP="00D87403">
      <w:pPr>
        <w:widowControl w:val="0"/>
        <w:numPr>
          <w:ilvl w:val="3"/>
          <w:numId w:val="5"/>
        </w:numPr>
        <w:adjustRightInd w:val="0"/>
        <w:spacing w:after="120" w:line="240" w:lineRule="auto"/>
        <w:ind w:left="426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Łączna odpowiedzialność Wykonawcy wynikająca z Umowy nie może przekroczyć wysokości wynagrodzenia brutto Wykonawcy, określonego w § 5 ust. 1.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§7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Warunki odstąpienia od umowy</w:t>
      </w:r>
    </w:p>
    <w:p w:rsidR="003D542F" w:rsidRPr="00CB2A93" w:rsidRDefault="003D542F" w:rsidP="00D87403">
      <w:pPr>
        <w:widowControl w:val="0"/>
        <w:numPr>
          <w:ilvl w:val="3"/>
          <w:numId w:val="7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B2A93">
        <w:rPr>
          <w:rFonts w:ascii="Times New Roman" w:hAnsi="Times New Roman"/>
          <w:lang w:eastAsia="pl-PL"/>
        </w:rPr>
        <w:t>Zamawiający może odstąpić od umowy:</w:t>
      </w:r>
    </w:p>
    <w:p w:rsidR="003D542F" w:rsidRPr="00CB2A93" w:rsidRDefault="003D542F" w:rsidP="00D87403">
      <w:pPr>
        <w:widowControl w:val="0"/>
        <w:numPr>
          <w:ilvl w:val="0"/>
          <w:numId w:val="8"/>
        </w:numPr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CB2A93">
        <w:rPr>
          <w:rFonts w:ascii="Times New Roman" w:hAnsi="Times New Roman"/>
          <w:lang w:eastAsia="pl-PL"/>
        </w:rPr>
        <w:t>w razie zaistnienia  istotnej zmiany okoliczności powodującej, że wykonanie umowy nie leży w interesie publicznym, czego nie można było przewidzieć w chwili zawarcia umowy, - w terminie 10 dni od dnia powzięcia wiadomości o okolicznościach uzasadniających wykonanie prawa odstąpienia,</w:t>
      </w:r>
    </w:p>
    <w:p w:rsidR="003D542F" w:rsidRPr="00CB2A93" w:rsidRDefault="003D542F" w:rsidP="00D87403">
      <w:pPr>
        <w:widowControl w:val="0"/>
        <w:numPr>
          <w:ilvl w:val="0"/>
          <w:numId w:val="8"/>
        </w:numPr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CB2A93">
        <w:rPr>
          <w:rFonts w:ascii="Times New Roman" w:hAnsi="Times New Roman"/>
          <w:lang w:eastAsia="pl-PL"/>
        </w:rPr>
        <w:t xml:space="preserve">w razie niewywiązywania się przez Wykonawcę z postanowień niniejszej umowy, </w:t>
      </w:r>
      <w:r w:rsidRPr="00CB2A93">
        <w:rPr>
          <w:rFonts w:ascii="Times New Roman" w:hAnsi="Times New Roman"/>
          <w:lang w:eastAsia="pl-PL"/>
        </w:rPr>
        <w:br/>
        <w:t>w szczególności niewykonania obowiązków wskazanych w §2, niewykonania przedmiotu umowy w terminie określonym w §4 ust. 1, niewykonania w terminie obowiązku określonego w §2 ust. 7 - w terminie 10 dni od dnia powzięcia wiadomości o okolicznościach uzasadniających wykonanie prawa odstąpienia</w:t>
      </w:r>
    </w:p>
    <w:p w:rsidR="003D542F" w:rsidRPr="00CB2A93" w:rsidRDefault="003D542F" w:rsidP="00D87403">
      <w:pPr>
        <w:widowControl w:val="0"/>
        <w:numPr>
          <w:ilvl w:val="3"/>
          <w:numId w:val="7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B2A93">
        <w:rPr>
          <w:rFonts w:ascii="Times New Roman" w:hAnsi="Times New Roman"/>
          <w:lang w:eastAsia="pl-PL"/>
        </w:rPr>
        <w:t>Zamawiający wykona prawo odstąpienia, poprzez złożenie oświadczenia w formie pisemnej pod rygorem nieważności.</w:t>
      </w:r>
    </w:p>
    <w:p w:rsidR="003D542F" w:rsidRPr="00CB2A93" w:rsidRDefault="003D542F" w:rsidP="00D87403">
      <w:pPr>
        <w:widowControl w:val="0"/>
        <w:numPr>
          <w:ilvl w:val="3"/>
          <w:numId w:val="7"/>
        </w:numPr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B2A93">
        <w:rPr>
          <w:rFonts w:ascii="Times New Roman" w:hAnsi="Times New Roman"/>
          <w:lang w:eastAsia="pl-PL"/>
        </w:rPr>
        <w:t>W przypadku wykonania przez Zamawiającego prawa odstąpienia Wykonawca może żądać jedynie wynagrodzenia należnego mu z tytułu wykonania części umowy.</w:t>
      </w:r>
    </w:p>
    <w:p w:rsidR="003D542F" w:rsidRPr="00CB2A93" w:rsidRDefault="003D542F" w:rsidP="00D87403">
      <w:pPr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>§8</w:t>
      </w:r>
    </w:p>
    <w:p w:rsidR="003D542F" w:rsidRPr="00CB2A93" w:rsidRDefault="003D542F" w:rsidP="00D8740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A93">
        <w:rPr>
          <w:rFonts w:ascii="Times New Roman" w:hAnsi="Times New Roman"/>
          <w:b/>
          <w:bCs/>
          <w:lang w:eastAsia="ar-SA"/>
        </w:rPr>
        <w:t>Postanowienia końcowe</w:t>
      </w:r>
    </w:p>
    <w:p w:rsidR="003D542F" w:rsidRPr="00CB2A93" w:rsidRDefault="003D542F" w:rsidP="00D874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 xml:space="preserve">1. W sprawach nieuregulowanych niniejszą umową zastosowanie mają przepisy Ustawy  </w:t>
      </w:r>
      <w:r w:rsidRPr="00CB2A93">
        <w:rPr>
          <w:rFonts w:ascii="Times New Roman" w:hAnsi="Times New Roman"/>
          <w:lang w:eastAsia="ar-SA"/>
        </w:rPr>
        <w:br/>
        <w:t xml:space="preserve">      Prawo zamówień publicznych oraz Kodeksu Cywilnego.</w:t>
      </w:r>
    </w:p>
    <w:p w:rsidR="003D542F" w:rsidRPr="00CB2A93" w:rsidRDefault="003D542F" w:rsidP="00D87403">
      <w:pPr>
        <w:tabs>
          <w:tab w:val="left" w:pos="708"/>
        </w:tabs>
        <w:spacing w:after="12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>2.  Wszelkie zmiany umowy wymagają formy pisemnej w postaci aneksu do umowy podpisanego przez obie Strony pod rygorem nieważności.</w:t>
      </w:r>
    </w:p>
    <w:p w:rsidR="003D542F" w:rsidRPr="00CB2A93" w:rsidRDefault="003D542F" w:rsidP="00D874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t xml:space="preserve">3. Wszelkie spory powstałe w związku z realizacją niniejszej umowy strony poddają </w:t>
      </w:r>
      <w:r w:rsidRPr="00CB2A93">
        <w:rPr>
          <w:rFonts w:ascii="Times New Roman" w:hAnsi="Times New Roman"/>
          <w:lang w:eastAsia="ar-SA"/>
        </w:rPr>
        <w:br/>
        <w:t xml:space="preserve">      rozstrzygnięciu sądowi właściwemu dla siedziby Zamawiającego.</w:t>
      </w:r>
    </w:p>
    <w:p w:rsidR="003D542F" w:rsidRPr="00CB2A93" w:rsidRDefault="003D542F" w:rsidP="00D874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CB2A93">
        <w:rPr>
          <w:rFonts w:ascii="Times New Roman" w:hAnsi="Times New Roman"/>
          <w:lang w:eastAsia="ar-SA"/>
        </w:rPr>
        <w:lastRenderedPageBreak/>
        <w:t>4.   Umowę niniejszą sporządzono w trzech jednobrzmiących egzemplarzach, dwa egzemplarze dla  Zamawiającego, jeden egzemplarz dla Wykonawcy.</w:t>
      </w:r>
    </w:p>
    <w:p w:rsidR="003D542F" w:rsidRPr="00CB2A93" w:rsidRDefault="003D542F" w:rsidP="00D87403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:rsidR="003D542F" w:rsidRPr="00CB2A93" w:rsidRDefault="003D542F" w:rsidP="00D87403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2A93">
        <w:rPr>
          <w:rFonts w:ascii="Times New Roman" w:hAnsi="Times New Roman"/>
          <w:b/>
          <w:bCs/>
          <w:lang w:eastAsia="pl-PL"/>
        </w:rPr>
        <w:t xml:space="preserve">ZAMAWIAJĄCY </w:t>
      </w:r>
      <w:r w:rsidRPr="00CB2A93">
        <w:rPr>
          <w:rFonts w:ascii="Times New Roman" w:hAnsi="Times New Roman"/>
          <w:b/>
          <w:bCs/>
          <w:lang w:eastAsia="pl-PL"/>
        </w:rPr>
        <w:tab/>
        <w:t xml:space="preserve">                                     WYKONAWCA</w:t>
      </w:r>
    </w:p>
    <w:p w:rsidR="003D542F" w:rsidRPr="00CB2A93" w:rsidRDefault="003D542F">
      <w:pPr>
        <w:sectPr w:rsidR="003D542F" w:rsidRPr="00CB2A93" w:rsidSect="007C4419">
          <w:headerReference w:type="default" r:id="rId7"/>
          <w:footerReference w:type="default" r:id="rId8"/>
          <w:pgSz w:w="11906" w:h="16838"/>
          <w:pgMar w:top="1417" w:right="1417" w:bottom="1417" w:left="1417" w:header="708" w:footer="573" w:gutter="0"/>
          <w:cols w:space="708"/>
          <w:docGrid w:linePitch="360"/>
        </w:sectPr>
      </w:pPr>
    </w:p>
    <w:p w:rsidR="003D542F" w:rsidRPr="00CB2A93" w:rsidRDefault="003D542F" w:rsidP="002D383D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B2A93">
        <w:rPr>
          <w:rFonts w:ascii="Times New Roman" w:hAnsi="Times New Roman"/>
          <w:b/>
          <w:i/>
        </w:rPr>
        <w:lastRenderedPageBreak/>
        <w:t>Załącznik Nr 1</w:t>
      </w:r>
    </w:p>
    <w:p w:rsidR="003D542F" w:rsidRPr="00CB2A93" w:rsidRDefault="003D542F" w:rsidP="002D383D">
      <w:pPr>
        <w:spacing w:line="240" w:lineRule="auto"/>
        <w:jc w:val="right"/>
        <w:rPr>
          <w:rFonts w:ascii="Times New Roman" w:hAnsi="Times New Roman"/>
          <w:b/>
          <w:i/>
        </w:rPr>
      </w:pPr>
      <w:r w:rsidRPr="00CB2A93">
        <w:rPr>
          <w:rFonts w:ascii="Times New Roman" w:hAnsi="Times New Roman"/>
          <w:b/>
          <w:i/>
        </w:rPr>
        <w:t xml:space="preserve"> do umowy Nr </w:t>
      </w:r>
      <w:r w:rsidR="00402F08">
        <w:rPr>
          <w:rFonts w:ascii="Times New Roman" w:hAnsi="Times New Roman"/>
          <w:b/>
          <w:i/>
        </w:rPr>
        <w:t>DZP/…./2022</w:t>
      </w:r>
    </w:p>
    <w:p w:rsidR="003D542F" w:rsidRPr="00CB2A93" w:rsidRDefault="003D542F" w:rsidP="008017C7">
      <w:pPr>
        <w:tabs>
          <w:tab w:val="left" w:pos="3315"/>
        </w:tabs>
        <w:rPr>
          <w:rFonts w:ascii="Times New Roman" w:hAnsi="Times New Roman"/>
          <w:b/>
        </w:rPr>
      </w:pPr>
      <w:r w:rsidRPr="00CB2A93">
        <w:rPr>
          <w:rFonts w:ascii="Times New Roman" w:hAnsi="Times New Roman"/>
        </w:rPr>
        <w:tab/>
      </w:r>
      <w:r w:rsidRPr="00CB2A93">
        <w:rPr>
          <w:rFonts w:ascii="Times New Roman" w:hAnsi="Times New Roman"/>
          <w:b/>
        </w:rPr>
        <w:t>Opis przedmiotu zamówienia</w:t>
      </w:r>
    </w:p>
    <w:p w:rsidR="003D542F" w:rsidRPr="00CB2A93" w:rsidRDefault="003D542F" w:rsidP="008017C7">
      <w:pPr>
        <w:spacing w:after="120" w:line="240" w:lineRule="auto"/>
        <w:jc w:val="both"/>
        <w:rPr>
          <w:rFonts w:ascii="Times New Roman" w:hAnsi="Times New Roman"/>
        </w:rPr>
      </w:pPr>
    </w:p>
    <w:p w:rsidR="00402F08" w:rsidRPr="009939DA" w:rsidRDefault="00402F08" w:rsidP="00402F08">
      <w:pPr>
        <w:pStyle w:val="Akapitzlist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Przedmiotem zamówienia jest usługa audytu zewnętrznego projektu </w:t>
      </w:r>
      <w:r w:rsidRPr="009939DA">
        <w:rPr>
          <w:rFonts w:ascii="Times New Roman" w:hAnsi="Times New Roman"/>
          <w:b/>
          <w:sz w:val="22"/>
          <w:szCs w:val="22"/>
          <w:u w:val="single"/>
        </w:rPr>
        <w:t xml:space="preserve">CERAD – Centrum Projektowania i syntezy </w:t>
      </w:r>
      <w:proofErr w:type="spellStart"/>
      <w:r w:rsidRPr="009939DA">
        <w:rPr>
          <w:rFonts w:ascii="Times New Roman" w:hAnsi="Times New Roman"/>
          <w:b/>
          <w:sz w:val="22"/>
          <w:szCs w:val="22"/>
          <w:u w:val="single"/>
        </w:rPr>
        <w:t>Radiofarmaceutyków</w:t>
      </w:r>
      <w:proofErr w:type="spellEnd"/>
      <w:r w:rsidRPr="009939DA">
        <w:rPr>
          <w:rFonts w:ascii="Times New Roman" w:hAnsi="Times New Roman"/>
          <w:b/>
          <w:sz w:val="22"/>
          <w:szCs w:val="22"/>
          <w:u w:val="single"/>
        </w:rPr>
        <w:t xml:space="preserve"> Ukierunkowanych Molekularnie</w:t>
      </w:r>
      <w:r w:rsidRPr="009939DA">
        <w:rPr>
          <w:rFonts w:ascii="Times New Roman" w:hAnsi="Times New Roman"/>
          <w:sz w:val="22"/>
          <w:szCs w:val="22"/>
        </w:rPr>
        <w:t xml:space="preserve">, realizowanego w ramach działania 4.2 Programu Operacyjnego Inteligentny Rozwój 2014-2020 współfinansowanego ze środków Europejskiego Funduszu Rozwoju Regionalnego . </w:t>
      </w:r>
    </w:p>
    <w:p w:rsidR="00402F08" w:rsidRPr="009939DA" w:rsidRDefault="00402F08" w:rsidP="00402F08">
      <w:pPr>
        <w:pStyle w:val="Akapitzlist"/>
        <w:numPr>
          <w:ilvl w:val="0"/>
          <w:numId w:val="37"/>
        </w:numPr>
        <w:tabs>
          <w:tab w:val="clear" w:pos="720"/>
          <w:tab w:val="num" w:pos="326"/>
        </w:tabs>
        <w:autoSpaceDE w:val="0"/>
        <w:autoSpaceDN w:val="0"/>
        <w:adjustRightInd w:val="0"/>
        <w:spacing w:after="120"/>
        <w:ind w:left="326" w:hanging="326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Projekt realizowany jest na podstawie Umowy o dofinansowanie  nr POIR.04.02.00-14-A001/16-00 zawartej pomiędzy Ośrodkiem Przetwarzania Informacji - Państwowym Instytutem Badawczym z siedzibą w Warszawie a Narodowym Centrum Badań Jądrowych z siedzibą w Otwocku. </w:t>
      </w:r>
    </w:p>
    <w:p w:rsidR="00402F08" w:rsidRPr="009939DA" w:rsidRDefault="00402F08" w:rsidP="00402F08">
      <w:pPr>
        <w:pStyle w:val="Akapitzlist"/>
        <w:numPr>
          <w:ilvl w:val="0"/>
          <w:numId w:val="37"/>
        </w:numPr>
        <w:tabs>
          <w:tab w:val="clear" w:pos="720"/>
          <w:tab w:val="num" w:pos="326"/>
        </w:tabs>
        <w:autoSpaceDE w:val="0"/>
        <w:autoSpaceDN w:val="0"/>
        <w:adjustRightInd w:val="0"/>
        <w:spacing w:after="120"/>
        <w:ind w:left="326" w:hanging="326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Projekt Realizowany w konsorcjum </w:t>
      </w:r>
      <w:bookmarkStart w:id="1" w:name="_Hlk109909077"/>
      <w:r w:rsidRPr="009939DA">
        <w:rPr>
          <w:rFonts w:ascii="Times New Roman" w:hAnsi="Times New Roman"/>
          <w:sz w:val="22"/>
          <w:szCs w:val="22"/>
        </w:rPr>
        <w:t>(NCBJ jest Liderem i jedynym beneficjentem pomocy). Konsorcjanci będą wnosili wyłącznie wkład rzeczowy pod koniec realizacji projektu.</w:t>
      </w:r>
    </w:p>
    <w:bookmarkEnd w:id="1"/>
    <w:p w:rsidR="00402F08" w:rsidRPr="009939DA" w:rsidRDefault="00402F08" w:rsidP="00402F08">
      <w:pPr>
        <w:pStyle w:val="Akapitzlist"/>
        <w:numPr>
          <w:ilvl w:val="0"/>
          <w:numId w:val="37"/>
        </w:numPr>
        <w:tabs>
          <w:tab w:val="clear" w:pos="720"/>
          <w:tab w:val="num" w:pos="326"/>
        </w:tabs>
        <w:autoSpaceDE w:val="0"/>
        <w:autoSpaceDN w:val="0"/>
        <w:adjustRightInd w:val="0"/>
        <w:spacing w:after="120"/>
        <w:ind w:left="326" w:hanging="326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Projekt uwzględnia wkład własny rzeczowy i pieniężny Beneficjenta i wkład własny pieniężny  Partnera przemysłowego. </w:t>
      </w:r>
    </w:p>
    <w:p w:rsidR="00402F08" w:rsidRPr="009939DA" w:rsidRDefault="00402F08" w:rsidP="00402F08">
      <w:pPr>
        <w:pStyle w:val="Akapitzlist"/>
        <w:numPr>
          <w:ilvl w:val="0"/>
          <w:numId w:val="37"/>
        </w:numPr>
        <w:tabs>
          <w:tab w:val="clear" w:pos="720"/>
          <w:tab w:val="num" w:pos="326"/>
        </w:tabs>
        <w:autoSpaceDE w:val="0"/>
        <w:autoSpaceDN w:val="0"/>
        <w:adjustRightInd w:val="0"/>
        <w:spacing w:after="120"/>
        <w:ind w:left="326" w:hanging="326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>Projekt realizowany w formule „zaprojektuj-wybuduj” przez Generalnego Wykonawcę.</w:t>
      </w:r>
    </w:p>
    <w:p w:rsidR="00402F08" w:rsidRPr="009939DA" w:rsidRDefault="00402F08" w:rsidP="00402F08">
      <w:pPr>
        <w:pStyle w:val="Akapitzlist"/>
        <w:numPr>
          <w:ilvl w:val="0"/>
          <w:numId w:val="37"/>
        </w:numPr>
        <w:tabs>
          <w:tab w:val="clear" w:pos="720"/>
          <w:tab w:val="num" w:pos="326"/>
        </w:tabs>
        <w:autoSpaceDE w:val="0"/>
        <w:autoSpaceDN w:val="0"/>
        <w:adjustRightInd w:val="0"/>
        <w:spacing w:after="120"/>
        <w:ind w:left="326" w:hanging="326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>Ważne dane:</w:t>
      </w:r>
    </w:p>
    <w:p w:rsidR="00402F08" w:rsidRPr="009939DA" w:rsidRDefault="00402F08" w:rsidP="00402F08">
      <w:pPr>
        <w:pStyle w:val="Akapitzlist"/>
        <w:numPr>
          <w:ilvl w:val="1"/>
          <w:numId w:val="37"/>
        </w:numPr>
        <w:tabs>
          <w:tab w:val="num" w:pos="610"/>
        </w:tabs>
        <w:autoSpaceDE w:val="0"/>
        <w:autoSpaceDN w:val="0"/>
        <w:adjustRightInd w:val="0"/>
        <w:spacing w:after="120"/>
        <w:ind w:hanging="1114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>Okres kwalifikowalności  - 01.08.2017-31.12.2022 (z perspektywą przedłużenia)</w:t>
      </w:r>
    </w:p>
    <w:p w:rsidR="00402F08" w:rsidRPr="009939DA" w:rsidRDefault="00402F08" w:rsidP="00402F08">
      <w:pPr>
        <w:pStyle w:val="Akapitzlist"/>
        <w:numPr>
          <w:ilvl w:val="1"/>
          <w:numId w:val="37"/>
        </w:numPr>
        <w:tabs>
          <w:tab w:val="num" w:pos="610"/>
        </w:tabs>
        <w:autoSpaceDE w:val="0"/>
        <w:autoSpaceDN w:val="0"/>
        <w:adjustRightInd w:val="0"/>
        <w:spacing w:after="120"/>
        <w:ind w:hanging="1114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Wartość projektu  -           </w:t>
      </w:r>
      <w:r w:rsidR="008D293C">
        <w:rPr>
          <w:rFonts w:ascii="Times New Roman" w:hAnsi="Times New Roman"/>
          <w:sz w:val="22"/>
          <w:szCs w:val="22"/>
        </w:rPr>
        <w:t xml:space="preserve">147 760 822,11 </w:t>
      </w:r>
      <w:r w:rsidR="008D293C" w:rsidRPr="009939DA">
        <w:rPr>
          <w:rFonts w:ascii="Times New Roman" w:hAnsi="Times New Roman"/>
          <w:sz w:val="22"/>
          <w:szCs w:val="22"/>
        </w:rPr>
        <w:t xml:space="preserve"> </w:t>
      </w:r>
      <w:r w:rsidRPr="009939DA">
        <w:rPr>
          <w:rFonts w:ascii="Times New Roman" w:hAnsi="Times New Roman"/>
          <w:sz w:val="22"/>
          <w:szCs w:val="22"/>
        </w:rPr>
        <w:t>PLN</w:t>
      </w:r>
    </w:p>
    <w:p w:rsidR="00402F08" w:rsidRPr="009939DA" w:rsidRDefault="00402F08" w:rsidP="00402F08">
      <w:pPr>
        <w:pStyle w:val="Akapitzlist"/>
        <w:numPr>
          <w:ilvl w:val="1"/>
          <w:numId w:val="37"/>
        </w:numPr>
        <w:tabs>
          <w:tab w:val="num" w:pos="610"/>
        </w:tabs>
        <w:autoSpaceDE w:val="0"/>
        <w:autoSpaceDN w:val="0"/>
        <w:adjustRightInd w:val="0"/>
        <w:spacing w:after="120"/>
        <w:ind w:hanging="1114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>Dofinansowanie –                73 044 454,96 PLN</w:t>
      </w:r>
    </w:p>
    <w:p w:rsidR="00402F08" w:rsidRPr="009939DA" w:rsidRDefault="00402F08" w:rsidP="00402F08">
      <w:pPr>
        <w:pStyle w:val="Akapitzlist"/>
        <w:numPr>
          <w:ilvl w:val="1"/>
          <w:numId w:val="37"/>
        </w:numPr>
        <w:tabs>
          <w:tab w:val="num" w:pos="610"/>
        </w:tabs>
        <w:autoSpaceDE w:val="0"/>
        <w:autoSpaceDN w:val="0"/>
        <w:adjustRightInd w:val="0"/>
        <w:spacing w:after="120"/>
        <w:ind w:hanging="1114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>Wydatki kwalifikowane  -   92 201 139,22 PLN</w:t>
      </w:r>
    </w:p>
    <w:p w:rsidR="00402F08" w:rsidRPr="009939DA" w:rsidRDefault="00402F08" w:rsidP="00402F08">
      <w:pPr>
        <w:pStyle w:val="Akapitzlist"/>
        <w:numPr>
          <w:ilvl w:val="1"/>
          <w:numId w:val="37"/>
        </w:numPr>
        <w:tabs>
          <w:tab w:val="num" w:pos="610"/>
        </w:tabs>
        <w:autoSpaceDE w:val="0"/>
        <w:autoSpaceDN w:val="0"/>
        <w:adjustRightInd w:val="0"/>
        <w:spacing w:after="120"/>
        <w:ind w:hanging="1114"/>
        <w:contextualSpacing w:val="0"/>
        <w:rPr>
          <w:rFonts w:ascii="Times New Roman" w:hAnsi="Times New Roman"/>
          <w:sz w:val="22"/>
          <w:szCs w:val="22"/>
        </w:rPr>
      </w:pPr>
      <w:r w:rsidRPr="009939DA">
        <w:rPr>
          <w:rFonts w:ascii="Times New Roman" w:hAnsi="Times New Roman"/>
          <w:sz w:val="22"/>
          <w:szCs w:val="22"/>
        </w:rPr>
        <w:t xml:space="preserve">Wydatki niekwalifikowane </w:t>
      </w:r>
      <w:r w:rsidR="008D293C">
        <w:rPr>
          <w:rFonts w:ascii="Times New Roman" w:hAnsi="Times New Roman"/>
          <w:sz w:val="22"/>
          <w:szCs w:val="22"/>
        </w:rPr>
        <w:t>55 559 682,89</w:t>
      </w:r>
      <w:r w:rsidR="008D293C" w:rsidRPr="009939DA">
        <w:rPr>
          <w:rFonts w:ascii="Times New Roman" w:hAnsi="Times New Roman"/>
          <w:sz w:val="22"/>
          <w:szCs w:val="22"/>
        </w:rPr>
        <w:t xml:space="preserve"> </w:t>
      </w:r>
      <w:r w:rsidRPr="009939DA">
        <w:rPr>
          <w:rFonts w:ascii="Times New Roman" w:hAnsi="Times New Roman"/>
          <w:sz w:val="22"/>
          <w:szCs w:val="22"/>
        </w:rPr>
        <w:t>PLN</w:t>
      </w:r>
    </w:p>
    <w:p w:rsidR="00402F08" w:rsidRDefault="00402F08" w:rsidP="00402F08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3E62AE">
        <w:rPr>
          <w:sz w:val="22"/>
          <w:szCs w:val="22"/>
          <w:u w:val="single"/>
        </w:rPr>
        <w:t xml:space="preserve">2.  Zakres zamówienia </w:t>
      </w:r>
      <w:r w:rsidRPr="003E62AE">
        <w:rPr>
          <w:sz w:val="22"/>
          <w:szCs w:val="22"/>
        </w:rPr>
        <w:t>:</w:t>
      </w:r>
    </w:p>
    <w:p w:rsidR="008D293C" w:rsidRDefault="008D293C" w:rsidP="00402F08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B00E4A">
        <w:rPr>
          <w:sz w:val="22"/>
          <w:szCs w:val="22"/>
        </w:rPr>
        <w:t>Audyt zewnętrzny w projekcie powinien zostać przeprowadzony zgodnie z obowiązującymi</w:t>
      </w:r>
      <w:r>
        <w:rPr>
          <w:sz w:val="22"/>
          <w:szCs w:val="22"/>
        </w:rPr>
        <w:t xml:space="preserve"> </w:t>
      </w:r>
      <w:r w:rsidRPr="00B00E4A">
        <w:rPr>
          <w:sz w:val="22"/>
          <w:szCs w:val="22"/>
        </w:rPr>
        <w:t>w tym zakresie przepisami prawa oraz zasadami wskazanymi w umowie o dofinansowanie</w:t>
      </w:r>
      <w:r>
        <w:rPr>
          <w:sz w:val="22"/>
          <w:szCs w:val="22"/>
        </w:rPr>
        <w:t xml:space="preserve"> </w:t>
      </w:r>
      <w:r w:rsidRPr="00B00E4A">
        <w:rPr>
          <w:sz w:val="22"/>
          <w:szCs w:val="22"/>
        </w:rPr>
        <w:t>projektu ze szczególnym uwzględnieniem § 1</w:t>
      </w:r>
      <w:r>
        <w:rPr>
          <w:sz w:val="22"/>
          <w:szCs w:val="22"/>
        </w:rPr>
        <w:t>5</w:t>
      </w:r>
      <w:r w:rsidRPr="00B00E4A">
        <w:rPr>
          <w:sz w:val="22"/>
          <w:szCs w:val="22"/>
        </w:rPr>
        <w:t xml:space="preserve"> umowy o dofinansowanie, jak również z</w:t>
      </w:r>
      <w:r>
        <w:rPr>
          <w:sz w:val="22"/>
          <w:szCs w:val="22"/>
        </w:rPr>
        <w:t xml:space="preserve"> </w:t>
      </w:r>
      <w:r w:rsidRPr="00B00E4A">
        <w:rPr>
          <w:sz w:val="22"/>
          <w:szCs w:val="22"/>
        </w:rPr>
        <w:t>wytycznymi dla podmiotów audytujących projekty</w:t>
      </w:r>
      <w:r w:rsidR="00AC7B75" w:rsidRPr="00AC7B75">
        <w:t xml:space="preserve"> </w:t>
      </w:r>
      <w:r w:rsidR="00AC7B75" w:rsidRPr="00AC7B75">
        <w:rPr>
          <w:sz w:val="22"/>
          <w:szCs w:val="22"/>
        </w:rPr>
        <w:t>finansowane ze środków zewnętrznych</w:t>
      </w:r>
      <w:r>
        <w:rPr>
          <w:sz w:val="22"/>
          <w:szCs w:val="22"/>
        </w:rPr>
        <w:t>.</w:t>
      </w:r>
    </w:p>
    <w:p w:rsidR="00402F08" w:rsidRPr="00A035B7" w:rsidRDefault="00402F08" w:rsidP="00402F08">
      <w:pPr>
        <w:pStyle w:val="NormalnyWeb"/>
        <w:jc w:val="both"/>
        <w:rPr>
          <w:szCs w:val="22"/>
          <w:u w:val="single"/>
        </w:rPr>
      </w:pPr>
      <w:r w:rsidRPr="00A035B7">
        <w:rPr>
          <w:sz w:val="22"/>
          <w:szCs w:val="22"/>
          <w:u w:val="single"/>
        </w:rPr>
        <w:t xml:space="preserve">3. Cel zamówienia </w:t>
      </w:r>
    </w:p>
    <w:p w:rsidR="00402F08" w:rsidRPr="00B04B31" w:rsidRDefault="00402F08" w:rsidP="00402F08">
      <w:pPr>
        <w:pStyle w:val="NormalnyWeb"/>
        <w:spacing w:before="0" w:beforeAutospacing="0" w:after="120" w:afterAutospacing="0"/>
        <w:jc w:val="both"/>
        <w:rPr>
          <w:szCs w:val="22"/>
        </w:rPr>
      </w:pPr>
      <w:r w:rsidRPr="00B04B31">
        <w:rPr>
          <w:sz w:val="22"/>
          <w:szCs w:val="22"/>
        </w:rPr>
        <w:t xml:space="preserve">Uzyskanie racjonalnego zapewnienia oraz wydanie przez audytora pisemnej opinii i sprawozdania w zakresie: </w:t>
      </w:r>
    </w:p>
    <w:p w:rsidR="00402F08" w:rsidRPr="009939DA" w:rsidRDefault="00402F08" w:rsidP="00402F08">
      <w:pPr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939DA">
        <w:rPr>
          <w:rFonts w:ascii="Times New Roman" w:hAnsi="Times New Roman"/>
          <w:color w:val="000000"/>
        </w:rPr>
        <w:t>Zweryfikowanie zgodności podejmowanych działań z przepisami prawa,</w:t>
      </w:r>
      <w:r>
        <w:rPr>
          <w:rFonts w:ascii="Times New Roman" w:hAnsi="Times New Roman"/>
          <w:color w:val="000000"/>
        </w:rPr>
        <w:t xml:space="preserve"> d</w:t>
      </w:r>
      <w:r w:rsidRPr="009939DA">
        <w:rPr>
          <w:rFonts w:ascii="Times New Roman" w:hAnsi="Times New Roman"/>
          <w:color w:val="000000"/>
        </w:rPr>
        <w:t>okumentami programowymi oraz umową o dofinansowanie,</w:t>
      </w:r>
    </w:p>
    <w:p w:rsidR="00402F08" w:rsidRPr="009939DA" w:rsidRDefault="00402F08" w:rsidP="00402F08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939DA">
        <w:rPr>
          <w:rFonts w:ascii="Times New Roman" w:hAnsi="Times New Roman"/>
        </w:rPr>
        <w:t xml:space="preserve">Sprawdzenie czy dane liczbowe i opisowe zawarte w dokumentach związanych z projektem są wiarygodne; </w:t>
      </w:r>
    </w:p>
    <w:p w:rsidR="00402F08" w:rsidRPr="009939DA" w:rsidRDefault="00402F08" w:rsidP="00402F08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939DA">
        <w:rPr>
          <w:rFonts w:ascii="Times New Roman" w:hAnsi="Times New Roman"/>
        </w:rPr>
        <w:t xml:space="preserve">Kontrola czy wydatki i efekty związane z projektem są uzyskiwane zgodnie z wymaganiami określonymi we wniosku o dofinansowanie, decyzji lub umowie; </w:t>
      </w:r>
    </w:p>
    <w:p w:rsidR="00402F08" w:rsidRPr="009939DA" w:rsidRDefault="00402F08" w:rsidP="00402F08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939DA">
        <w:rPr>
          <w:rFonts w:ascii="Times New Roman" w:hAnsi="Times New Roman"/>
        </w:rPr>
        <w:t>Kontrola poprawności dokumentowania i ujmowania operacji gospodarczych w ewidencji księgowej wyodrębnionej dla danego projektu. Terminowość rozliczania środków finansowych, terminowości i wiarygodność sprawozdawczości z realizacji prowadzonej w systemie SL2014.</w:t>
      </w:r>
    </w:p>
    <w:p w:rsidR="00402F08" w:rsidRPr="009939DA" w:rsidRDefault="00402F08" w:rsidP="00402F08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9939DA">
        <w:rPr>
          <w:rFonts w:ascii="Times New Roman" w:hAnsi="Times New Roman"/>
        </w:rPr>
        <w:t>Kontrola w zakresie promocji projektu, przechowywania dokumentacji projektowej itp.</w:t>
      </w:r>
    </w:p>
    <w:p w:rsidR="00402F08" w:rsidRPr="009939DA" w:rsidRDefault="00402F08" w:rsidP="00402F08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9939DA">
        <w:rPr>
          <w:rFonts w:ascii="Times New Roman" w:hAnsi="Times New Roman"/>
        </w:rPr>
        <w:t>Sprawdzenie prawidłowości przeprowadzenia procedury przetargowej</w:t>
      </w:r>
      <w:r>
        <w:rPr>
          <w:rFonts w:ascii="Times New Roman" w:hAnsi="Times New Roman"/>
        </w:rPr>
        <w:t>.</w:t>
      </w:r>
    </w:p>
    <w:p w:rsidR="00402F08" w:rsidRPr="004F456B" w:rsidRDefault="00402F08" w:rsidP="00402F08">
      <w:pPr>
        <w:pStyle w:val="NormalnyWeb"/>
        <w:jc w:val="both"/>
        <w:rPr>
          <w:b/>
          <w:sz w:val="22"/>
          <w:szCs w:val="22"/>
          <w:u w:val="single"/>
        </w:rPr>
      </w:pPr>
      <w:r w:rsidRPr="004F456B">
        <w:rPr>
          <w:b/>
          <w:sz w:val="22"/>
          <w:szCs w:val="22"/>
        </w:rPr>
        <w:lastRenderedPageBreak/>
        <w:t xml:space="preserve">4. </w:t>
      </w:r>
      <w:r w:rsidRPr="004F456B">
        <w:rPr>
          <w:b/>
          <w:sz w:val="22"/>
          <w:szCs w:val="22"/>
          <w:u w:val="single"/>
        </w:rPr>
        <w:t>Wymagania szczegółowe:</w:t>
      </w:r>
    </w:p>
    <w:p w:rsidR="00402F08" w:rsidRPr="0050061C" w:rsidRDefault="00402F08" w:rsidP="002B6115">
      <w:pPr>
        <w:pStyle w:val="NormalnyWeb"/>
        <w:numPr>
          <w:ilvl w:val="0"/>
          <w:numId w:val="33"/>
        </w:numPr>
        <w:spacing w:after="120" w:afterAutospacing="0"/>
        <w:ind w:left="468" w:hanging="284"/>
        <w:jc w:val="both"/>
        <w:rPr>
          <w:sz w:val="22"/>
          <w:szCs w:val="22"/>
        </w:rPr>
      </w:pPr>
      <w:r w:rsidRPr="0050061C">
        <w:rPr>
          <w:sz w:val="22"/>
          <w:szCs w:val="22"/>
        </w:rPr>
        <w:t>Audyt projektu należy przeprowadzić zgodnie z wytycznymi programowymi POIR oraz przepisami prawa.</w:t>
      </w:r>
    </w:p>
    <w:p w:rsidR="00402F08" w:rsidRPr="0050061C" w:rsidRDefault="00402F08" w:rsidP="002B6115">
      <w:pPr>
        <w:pStyle w:val="Akapitzlist"/>
        <w:numPr>
          <w:ilvl w:val="0"/>
          <w:numId w:val="33"/>
        </w:numPr>
        <w:spacing w:after="120"/>
        <w:ind w:left="465" w:hanging="284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O udzielenie zamówienia mogą się ubiegać wykonawcy, którzy spełniają  warunek</w:t>
      </w:r>
      <w:r w:rsidRPr="0050061C">
        <w:rPr>
          <w:rFonts w:cs="Calibri"/>
          <w:b/>
          <w:bCs/>
          <w:sz w:val="22"/>
          <w:szCs w:val="22"/>
          <w:lang w:eastAsia="ar-SA"/>
        </w:rPr>
        <w:t xml:space="preserve"> </w:t>
      </w:r>
      <w:r w:rsidRPr="0050061C">
        <w:rPr>
          <w:rFonts w:ascii="Times New Roman" w:hAnsi="Times New Roman"/>
          <w:b/>
          <w:bCs/>
          <w:sz w:val="22"/>
          <w:szCs w:val="22"/>
          <w:lang w:eastAsia="ar-SA"/>
        </w:rPr>
        <w:t>dysponowania  osobami zdolnymi do wykonania  zamówienia:</w:t>
      </w:r>
    </w:p>
    <w:p w:rsidR="00402F08" w:rsidRPr="0050061C" w:rsidRDefault="00402F08" w:rsidP="002B6115">
      <w:pPr>
        <w:pStyle w:val="Akapitzlist"/>
        <w:spacing w:after="120"/>
        <w:ind w:left="471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- Wykonawca wykaże, że będzie dysponował na etapie realizacji umowy  - co najmniej jedną osobą, która spełnia następujące wymagania:</w:t>
      </w:r>
    </w:p>
    <w:p w:rsidR="00402F08" w:rsidRPr="0050061C" w:rsidRDefault="00402F08" w:rsidP="002B6115">
      <w:pPr>
        <w:pStyle w:val="Akapitzlist"/>
        <w:spacing w:after="120"/>
        <w:ind w:left="471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Zgodnie z wymogami określonymi w art. 286 ustawy z dnia 27 sierpnia 2009 r. o finansach publicznych:</w:t>
      </w:r>
    </w:p>
    <w:p w:rsidR="00402F08" w:rsidRPr="0050061C" w:rsidRDefault="00402F08" w:rsidP="002B6115">
      <w:pPr>
        <w:pStyle w:val="Akapitzlist"/>
        <w:numPr>
          <w:ilvl w:val="0"/>
          <w:numId w:val="36"/>
        </w:numPr>
        <w:spacing w:after="120"/>
        <w:ind w:left="893" w:hanging="425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ma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:rsidR="00402F08" w:rsidRPr="0050061C" w:rsidRDefault="00402F08" w:rsidP="002B6115">
      <w:pPr>
        <w:pStyle w:val="Akapitzlist"/>
        <w:numPr>
          <w:ilvl w:val="0"/>
          <w:numId w:val="36"/>
        </w:numPr>
        <w:spacing w:after="120"/>
        <w:ind w:left="893" w:hanging="425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ma pełną zdolność do czynności prawnych oraz korzysta z pełni praw publicznych;</w:t>
      </w:r>
    </w:p>
    <w:p w:rsidR="00402F08" w:rsidRPr="0050061C" w:rsidRDefault="00402F08" w:rsidP="002B6115">
      <w:pPr>
        <w:pStyle w:val="Akapitzlist"/>
        <w:numPr>
          <w:ilvl w:val="0"/>
          <w:numId w:val="36"/>
        </w:numPr>
        <w:spacing w:after="120"/>
        <w:ind w:left="893" w:hanging="425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nie była karana za umyślne przestępstwo lub umyślne przestępstwo skarbowe;</w:t>
      </w:r>
    </w:p>
    <w:p w:rsidR="00402F08" w:rsidRPr="0050061C" w:rsidRDefault="00402F08" w:rsidP="002B6115">
      <w:pPr>
        <w:pStyle w:val="Akapitzlist"/>
        <w:numPr>
          <w:ilvl w:val="0"/>
          <w:numId w:val="36"/>
        </w:numPr>
        <w:spacing w:after="120"/>
        <w:ind w:left="893" w:hanging="425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posiada wyższe wykształcenie;</w:t>
      </w:r>
    </w:p>
    <w:p w:rsidR="00402F08" w:rsidRPr="0050061C" w:rsidRDefault="00402F08" w:rsidP="002B6115">
      <w:pPr>
        <w:pStyle w:val="Akapitzlist"/>
        <w:numPr>
          <w:ilvl w:val="0"/>
          <w:numId w:val="34"/>
        </w:numPr>
        <w:spacing w:after="120"/>
        <w:ind w:left="893" w:hanging="425"/>
        <w:contextualSpacing w:val="0"/>
        <w:rPr>
          <w:rFonts w:ascii="Times New Roman" w:hAnsi="Times New Roman"/>
          <w:sz w:val="22"/>
          <w:szCs w:val="22"/>
          <w:u w:val="single"/>
        </w:rPr>
      </w:pPr>
      <w:r w:rsidRPr="0050061C">
        <w:rPr>
          <w:rFonts w:ascii="Times New Roman" w:hAnsi="Times New Roman"/>
          <w:sz w:val="22"/>
          <w:szCs w:val="22"/>
          <w:u w:val="single"/>
        </w:rPr>
        <w:t>posiada następujące kwalifikacje do przeprowadzania audytu wewnętrznego:</w:t>
      </w:r>
    </w:p>
    <w:p w:rsidR="00402F08" w:rsidRPr="009677A0" w:rsidRDefault="00402F08" w:rsidP="002B6115">
      <w:pPr>
        <w:pStyle w:val="Akapitzlist"/>
        <w:numPr>
          <w:ilvl w:val="0"/>
          <w:numId w:val="35"/>
        </w:numPr>
        <w:spacing w:before="120" w:after="120"/>
        <w:ind w:left="1174" w:hanging="284"/>
        <w:contextualSpacing w:val="0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9677A0">
        <w:rPr>
          <w:rFonts w:ascii="Times New Roman" w:hAnsi="Times New Roman"/>
          <w:sz w:val="22"/>
          <w:szCs w:val="22"/>
          <w:lang w:val="en-GB"/>
        </w:rPr>
        <w:t>jeden</w:t>
      </w:r>
      <w:proofErr w:type="spellEnd"/>
      <w:r w:rsidRPr="009677A0">
        <w:rPr>
          <w:rFonts w:ascii="Times New Roman" w:hAnsi="Times New Roman"/>
          <w:sz w:val="22"/>
          <w:szCs w:val="22"/>
          <w:lang w:val="en-GB"/>
        </w:rPr>
        <w:t xml:space="preserve"> z </w:t>
      </w:r>
      <w:proofErr w:type="spellStart"/>
      <w:r w:rsidRPr="009677A0">
        <w:rPr>
          <w:rFonts w:ascii="Times New Roman" w:hAnsi="Times New Roman"/>
          <w:sz w:val="22"/>
          <w:szCs w:val="22"/>
          <w:lang w:val="en-GB"/>
        </w:rPr>
        <w:t>certyfikatów</w:t>
      </w:r>
      <w:proofErr w:type="spellEnd"/>
      <w:r w:rsidRPr="009677A0">
        <w:rPr>
          <w:rFonts w:ascii="Times New Roman" w:hAnsi="Times New Roman"/>
          <w:sz w:val="22"/>
          <w:szCs w:val="22"/>
          <w:lang w:val="en-GB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9677A0">
        <w:rPr>
          <w:rFonts w:ascii="Times New Roman" w:hAnsi="Times New Roman"/>
          <w:sz w:val="22"/>
          <w:szCs w:val="22"/>
          <w:lang w:val="en-GB"/>
        </w:rPr>
        <w:t>Self Assessment</w:t>
      </w:r>
      <w:proofErr w:type="spellEnd"/>
      <w:r w:rsidRPr="009677A0">
        <w:rPr>
          <w:rFonts w:ascii="Times New Roman" w:hAnsi="Times New Roman"/>
          <w:sz w:val="22"/>
          <w:szCs w:val="22"/>
          <w:lang w:val="en-GB"/>
        </w:rPr>
        <w:t xml:space="preserve"> (CCSA), Certified Financial Services Auditor (CFSA) </w:t>
      </w:r>
      <w:proofErr w:type="spellStart"/>
      <w:r w:rsidRPr="009677A0">
        <w:rPr>
          <w:rFonts w:ascii="Times New Roman" w:hAnsi="Times New Roman"/>
          <w:sz w:val="22"/>
          <w:szCs w:val="22"/>
          <w:lang w:val="en-GB"/>
        </w:rPr>
        <w:t>lub</w:t>
      </w:r>
      <w:proofErr w:type="spellEnd"/>
      <w:r w:rsidRPr="009677A0">
        <w:rPr>
          <w:rFonts w:ascii="Times New Roman" w:hAnsi="Times New Roman"/>
          <w:sz w:val="22"/>
          <w:szCs w:val="22"/>
          <w:lang w:val="en-GB"/>
        </w:rPr>
        <w:t xml:space="preserve"> Chartered Financial Analyst (CFA), </w:t>
      </w:r>
      <w:proofErr w:type="spellStart"/>
      <w:r w:rsidRPr="009677A0">
        <w:rPr>
          <w:rFonts w:ascii="Times New Roman" w:hAnsi="Times New Roman"/>
          <w:sz w:val="22"/>
          <w:szCs w:val="22"/>
          <w:lang w:val="en-GB"/>
        </w:rPr>
        <w:t>lub</w:t>
      </w:r>
      <w:proofErr w:type="spellEnd"/>
    </w:p>
    <w:p w:rsidR="00402F08" w:rsidRPr="0050061C" w:rsidRDefault="00402F08" w:rsidP="002B6115">
      <w:pPr>
        <w:pStyle w:val="Akapitzlist"/>
        <w:numPr>
          <w:ilvl w:val="0"/>
          <w:numId w:val="35"/>
        </w:numPr>
        <w:spacing w:before="120" w:after="120"/>
        <w:ind w:left="1177" w:hanging="284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402F08" w:rsidRPr="0050061C" w:rsidRDefault="00402F08" w:rsidP="002B6115">
      <w:pPr>
        <w:pStyle w:val="Akapitzlist"/>
        <w:numPr>
          <w:ilvl w:val="0"/>
          <w:numId w:val="35"/>
        </w:numPr>
        <w:spacing w:before="120" w:after="120"/>
        <w:ind w:left="1177" w:hanging="284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uprawnienia biegłego rewidenta, lub</w:t>
      </w:r>
    </w:p>
    <w:p w:rsidR="00402F08" w:rsidRDefault="00402F08" w:rsidP="002B6115">
      <w:pPr>
        <w:pStyle w:val="Akapitzlist"/>
        <w:numPr>
          <w:ilvl w:val="0"/>
          <w:numId w:val="35"/>
        </w:numPr>
        <w:spacing w:before="120" w:after="120"/>
        <w:ind w:left="1177" w:hanging="284"/>
        <w:contextualSpacing w:val="0"/>
        <w:rPr>
          <w:rFonts w:ascii="Times New Roman" w:hAnsi="Times New Roman"/>
          <w:sz w:val="22"/>
          <w:szCs w:val="22"/>
        </w:rPr>
      </w:pPr>
      <w:r w:rsidRPr="0050061C">
        <w:rPr>
          <w:rFonts w:ascii="Times New Roman" w:hAnsi="Times New Roman"/>
          <w:sz w:val="22"/>
          <w:szCs w:val="22"/>
        </w:rPr>
        <w:t>dwuletnią praktykę w zakresie audytu wewnętrznego i legitymuje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:rsidR="003D542F" w:rsidRPr="00CB2A93" w:rsidRDefault="003D542F" w:rsidP="008017C7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lang w:eastAsia="pl-PL"/>
        </w:rPr>
      </w:pPr>
    </w:p>
    <w:p w:rsidR="003D542F" w:rsidRPr="00CB2A93" w:rsidRDefault="003D542F" w:rsidP="008017C7">
      <w:pPr>
        <w:jc w:val="center"/>
        <w:rPr>
          <w:rFonts w:ascii="Times New Roman" w:hAnsi="Times New Roman"/>
        </w:rPr>
      </w:pPr>
    </w:p>
    <w:sectPr w:rsidR="003D542F" w:rsidRPr="00CB2A93" w:rsidSect="008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A8" w:rsidRDefault="006F4CA8" w:rsidP="00D87403">
      <w:pPr>
        <w:spacing w:after="0" w:line="240" w:lineRule="auto"/>
      </w:pPr>
      <w:r>
        <w:separator/>
      </w:r>
    </w:p>
  </w:endnote>
  <w:endnote w:type="continuationSeparator" w:id="0">
    <w:p w:rsidR="006F4CA8" w:rsidRDefault="006F4CA8" w:rsidP="00D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EE" w:rsidRDefault="007536EE" w:rsidP="007536EE">
    <w:pPr>
      <w:pStyle w:val="Stopka"/>
    </w:pPr>
    <w:r>
      <w:rPr>
        <w:noProof/>
        <w:lang w:eastAsia="pl-PL"/>
      </w:rPr>
      <w:drawing>
        <wp:anchor distT="0" distB="0" distL="0" distR="0" simplePos="0" relativeHeight="251664384" behindDoc="1" locked="0" layoutInCell="1" allowOverlap="1" wp14:anchorId="077F4408" wp14:editId="38619EE1">
          <wp:simplePos x="0" y="0"/>
          <wp:positionH relativeFrom="page">
            <wp:posOffset>213995</wp:posOffset>
          </wp:positionH>
          <wp:positionV relativeFrom="paragraph">
            <wp:posOffset>-295275</wp:posOffset>
          </wp:positionV>
          <wp:extent cx="7230110" cy="816610"/>
          <wp:effectExtent l="0" t="0" r="8890" b="2540"/>
          <wp:wrapNone/>
          <wp:docPr id="8" name="Shap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box 10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23011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542F" w:rsidRDefault="003D542F" w:rsidP="00D87403">
    <w:pPr>
      <w:pStyle w:val="Stopka"/>
      <w:tabs>
        <w:tab w:val="clear" w:pos="4536"/>
        <w:tab w:val="clear" w:pos="9072"/>
        <w:tab w:val="left" w:pos="7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A8" w:rsidRDefault="006F4CA8" w:rsidP="00D87403">
      <w:pPr>
        <w:spacing w:after="0" w:line="240" w:lineRule="auto"/>
      </w:pPr>
      <w:r>
        <w:separator/>
      </w:r>
    </w:p>
  </w:footnote>
  <w:footnote w:type="continuationSeparator" w:id="0">
    <w:p w:rsidR="006F4CA8" w:rsidRDefault="006F4CA8" w:rsidP="00D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6A" w:rsidRDefault="00C2646A" w:rsidP="00C2646A">
    <w:pPr>
      <w:pStyle w:val="Nagwek"/>
      <w:tabs>
        <w:tab w:val="clear" w:pos="4536"/>
        <w:tab w:val="clear" w:pos="9072"/>
        <w:tab w:val="left" w:pos="4992"/>
        <w:tab w:val="left" w:pos="8220"/>
      </w:tabs>
    </w:pPr>
    <w:r w:rsidRPr="00D77A4C">
      <w:rPr>
        <w:noProof/>
      </w:rPr>
      <w:drawing>
        <wp:anchor distT="0" distB="0" distL="0" distR="0" simplePos="0" relativeHeight="251662336" behindDoc="1" locked="0" layoutInCell="1" allowOverlap="1" wp14:anchorId="5BC7F49D" wp14:editId="210005B3">
          <wp:simplePos x="0" y="0"/>
          <wp:positionH relativeFrom="page">
            <wp:posOffset>5315585</wp:posOffset>
          </wp:positionH>
          <wp:positionV relativeFrom="paragraph">
            <wp:posOffset>-288290</wp:posOffset>
          </wp:positionV>
          <wp:extent cx="2023200" cy="626400"/>
          <wp:effectExtent l="0" t="0" r="0" b="2540"/>
          <wp:wrapNone/>
          <wp:docPr id="4" name="Shap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box 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2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A4C">
      <w:rPr>
        <w:noProof/>
      </w:rPr>
      <w:drawing>
        <wp:anchor distT="0" distB="0" distL="0" distR="0" simplePos="0" relativeHeight="251661312" behindDoc="1" locked="0" layoutInCell="1" allowOverlap="1" wp14:anchorId="18E775A1" wp14:editId="02984D8D">
          <wp:simplePos x="0" y="0"/>
          <wp:positionH relativeFrom="page">
            <wp:posOffset>3444240</wp:posOffset>
          </wp:positionH>
          <wp:positionV relativeFrom="paragraph">
            <wp:posOffset>-288290</wp:posOffset>
          </wp:positionV>
          <wp:extent cx="1774800" cy="633600"/>
          <wp:effectExtent l="0" t="0" r="0" b="0"/>
          <wp:wrapNone/>
          <wp:docPr id="5" name="Shap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box 6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7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A4C">
      <w:rPr>
        <w:noProof/>
      </w:rPr>
      <w:drawing>
        <wp:anchor distT="0" distB="0" distL="0" distR="0" simplePos="0" relativeHeight="251660288" behindDoc="1" locked="0" layoutInCell="1" allowOverlap="1" wp14:anchorId="27E3C635" wp14:editId="6837AAA2">
          <wp:simplePos x="0" y="0"/>
          <wp:positionH relativeFrom="page">
            <wp:posOffset>1953895</wp:posOffset>
          </wp:positionH>
          <wp:positionV relativeFrom="paragraph">
            <wp:posOffset>-288290</wp:posOffset>
          </wp:positionV>
          <wp:extent cx="1256400" cy="640800"/>
          <wp:effectExtent l="0" t="0" r="1270" b="6985"/>
          <wp:wrapNone/>
          <wp:docPr id="6" name="Shap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box 4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1256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A4C">
      <w:rPr>
        <w:noProof/>
      </w:rPr>
      <w:drawing>
        <wp:anchor distT="0" distB="0" distL="0" distR="0" simplePos="0" relativeHeight="251659264" behindDoc="1" locked="0" layoutInCell="1" allowOverlap="1" wp14:anchorId="3A99EF5B" wp14:editId="3E803C1E">
          <wp:simplePos x="0" y="0"/>
          <wp:positionH relativeFrom="page">
            <wp:posOffset>205105</wp:posOffset>
          </wp:positionH>
          <wp:positionV relativeFrom="paragraph">
            <wp:posOffset>-288290</wp:posOffset>
          </wp:positionV>
          <wp:extent cx="1573200" cy="622800"/>
          <wp:effectExtent l="0" t="0" r="8255" b="6350"/>
          <wp:wrapNone/>
          <wp:docPr id="7" name="Shap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box 2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1573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C2646A" w:rsidRDefault="00C26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914"/>
    <w:multiLevelType w:val="hybridMultilevel"/>
    <w:tmpl w:val="EF7E6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786"/>
    <w:multiLevelType w:val="hybridMultilevel"/>
    <w:tmpl w:val="3DE60212"/>
    <w:lvl w:ilvl="0" w:tplc="AAE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1408E"/>
    <w:multiLevelType w:val="hybridMultilevel"/>
    <w:tmpl w:val="922400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38E"/>
    <w:multiLevelType w:val="hybridMultilevel"/>
    <w:tmpl w:val="AB3CBD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3320B28A">
      <w:start w:val="1"/>
      <w:numFmt w:val="decimal"/>
      <w:lvlText w:val="%4."/>
      <w:lvlJc w:val="left"/>
      <w:pPr>
        <w:ind w:left="316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0105D04"/>
    <w:multiLevelType w:val="hybridMultilevel"/>
    <w:tmpl w:val="635C2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69ED"/>
    <w:multiLevelType w:val="hybridMultilevel"/>
    <w:tmpl w:val="0888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751DC"/>
    <w:multiLevelType w:val="hybridMultilevel"/>
    <w:tmpl w:val="A4306AAA"/>
    <w:lvl w:ilvl="0" w:tplc="8D4885E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2C2A5E"/>
    <w:multiLevelType w:val="hybridMultilevel"/>
    <w:tmpl w:val="38C8A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902894"/>
    <w:multiLevelType w:val="hybridMultilevel"/>
    <w:tmpl w:val="E9364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194"/>
    <w:multiLevelType w:val="hybridMultilevel"/>
    <w:tmpl w:val="79E22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77233D"/>
    <w:multiLevelType w:val="hybridMultilevel"/>
    <w:tmpl w:val="076CF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179"/>
    <w:multiLevelType w:val="hybridMultilevel"/>
    <w:tmpl w:val="BC8E2A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4385"/>
    <w:multiLevelType w:val="hybridMultilevel"/>
    <w:tmpl w:val="04A4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1CE4"/>
    <w:multiLevelType w:val="hybridMultilevel"/>
    <w:tmpl w:val="1FF0C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2651"/>
    <w:multiLevelType w:val="hybridMultilevel"/>
    <w:tmpl w:val="3F6EC5F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A77AB9"/>
    <w:multiLevelType w:val="hybridMultilevel"/>
    <w:tmpl w:val="D6AE48C2"/>
    <w:lvl w:ilvl="0" w:tplc="2C56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208AF"/>
    <w:multiLevelType w:val="hybridMultilevel"/>
    <w:tmpl w:val="805EF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4031"/>
    <w:multiLevelType w:val="hybridMultilevel"/>
    <w:tmpl w:val="CEE83106"/>
    <w:lvl w:ilvl="0" w:tplc="166C9F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69453A"/>
    <w:multiLevelType w:val="hybridMultilevel"/>
    <w:tmpl w:val="CACA4FD0"/>
    <w:lvl w:ilvl="0" w:tplc="4094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D1219"/>
    <w:multiLevelType w:val="hybridMultilevel"/>
    <w:tmpl w:val="EE04B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B55C6A"/>
    <w:multiLevelType w:val="hybridMultilevel"/>
    <w:tmpl w:val="16922BFE"/>
    <w:lvl w:ilvl="0" w:tplc="0682158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C22660"/>
    <w:multiLevelType w:val="hybridMultilevel"/>
    <w:tmpl w:val="A95CA4F0"/>
    <w:lvl w:ilvl="0" w:tplc="B814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D57791"/>
    <w:multiLevelType w:val="hybridMultilevel"/>
    <w:tmpl w:val="6EB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F6FE9"/>
    <w:multiLevelType w:val="hybridMultilevel"/>
    <w:tmpl w:val="0A468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A0198"/>
    <w:multiLevelType w:val="hybridMultilevel"/>
    <w:tmpl w:val="01E05F40"/>
    <w:lvl w:ilvl="0" w:tplc="8BB893F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7521"/>
    <w:multiLevelType w:val="hybridMultilevel"/>
    <w:tmpl w:val="9A043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8538F"/>
    <w:multiLevelType w:val="multilevel"/>
    <w:tmpl w:val="CE227F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743151E0"/>
    <w:multiLevelType w:val="hybridMultilevel"/>
    <w:tmpl w:val="9708A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C350A"/>
    <w:multiLevelType w:val="hybridMultilevel"/>
    <w:tmpl w:val="01B8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B70DE"/>
    <w:multiLevelType w:val="hybridMultilevel"/>
    <w:tmpl w:val="29748C68"/>
    <w:lvl w:ilvl="0" w:tplc="FC3E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</w:num>
  <w:num w:numId="13">
    <w:abstractNumId w:val="18"/>
  </w:num>
  <w:num w:numId="14">
    <w:abstractNumId w:val="16"/>
  </w:num>
  <w:num w:numId="15">
    <w:abstractNumId w:val="10"/>
  </w:num>
  <w:num w:numId="16">
    <w:abstractNumId w:val="8"/>
  </w:num>
  <w:num w:numId="17">
    <w:abstractNumId w:val="14"/>
  </w:num>
  <w:num w:numId="18">
    <w:abstractNumId w:val="15"/>
  </w:num>
  <w:num w:numId="19">
    <w:abstractNumId w:val="31"/>
  </w:num>
  <w:num w:numId="20">
    <w:abstractNumId w:val="22"/>
  </w:num>
  <w:num w:numId="21">
    <w:abstractNumId w:val="3"/>
  </w:num>
  <w:num w:numId="22">
    <w:abstractNumId w:val="0"/>
  </w:num>
  <w:num w:numId="23">
    <w:abstractNumId w:val="32"/>
  </w:num>
  <w:num w:numId="24">
    <w:abstractNumId w:val="29"/>
  </w:num>
  <w:num w:numId="25">
    <w:abstractNumId w:val="13"/>
  </w:num>
  <w:num w:numId="26">
    <w:abstractNumId w:val="27"/>
  </w:num>
  <w:num w:numId="27">
    <w:abstractNumId w:val="1"/>
  </w:num>
  <w:num w:numId="28">
    <w:abstractNumId w:val="25"/>
  </w:num>
  <w:num w:numId="29">
    <w:abstractNumId w:val="4"/>
  </w:num>
  <w:num w:numId="30">
    <w:abstractNumId w:val="2"/>
  </w:num>
  <w:num w:numId="31">
    <w:abstractNumId w:val="11"/>
  </w:num>
  <w:num w:numId="32">
    <w:abstractNumId w:val="26"/>
  </w:num>
  <w:num w:numId="33">
    <w:abstractNumId w:val="19"/>
  </w:num>
  <w:num w:numId="34">
    <w:abstractNumId w:val="28"/>
  </w:num>
  <w:num w:numId="35">
    <w:abstractNumId w:val="21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3D"/>
    <w:rsid w:val="0006420E"/>
    <w:rsid w:val="000B00C0"/>
    <w:rsid w:val="000D6F3B"/>
    <w:rsid w:val="00191760"/>
    <w:rsid w:val="002B0337"/>
    <w:rsid w:val="002B579A"/>
    <w:rsid w:val="002B6115"/>
    <w:rsid w:val="002D383D"/>
    <w:rsid w:val="002D4D60"/>
    <w:rsid w:val="002E089A"/>
    <w:rsid w:val="003027D6"/>
    <w:rsid w:val="003414B9"/>
    <w:rsid w:val="003D542F"/>
    <w:rsid w:val="003D6A86"/>
    <w:rsid w:val="003F37BB"/>
    <w:rsid w:val="003F79D6"/>
    <w:rsid w:val="00402F08"/>
    <w:rsid w:val="004401A4"/>
    <w:rsid w:val="004750BD"/>
    <w:rsid w:val="004925A4"/>
    <w:rsid w:val="004D32D7"/>
    <w:rsid w:val="00501377"/>
    <w:rsid w:val="005455D8"/>
    <w:rsid w:val="00584174"/>
    <w:rsid w:val="0059438B"/>
    <w:rsid w:val="005A2812"/>
    <w:rsid w:val="005A7C4F"/>
    <w:rsid w:val="00603B3C"/>
    <w:rsid w:val="0060782D"/>
    <w:rsid w:val="00694421"/>
    <w:rsid w:val="006E010E"/>
    <w:rsid w:val="006F4CA8"/>
    <w:rsid w:val="00732506"/>
    <w:rsid w:val="007536EE"/>
    <w:rsid w:val="007778AD"/>
    <w:rsid w:val="007837EA"/>
    <w:rsid w:val="007C4419"/>
    <w:rsid w:val="007E5601"/>
    <w:rsid w:val="008017C7"/>
    <w:rsid w:val="00805D88"/>
    <w:rsid w:val="008122C5"/>
    <w:rsid w:val="0084490C"/>
    <w:rsid w:val="008D293C"/>
    <w:rsid w:val="009677A0"/>
    <w:rsid w:val="009839D8"/>
    <w:rsid w:val="009A5C12"/>
    <w:rsid w:val="009B0CB8"/>
    <w:rsid w:val="00A109CA"/>
    <w:rsid w:val="00A40A59"/>
    <w:rsid w:val="00A9680A"/>
    <w:rsid w:val="00AC7B75"/>
    <w:rsid w:val="00AD51DF"/>
    <w:rsid w:val="00AD71A8"/>
    <w:rsid w:val="00B46F3D"/>
    <w:rsid w:val="00B65C34"/>
    <w:rsid w:val="00B66125"/>
    <w:rsid w:val="00C25C4F"/>
    <w:rsid w:val="00C2646A"/>
    <w:rsid w:val="00CB2A93"/>
    <w:rsid w:val="00D23E28"/>
    <w:rsid w:val="00D25F61"/>
    <w:rsid w:val="00D42DFE"/>
    <w:rsid w:val="00D76561"/>
    <w:rsid w:val="00D87403"/>
    <w:rsid w:val="00D96323"/>
    <w:rsid w:val="00DC3A74"/>
    <w:rsid w:val="00E13CB8"/>
    <w:rsid w:val="00E72DB6"/>
    <w:rsid w:val="00E84173"/>
    <w:rsid w:val="00E97C8F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D422994-850B-4C26-B9F3-A9D308D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2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874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874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74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9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783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565728"/>
    <w:rPr>
      <w:rFonts w:ascii="Times New Roman" w:hAnsi="Times New Roman"/>
      <w:sz w:val="0"/>
      <w:szCs w:val="0"/>
      <w:lang w:eastAsia="en-US"/>
    </w:rPr>
  </w:style>
  <w:style w:type="paragraph" w:styleId="Zwykytekst">
    <w:name w:val="Plain Text"/>
    <w:basedOn w:val="Normalny"/>
    <w:link w:val="ZwykytekstZnak"/>
    <w:uiPriority w:val="99"/>
    <w:rsid w:val="00A40A5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0A59"/>
    <w:rPr>
      <w:rFonts w:ascii="Courier New" w:eastAsia="Times New Roman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5A7C4F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F08"/>
    <w:rPr>
      <w:b/>
      <w:bCs/>
      <w:lang w:eastAsia="en-US"/>
    </w:rPr>
  </w:style>
  <w:style w:type="paragraph" w:styleId="NormalnyWeb">
    <w:name w:val="Normal (Web)"/>
    <w:basedOn w:val="Normalny"/>
    <w:link w:val="NormalnyWebZnak"/>
    <w:uiPriority w:val="99"/>
    <w:semiHidden/>
    <w:rsid w:val="0040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402F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1864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Małgorzata Pisarek</cp:lastModifiedBy>
  <cp:revision>4</cp:revision>
  <dcterms:created xsi:type="dcterms:W3CDTF">2022-08-02T09:06:00Z</dcterms:created>
  <dcterms:modified xsi:type="dcterms:W3CDTF">2022-08-02T10:31:00Z</dcterms:modified>
</cp:coreProperties>
</file>