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52444" w14:textId="417E1C40" w:rsidR="00921049" w:rsidRPr="0037688F" w:rsidRDefault="001F4425" w:rsidP="001F4425">
      <w:pPr>
        <w:tabs>
          <w:tab w:val="left" w:pos="1004"/>
          <w:tab w:val="left" w:pos="1571"/>
        </w:tabs>
        <w:spacing w:after="120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7688F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 nr 12</w:t>
      </w:r>
    </w:p>
    <w:p w14:paraId="1127D449" w14:textId="77777777" w:rsidR="001F4425" w:rsidRDefault="001F4425" w:rsidP="00D132C9">
      <w:pPr>
        <w:tabs>
          <w:tab w:val="left" w:pos="5245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5318451" w14:textId="436B945F" w:rsidR="00D132C9" w:rsidRDefault="00D132C9" w:rsidP="00D132C9">
      <w:pPr>
        <w:tabs>
          <w:tab w:val="left" w:pos="5245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132C9">
        <w:rPr>
          <w:rFonts w:asciiTheme="minorHAnsi" w:hAnsiTheme="minorHAnsi" w:cstheme="minorHAnsi"/>
          <w:b/>
          <w:color w:val="auto"/>
          <w:sz w:val="22"/>
          <w:szCs w:val="22"/>
        </w:rPr>
        <w:t>Oświadczamy, iż oferujemy pojazd (marka i model):………………………………………………………………</w:t>
      </w:r>
    </w:p>
    <w:p w14:paraId="6ECC4332" w14:textId="77777777" w:rsidR="00D132C9" w:rsidRPr="00853F94" w:rsidRDefault="00D132C9" w:rsidP="00D132C9">
      <w:pPr>
        <w:tabs>
          <w:tab w:val="left" w:pos="5245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571"/>
        <w:gridCol w:w="2401"/>
        <w:gridCol w:w="3119"/>
        <w:gridCol w:w="3119"/>
      </w:tblGrid>
      <w:tr w:rsidR="00EF7E6F" w:rsidRPr="00853F94" w14:paraId="3A30B8CC" w14:textId="0D8A6CB7" w:rsidTr="00EF7E6F">
        <w:trPr>
          <w:tblHeader/>
        </w:trPr>
        <w:tc>
          <w:tcPr>
            <w:tcW w:w="57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158876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L.p.</w:t>
            </w:r>
          </w:p>
        </w:tc>
        <w:tc>
          <w:tcPr>
            <w:tcW w:w="240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20C553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Cecha, parametr, itp.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ECC4F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Nowy opis parametru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B163885" w14:textId="77777777" w:rsidR="00EF7E6F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Spełnienie warunku </w:t>
            </w:r>
          </w:p>
          <w:p w14:paraId="12796B9F" w14:textId="3E82F54C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[TAK/NIE]</w:t>
            </w:r>
          </w:p>
        </w:tc>
      </w:tr>
      <w:tr w:rsidR="00EF7E6F" w:rsidRPr="00853F94" w14:paraId="2EFB12FD" w14:textId="57225CA5" w:rsidTr="00EF7E6F">
        <w:trPr>
          <w:trHeight w:val="340"/>
        </w:trPr>
        <w:tc>
          <w:tcPr>
            <w:tcW w:w="571" w:type="dxa"/>
            <w:vAlign w:val="center"/>
          </w:tcPr>
          <w:p w14:paraId="3B7BC6CD" w14:textId="32B8EBE3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 w:hanging="357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168670BB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Wymagania ogólne:</w:t>
            </w:r>
          </w:p>
        </w:tc>
        <w:tc>
          <w:tcPr>
            <w:tcW w:w="3119" w:type="dxa"/>
          </w:tcPr>
          <w:p w14:paraId="04A4526F" w14:textId="3C7633DF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Autobus zeroemisyjny międzymiastowy kategorii M3 klasy II o napędzie elektrycznym.</w:t>
            </w:r>
          </w:p>
        </w:tc>
        <w:tc>
          <w:tcPr>
            <w:tcW w:w="3119" w:type="dxa"/>
          </w:tcPr>
          <w:p w14:paraId="5C491462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2FDAA3B5" w14:textId="7A9FE9C3" w:rsidTr="00EF7E6F">
        <w:trPr>
          <w:trHeight w:val="340"/>
        </w:trPr>
        <w:tc>
          <w:tcPr>
            <w:tcW w:w="571" w:type="dxa"/>
            <w:vAlign w:val="center"/>
          </w:tcPr>
          <w:p w14:paraId="71144342" w14:textId="38D62708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31652287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 produkcji</w:t>
            </w:r>
          </w:p>
        </w:tc>
        <w:tc>
          <w:tcPr>
            <w:tcW w:w="3119" w:type="dxa"/>
          </w:tcPr>
          <w:p w14:paraId="0FEA7016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2025</w:t>
            </w:r>
          </w:p>
        </w:tc>
        <w:tc>
          <w:tcPr>
            <w:tcW w:w="3119" w:type="dxa"/>
          </w:tcPr>
          <w:p w14:paraId="63D7C8D6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42A43C9B" w14:textId="6840A244" w:rsidTr="00EF7E6F">
        <w:trPr>
          <w:trHeight w:val="340"/>
        </w:trPr>
        <w:tc>
          <w:tcPr>
            <w:tcW w:w="571" w:type="dxa"/>
            <w:vAlign w:val="center"/>
          </w:tcPr>
          <w:p w14:paraId="71C71491" w14:textId="0AA43859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7D6CF941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Wymiary autobusu</w:t>
            </w:r>
          </w:p>
        </w:tc>
        <w:tc>
          <w:tcPr>
            <w:tcW w:w="3119" w:type="dxa"/>
          </w:tcPr>
          <w:p w14:paraId="58A3391C" w14:textId="5FDC51A2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Długość: od 11.500 mm do 12.500 mm.</w:t>
            </w:r>
          </w:p>
          <w:p w14:paraId="08D2C2D0" w14:textId="2B6A3B3E" w:rsidR="00EF7E6F" w:rsidRPr="00853F94" w:rsidRDefault="00EF7E6F" w:rsidP="00EF7E6F">
            <w:pPr>
              <w:ind w:left="245" w:hanging="24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całkowita: nie więcej niż 3.500 mm,</w:t>
            </w:r>
          </w:p>
          <w:p w14:paraId="18885EA9" w14:textId="42A93D26" w:rsidR="00EF7E6F" w:rsidRPr="00853F94" w:rsidRDefault="00EF7E6F" w:rsidP="00EF7E6F">
            <w:pPr>
              <w:ind w:left="245" w:hanging="24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Szerokość: od 2.500 mm do 2.550 mm</w:t>
            </w:r>
          </w:p>
        </w:tc>
        <w:tc>
          <w:tcPr>
            <w:tcW w:w="3119" w:type="dxa"/>
          </w:tcPr>
          <w:p w14:paraId="129DF375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79BB553E" w14:textId="5091806E" w:rsidTr="00EF7E6F">
        <w:trPr>
          <w:trHeight w:val="340"/>
        </w:trPr>
        <w:tc>
          <w:tcPr>
            <w:tcW w:w="571" w:type="dxa"/>
            <w:vAlign w:val="center"/>
          </w:tcPr>
          <w:p w14:paraId="31B5DD87" w14:textId="59126B06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29004801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Dopuszczalna masa całkowita</w:t>
            </w:r>
          </w:p>
        </w:tc>
        <w:tc>
          <w:tcPr>
            <w:tcW w:w="3119" w:type="dxa"/>
          </w:tcPr>
          <w:p w14:paraId="0AD71E8A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19.500 kg</w:t>
            </w:r>
          </w:p>
        </w:tc>
        <w:tc>
          <w:tcPr>
            <w:tcW w:w="3119" w:type="dxa"/>
          </w:tcPr>
          <w:p w14:paraId="78F8ED40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590F6166" w14:textId="00B2A2AB" w:rsidTr="00EF7E6F">
        <w:trPr>
          <w:trHeight w:val="340"/>
        </w:trPr>
        <w:tc>
          <w:tcPr>
            <w:tcW w:w="571" w:type="dxa"/>
            <w:vAlign w:val="center"/>
          </w:tcPr>
          <w:p w14:paraId="22C225CF" w14:textId="32A0A3F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3" w:hanging="357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0D313A76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osi</w:t>
            </w:r>
          </w:p>
        </w:tc>
        <w:tc>
          <w:tcPr>
            <w:tcW w:w="3119" w:type="dxa"/>
          </w:tcPr>
          <w:p w14:paraId="73E2A636" w14:textId="2B43E474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3119" w:type="dxa"/>
          </w:tcPr>
          <w:p w14:paraId="60173BAF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115253B5" w14:textId="76597FF0" w:rsidTr="00EF7E6F">
        <w:trPr>
          <w:trHeight w:val="340"/>
        </w:trPr>
        <w:tc>
          <w:tcPr>
            <w:tcW w:w="571" w:type="dxa"/>
            <w:vAlign w:val="center"/>
          </w:tcPr>
          <w:p w14:paraId="535A64A6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3" w:hanging="357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4DD4097F" w14:textId="10620969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Ukształtowanie podłogi</w:t>
            </w:r>
          </w:p>
        </w:tc>
        <w:tc>
          <w:tcPr>
            <w:tcW w:w="3119" w:type="dxa"/>
          </w:tcPr>
          <w:p w14:paraId="5A7D3B21" w14:textId="1E87A805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Niska podłoga autobusu, bez progów wewnątrz pojazdu w obszarze od początku drzwi pierwszych do końca drzwi środkowych. Maksymalna wysokość podłogi na progu każdych drzwi 340 mm.</w:t>
            </w:r>
          </w:p>
        </w:tc>
        <w:tc>
          <w:tcPr>
            <w:tcW w:w="3119" w:type="dxa"/>
          </w:tcPr>
          <w:p w14:paraId="628E1DE9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540C4A5F" w14:textId="011E5A13" w:rsidTr="00EF7E6F">
        <w:trPr>
          <w:trHeight w:val="340"/>
        </w:trPr>
        <w:tc>
          <w:tcPr>
            <w:tcW w:w="571" w:type="dxa"/>
            <w:vAlign w:val="center"/>
          </w:tcPr>
          <w:p w14:paraId="3E186297" w14:textId="57BF0BF4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488B2135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miejsc do przewozu pasażerów</w:t>
            </w:r>
          </w:p>
        </w:tc>
        <w:tc>
          <w:tcPr>
            <w:tcW w:w="3119" w:type="dxa"/>
          </w:tcPr>
          <w:p w14:paraId="1C85CCBE" w14:textId="75A4C891" w:rsidR="00EF7E6F" w:rsidRPr="00CF7475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 najmniej 50, w tym minimum 42 miejsca siedzące (bez fotela kierowcy), w tym min. 10 miejsc dostępnych bezpośrednio z niskiej podłogi i jedno miejsce do przewozu pasażera poruszającego się na wózku inwalidzkim.</w:t>
            </w:r>
            <w:r w:rsidRPr="00853F9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wg wymagań określonych w Regulaminie nr 107 EKG ONZ (Dz.U. UE L 255 z 29.9.2010, s.1).</w:t>
            </w:r>
          </w:p>
        </w:tc>
        <w:tc>
          <w:tcPr>
            <w:tcW w:w="3119" w:type="dxa"/>
          </w:tcPr>
          <w:p w14:paraId="047249FF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67826FF2" w14:textId="2F8D6CDE" w:rsidTr="00EF7E6F">
        <w:trPr>
          <w:trHeight w:val="340"/>
        </w:trPr>
        <w:tc>
          <w:tcPr>
            <w:tcW w:w="571" w:type="dxa"/>
            <w:vAlign w:val="center"/>
          </w:tcPr>
          <w:p w14:paraId="768E04F0" w14:textId="573A6595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416050A4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i układ drzwi</w:t>
            </w:r>
          </w:p>
        </w:tc>
        <w:tc>
          <w:tcPr>
            <w:tcW w:w="3119" w:type="dxa"/>
          </w:tcPr>
          <w:p w14:paraId="27027B52" w14:textId="33417C89" w:rsidR="00EF7E6F" w:rsidRPr="00853F94" w:rsidRDefault="00EF7E6F" w:rsidP="00EF7E6F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Drzwi w układzie 1-2-0; </w:t>
            </w:r>
          </w:p>
          <w:p w14:paraId="2541C72A" w14:textId="77777777" w:rsidR="00EF7E6F" w:rsidRPr="00853F94" w:rsidRDefault="00EF7E6F" w:rsidP="00EF7E6F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F964C95" w14:textId="77777777" w:rsidR="00EF7E6F" w:rsidRPr="00853F94" w:rsidRDefault="00EF7E6F" w:rsidP="00EF7E6F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74A19255" w14:textId="2404D911" w:rsidTr="00EF7E6F">
        <w:trPr>
          <w:trHeight w:val="340"/>
        </w:trPr>
        <w:tc>
          <w:tcPr>
            <w:tcW w:w="571" w:type="dxa"/>
            <w:vAlign w:val="center"/>
          </w:tcPr>
          <w:p w14:paraId="120D8104" w14:textId="7657EC14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2B1B31B9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Pojemność bagażników</w:t>
            </w:r>
          </w:p>
        </w:tc>
        <w:tc>
          <w:tcPr>
            <w:tcW w:w="3119" w:type="dxa"/>
          </w:tcPr>
          <w:p w14:paraId="774A335E" w14:textId="77777777" w:rsidR="00EF7E6F" w:rsidRPr="00853F94" w:rsidRDefault="00EF7E6F" w:rsidP="00EF7E6F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Pojemność bagażników wewnętrznych (półki bagażowe) minimum 2 m3</w:t>
            </w:r>
          </w:p>
        </w:tc>
        <w:tc>
          <w:tcPr>
            <w:tcW w:w="3119" w:type="dxa"/>
          </w:tcPr>
          <w:p w14:paraId="690836BE" w14:textId="77777777" w:rsidR="00EF7E6F" w:rsidRPr="00853F94" w:rsidRDefault="00EF7E6F" w:rsidP="00EF7E6F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328F082C" w14:textId="7B29017E" w:rsidTr="00EF7E6F">
        <w:trPr>
          <w:trHeight w:val="340"/>
        </w:trPr>
        <w:tc>
          <w:tcPr>
            <w:tcW w:w="571" w:type="dxa"/>
            <w:vAlign w:val="center"/>
          </w:tcPr>
          <w:p w14:paraId="7577CA60" w14:textId="2608AB23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0F9BBCB0" w14:textId="00336FE3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Układ napędowy/silnik </w:t>
            </w:r>
          </w:p>
        </w:tc>
        <w:tc>
          <w:tcPr>
            <w:tcW w:w="3119" w:type="dxa"/>
          </w:tcPr>
          <w:p w14:paraId="4FE246B0" w14:textId="45B7685E" w:rsidR="00EF7E6F" w:rsidRPr="00853F94" w:rsidRDefault="00EF7E6F" w:rsidP="00EF7E6F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Autobus napędzany silnikiem elektrycznym o łącznej maksymalnej mocy minimum 230 kW w zabudowie wieżowej, w piastach lub usytuowany centralnie przed lub za osią napędową. Rekomendowane rozwiązanie, to silnik umieszczony centralnie za tylna osią napędową. </w:t>
            </w:r>
          </w:p>
          <w:p w14:paraId="17E35181" w14:textId="3E5F592B" w:rsidR="00EF7E6F" w:rsidRPr="00853F94" w:rsidRDefault="00EF7E6F" w:rsidP="00EF7E6F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Moc ciągła silnika elektrycznego ( tj. dla minimum 30 min. pracy) synchronicznego (asynchronicznego) z magnesami trwałymi min. 180 kW lub 140 kW dla każdego z silników zamontowanych w piastach.</w:t>
            </w:r>
          </w:p>
          <w:p w14:paraId="59CC7AA4" w14:textId="0C08BFFC" w:rsidR="00EF7E6F" w:rsidRPr="00853F94" w:rsidRDefault="00EF7E6F" w:rsidP="00EF7E6F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Układ napędowy wyposażony w układ odzyskiwania energii (rekuperacji) w czasie hamowania i redukcji prędkości dla potrzeb doładowania magazynów energii lub ogrzewania (zależnie od zastosowania rozwiązania technicznego)</w:t>
            </w:r>
          </w:p>
          <w:p w14:paraId="46C299B1" w14:textId="460715CC" w:rsidR="00EF7E6F" w:rsidRPr="00853F94" w:rsidRDefault="00EF7E6F" w:rsidP="00EF7E6F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F2B433E" w14:textId="77777777" w:rsidR="00EF7E6F" w:rsidRPr="00853F94" w:rsidRDefault="00EF7E6F" w:rsidP="00EF7E6F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7BDA433B" w14:textId="69BFA71E" w:rsidTr="00EF7E6F">
        <w:trPr>
          <w:trHeight w:val="340"/>
        </w:trPr>
        <w:tc>
          <w:tcPr>
            <w:tcW w:w="571" w:type="dxa"/>
            <w:vAlign w:val="center"/>
          </w:tcPr>
          <w:p w14:paraId="52C2A691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107CE4C4" w14:textId="31606A3E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Skrzynia biegów</w:t>
            </w:r>
          </w:p>
        </w:tc>
        <w:tc>
          <w:tcPr>
            <w:tcW w:w="3119" w:type="dxa"/>
          </w:tcPr>
          <w:p w14:paraId="5AD893C7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Automatyczna lub zautomatyzowana skrzynia biegów, jeżeli zaproponowane rozwiązanie napędu wymaga zastosowania skrzyni biegów. </w:t>
            </w:r>
          </w:p>
          <w:p w14:paraId="2260EFBF" w14:textId="41AA2F88" w:rsidR="00EF7E6F" w:rsidRPr="00853F94" w:rsidRDefault="00EF7E6F" w:rsidP="00EF7E6F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Zamawiający dopuszcza zastosowanie napędu bezpośredniego bez przełożeń.</w:t>
            </w:r>
          </w:p>
        </w:tc>
        <w:tc>
          <w:tcPr>
            <w:tcW w:w="3119" w:type="dxa"/>
          </w:tcPr>
          <w:p w14:paraId="787B2501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73F0629E" w14:textId="274781EA" w:rsidTr="00EF7E6F">
        <w:trPr>
          <w:trHeight w:val="340"/>
        </w:trPr>
        <w:tc>
          <w:tcPr>
            <w:tcW w:w="571" w:type="dxa"/>
            <w:vAlign w:val="center"/>
          </w:tcPr>
          <w:p w14:paraId="6EB3B16F" w14:textId="318F251D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7EAAE7CF" w14:textId="3C23C65C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</w:rPr>
              <w:t>Zużycie energii</w:t>
            </w:r>
          </w:p>
        </w:tc>
        <w:tc>
          <w:tcPr>
            <w:tcW w:w="3119" w:type="dxa"/>
          </w:tcPr>
          <w:p w14:paraId="4EDF36F0" w14:textId="5AFC857B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Wymagana wartość średniego zużycia energii przez autobus &lt; 1,0 kWh/km</w:t>
            </w:r>
          </w:p>
          <w:p w14:paraId="399A598F" w14:textId="5B6B3A7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Dostawca przedstawi wraz z ofertą protokół testów opartych na warunkach E-SORT-2 zawierający wyniki pomiarów drogowego zużycia energii elektrycznej.</w:t>
            </w:r>
          </w:p>
          <w:p w14:paraId="38546462" w14:textId="3D0EA03C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lastRenderedPageBreak/>
              <w:t>Protokół testów winien zostać opracowany dla autobusu zgodnego z oferowanym w zakresie: marki i typu autobusu, marki silnika/silników, marki i typu skrzyni biegów (o ile występuje), wymiarów zewnętrznych.</w:t>
            </w:r>
          </w:p>
          <w:p w14:paraId="7ABB065F" w14:textId="2BFDB81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  <w:kern w:val="2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Układ sterowania silnika nie może zawierać ukrytych programów zmieniających poziom zużycia energii w zależności od trybu jego pracy.</w:t>
            </w:r>
          </w:p>
        </w:tc>
        <w:tc>
          <w:tcPr>
            <w:tcW w:w="3119" w:type="dxa"/>
          </w:tcPr>
          <w:p w14:paraId="7D4FACDF" w14:textId="77777777" w:rsidR="00EF7E6F" w:rsidRPr="00853F94" w:rsidRDefault="00EF7E6F" w:rsidP="00E57435">
            <w:pPr>
              <w:pStyle w:val="Akapitzlist"/>
              <w:spacing w:line="240" w:lineRule="auto"/>
              <w:ind w:left="442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F7E6F" w:rsidRPr="00853F94" w14:paraId="50E506B8" w14:textId="74A7D00F" w:rsidTr="00EF7E6F">
        <w:trPr>
          <w:trHeight w:val="340"/>
        </w:trPr>
        <w:tc>
          <w:tcPr>
            <w:tcW w:w="571" w:type="dxa"/>
            <w:vAlign w:val="center"/>
          </w:tcPr>
          <w:p w14:paraId="0933A785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1DAE6094" w14:textId="4B3EC84E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</w:rPr>
              <w:t>Magazynowanie energii elektrycznej – baterie trakcyjne</w:t>
            </w:r>
          </w:p>
        </w:tc>
        <w:tc>
          <w:tcPr>
            <w:tcW w:w="3119" w:type="dxa"/>
          </w:tcPr>
          <w:p w14:paraId="3D49CA33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Energia elektryczna może być magazynowana w</w:t>
            </w:r>
          </w:p>
          <w:p w14:paraId="21B994B6" w14:textId="2414FDED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akumulatorach</w:t>
            </w:r>
          </w:p>
          <w:p w14:paraId="548C002F" w14:textId="03CA89F6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853F94">
              <w:rPr>
                <w:rFonts w:asciiTheme="minorHAnsi" w:hAnsiTheme="minorHAnsi" w:cstheme="minorHAnsi"/>
                <w:color w:val="auto"/>
              </w:rPr>
              <w:t>superkondensatorach</w:t>
            </w:r>
            <w:proofErr w:type="spellEnd"/>
          </w:p>
          <w:p w14:paraId="75ED6C01" w14:textId="7777777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innych urządzeniach, będących wynikiem postępu technicznego o porównywalnych lub lepszych zdolnościach magazynowania energii w stosunku do akumulatorów lub 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</w:rPr>
              <w:t>superkondensatorów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447CE435" w14:textId="30DF72B9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Łączna pojemność energetyczna (nominalna) magazynu energii nie może być mniejsza niż 400 kWh, a energii dostępnej dla użytkownika (zwanej Ed) - 350 kWh. Definicja energii dostępnej (Ed) - jest to wydzielony zakres energii z energii nominalnej magazynu energii przez producenta magazynu lub autobusu, w którym powinien pracować magazyn energii w celu zapewnienia optymalnych bezpiecznych warunków pracy tego magazynu energii. Zerowy stan energii dostępnej musi odpowiadać wartość minimalnej SOC (ang. 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State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 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charge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a 100 % Ed musi odpowiadać wartości maksymalnej SOC. </w:t>
            </w:r>
          </w:p>
          <w:p w14:paraId="623B9269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07BB768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Baterie trakcyjne we wszystkich dostarczonych autobusach powinny być tego samego typu, kompatybilne pod względem elektrycznym i mechanicznym. Zamawiający nie definiuje warunku co do technologii zastosowanych baterii. Preferowane rozwiązanie to ten sam producent baterii trakcyjnych i autobusu (ta sama grupa kapitałowa). </w:t>
            </w:r>
          </w:p>
          <w:p w14:paraId="7A596826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8861BB3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Magazyn energii w autobusie powinien być zabezpieczony przed przypadkami niewłaściwej eksploatacji skutkującej utratą gwarancji, a także tak konstrukcyjnie zabudowany i zabezpieczony, aby zminimalizować ryzyko jego uszkodzenia w przypadku wystąpienia kolizji drogowej.</w:t>
            </w:r>
          </w:p>
          <w:p w14:paraId="61BEE352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7DBC72A" w14:textId="0620402E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Autobus powinien być wyposażony w system monitorowania poziomu naładowania magazynów energii.</w:t>
            </w:r>
          </w:p>
          <w:p w14:paraId="3B376C35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F5715D3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Urządzenia do magazynowania energii powinny być takiej konstrukcji, aby możliwy był ich jak najdłuższy okres użytkowania. Muszą zapewniać bezawaryjną eksploatację w okresie minimum 72 miesięcy.</w:t>
            </w:r>
          </w:p>
          <w:p w14:paraId="586A40BE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5BBCE45" w14:textId="33F04F24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Autobus musi być wyposażony w funkcje umożliwiającą wyłączenie (automatyczne lub manualne) systemów/ urządzeń pokładowych, maksymalizując w ten sposób zasięg autobusu (funkcja używana awaryjnie).</w:t>
            </w:r>
          </w:p>
        </w:tc>
        <w:tc>
          <w:tcPr>
            <w:tcW w:w="3119" w:type="dxa"/>
          </w:tcPr>
          <w:p w14:paraId="64E5C2C3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4983EFEF" w14:textId="5D6DA1A8" w:rsidTr="00EF7E6F">
        <w:trPr>
          <w:trHeight w:val="340"/>
        </w:trPr>
        <w:tc>
          <w:tcPr>
            <w:tcW w:w="571" w:type="dxa"/>
            <w:vAlign w:val="center"/>
          </w:tcPr>
          <w:p w14:paraId="2A9EB146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25039AC1" w14:textId="56A787B3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</w:rPr>
              <w:t>System ładowania energii elektrycznej</w:t>
            </w:r>
          </w:p>
        </w:tc>
        <w:tc>
          <w:tcPr>
            <w:tcW w:w="3119" w:type="dxa"/>
          </w:tcPr>
          <w:p w14:paraId="728D6828" w14:textId="7777777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Autobus wyposażony w urządzenia magazynujące energię elektryczną na potrzeby trakcyjne (tj. baterie, akumulatory, 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</w:rPr>
              <w:t>superkondensatory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</w:rPr>
              <w:t xml:space="preserve"> i inne) musi umożliwiać ładowanie główne za pomocą wyłącznie złącza plug-in z zewnętrznej stacji ładowania o mocy do 150 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</w:rPr>
              <w:t>kW.</w:t>
            </w:r>
            <w:proofErr w:type="spellEnd"/>
          </w:p>
          <w:p w14:paraId="5ED01055" w14:textId="14327AF0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Zamawiający wymaga jednego złącza ładowania CCS Combo-2 umiejscowionego w tylnej części autobusu. Nie dopuszcza się, aby autobus był wyposażony w inne, niż wymienione powyżej gniazdo do ładowania baterii trakcyjnych.</w:t>
            </w:r>
          </w:p>
          <w:p w14:paraId="3D320F06" w14:textId="71985EAA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W czasie ładowania w autobusie mogą przebywać osoby oczekujące na przejazd oraz mogą wsiadać lub wysiadać z pojazdu. Autobus wraz z układem ładowania ma być bezpieczny dla pasażerów przebywających wewnątrz autobusu, oczekujących na przejazd oraz w czasie wsiadania lub wysiadania z pojazdu. Konstrukcja układu ładowania autobusu ma umożliwiać ładowanie autobusu na „otwartym terenie" bez konieczności postoju autobusu pod zadaszeniem.</w:t>
            </w:r>
          </w:p>
          <w:p w14:paraId="7DBC4569" w14:textId="7D1C9E23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Autobus musi być wyposażony w układ elektroniczny nadzorujący i optymalizujących proces ładowania.</w:t>
            </w:r>
          </w:p>
          <w:p w14:paraId="641CDD60" w14:textId="271B1DE8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lastRenderedPageBreak/>
              <w:t>Autobus winien być wyposażony w automatyczną blokadę ruszenia przy podłączonej wtyczce ładowania.</w:t>
            </w:r>
          </w:p>
          <w:p w14:paraId="67459049" w14:textId="45487AD8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Kierowca powinien mieć informację o statusie ładowania na pulpicie w kabinie kierowcy. Jednocześnie dopuszcza się jako rozwiązanie dodatkowe prezentowanie informacji o statusie ładowania poprzez podświetlanie kontrolek umieszczonych przy gnieździe do ładowania.</w:t>
            </w:r>
          </w:p>
          <w:p w14:paraId="1654AD2A" w14:textId="73EBCCBC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Autobus musi być wyposażony w automatyczny system rozłączania układu ładowania akumulatorów trakcyjnych po osiągnięciu stanu pełnego naładowania,</w:t>
            </w:r>
          </w:p>
        </w:tc>
        <w:tc>
          <w:tcPr>
            <w:tcW w:w="3119" w:type="dxa"/>
          </w:tcPr>
          <w:p w14:paraId="51DF9CAC" w14:textId="77777777" w:rsidR="00EF7E6F" w:rsidRPr="00853F94" w:rsidRDefault="00EF7E6F" w:rsidP="006E7B8F">
            <w:pPr>
              <w:pStyle w:val="Akapitzlist"/>
              <w:spacing w:line="240" w:lineRule="auto"/>
              <w:ind w:left="442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F7E6F" w:rsidRPr="00853F94" w14:paraId="64A92CD4" w14:textId="0A8A48E1" w:rsidTr="00EF7E6F">
        <w:trPr>
          <w:trHeight w:val="340"/>
        </w:trPr>
        <w:tc>
          <w:tcPr>
            <w:tcW w:w="571" w:type="dxa"/>
            <w:vAlign w:val="center"/>
          </w:tcPr>
          <w:p w14:paraId="7F5C270F" w14:textId="2E08C7BE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0D5371EC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Zawieszenie</w:t>
            </w:r>
          </w:p>
        </w:tc>
        <w:tc>
          <w:tcPr>
            <w:tcW w:w="3119" w:type="dxa"/>
          </w:tcPr>
          <w:p w14:paraId="55462DCB" w14:textId="5F7E8518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Oś przednia: niezależne zawieszenie pneumatyczne na miechach gumowych,</w:t>
            </w:r>
          </w:p>
          <w:p w14:paraId="0057B465" w14:textId="58FD51F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Oś tylna: sztywna, hipoidalna, zawieszona pneumatycznie na miechach gumowych lub inne rozwiązanie w zależności od zastosowanych silników napędowych (centralny lub w piastach kół)</w:t>
            </w:r>
          </w:p>
          <w:p w14:paraId="3FB02C88" w14:textId="2F866078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Układ podnoszenia-opuszczania podwozia wyposażony w układ automatycznego poziomowania pojazdu - elektroniczny system regulacji wysokości ciśnienia (typu ECAS) z możliwością realizacji funkcji unoszenia nadwozia (przycisk na konsoli w kabinie kierowcy) oraz z funkcją „przyklęku" obniżającą prawą stronę autobusu o ok. 60 mm. </w:t>
            </w: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(podniesienie automatyczne pojazdu po zamknięciu drzwi).</w:t>
            </w:r>
          </w:p>
        </w:tc>
        <w:tc>
          <w:tcPr>
            <w:tcW w:w="3119" w:type="dxa"/>
          </w:tcPr>
          <w:p w14:paraId="761AA3C5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186B5FEC" w14:textId="7709BA11" w:rsidTr="00EF7E6F">
        <w:trPr>
          <w:trHeight w:val="340"/>
        </w:trPr>
        <w:tc>
          <w:tcPr>
            <w:tcW w:w="571" w:type="dxa"/>
            <w:vAlign w:val="center"/>
          </w:tcPr>
          <w:p w14:paraId="4929BDEC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6167D8B4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Układ hamulcowy</w:t>
            </w:r>
          </w:p>
        </w:tc>
        <w:tc>
          <w:tcPr>
            <w:tcW w:w="3119" w:type="dxa"/>
          </w:tcPr>
          <w:p w14:paraId="05DF31A5" w14:textId="7777777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Sterowany pneumatycznie, </w:t>
            </w:r>
          </w:p>
          <w:p w14:paraId="32FBF8C6" w14:textId="36B2D69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Hamulce tarczowe na wszystkich kołach,</w:t>
            </w:r>
          </w:p>
          <w:p w14:paraId="08CA1AB1" w14:textId="77777777" w:rsidR="00EF7E6F" w:rsidRPr="001F4425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proofErr w:type="spellStart"/>
            <w:r w:rsidRPr="001F4425">
              <w:rPr>
                <w:rFonts w:asciiTheme="minorHAnsi" w:hAnsiTheme="minorHAnsi" w:cstheme="minorHAnsi"/>
                <w:color w:val="auto"/>
                <w:lang w:val="en-US"/>
              </w:rPr>
              <w:t>Systemy</w:t>
            </w:r>
            <w:proofErr w:type="spellEnd"/>
            <w:r w:rsidRPr="001F4425">
              <w:rPr>
                <w:rFonts w:asciiTheme="minorHAnsi" w:hAnsiTheme="minorHAnsi" w:cstheme="minorHAnsi"/>
                <w:color w:val="auto"/>
                <w:lang w:val="en-US"/>
              </w:rPr>
              <w:t>: ABS/ASR, ESP, EBS,</w:t>
            </w:r>
          </w:p>
          <w:p w14:paraId="353E4FEB" w14:textId="2A0B2653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Hamulec postojowy na koła osi tylnej.</w:t>
            </w:r>
          </w:p>
          <w:p w14:paraId="5D6575F7" w14:textId="65CCCAF4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Hamulec przystankowy włączany automatycznie po otwarciu drzwi i wyłączany po ich zamknięciu oraz naciśnięciu pedału przyspieszenia, działający jako blokada jazdy przy otwartych drzwiach, działanie hamulca połączone z sygnalizacją lampki na pulpicie kierowcy, możliwość awaryjnego odblokowania przyciskiem zabezpieczonym przed przypadkowym użyciem.</w:t>
            </w:r>
          </w:p>
        </w:tc>
        <w:tc>
          <w:tcPr>
            <w:tcW w:w="3119" w:type="dxa"/>
          </w:tcPr>
          <w:p w14:paraId="4B3427F8" w14:textId="77777777" w:rsidR="00EF7E6F" w:rsidRPr="00853F94" w:rsidRDefault="00EF7E6F" w:rsidP="006E7B8F">
            <w:pPr>
              <w:pStyle w:val="Akapitzlist"/>
              <w:spacing w:line="240" w:lineRule="auto"/>
              <w:ind w:left="442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F7E6F" w:rsidRPr="00853F94" w14:paraId="33E84558" w14:textId="2AEE306F" w:rsidTr="00EF7E6F">
        <w:trPr>
          <w:trHeight w:val="340"/>
        </w:trPr>
        <w:tc>
          <w:tcPr>
            <w:tcW w:w="571" w:type="dxa"/>
            <w:vAlign w:val="center"/>
          </w:tcPr>
          <w:p w14:paraId="6A4B9661" w14:textId="21E38716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70D50989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Koła i ogumienie</w:t>
            </w:r>
          </w:p>
        </w:tc>
        <w:tc>
          <w:tcPr>
            <w:tcW w:w="3119" w:type="dxa"/>
            <w:shd w:val="clear" w:color="auto" w:fill="auto"/>
          </w:tcPr>
          <w:p w14:paraId="37DBC81A" w14:textId="6A29757F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Ogumienie bezdętkowe o wymiarze 275/70 R22,5</w:t>
            </w:r>
          </w:p>
          <w:p w14:paraId="059866B0" w14:textId="7777777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Felgi stalowe lub ze stopu aluminium (w przypadku felg stalowych pojazd musi posiadać pełne kołpaki),</w:t>
            </w:r>
          </w:p>
          <w:p w14:paraId="42A82E3A" w14:textId="7777777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Koło zapasowe pełnowymiarowe zamocowane w dedykowane miejscu jednakowe z pozostałymi oponami,</w:t>
            </w:r>
          </w:p>
          <w:p w14:paraId="49023B11" w14:textId="7777777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Opony wielosezonowe,</w:t>
            </w:r>
          </w:p>
          <w:p w14:paraId="75A0C667" w14:textId="6AA4B945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Osłony 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</w:rPr>
              <w:t>przeciwbłotne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</w:rPr>
              <w:t xml:space="preserve"> kół przednich i tylnych.</w:t>
            </w:r>
          </w:p>
        </w:tc>
        <w:tc>
          <w:tcPr>
            <w:tcW w:w="3119" w:type="dxa"/>
          </w:tcPr>
          <w:p w14:paraId="0EC4D5EA" w14:textId="77777777" w:rsidR="00EF7E6F" w:rsidRPr="00853F94" w:rsidRDefault="00EF7E6F" w:rsidP="006E7B8F">
            <w:pPr>
              <w:pStyle w:val="Akapitzlist"/>
              <w:spacing w:line="240" w:lineRule="auto"/>
              <w:ind w:left="442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F7E6F" w:rsidRPr="00853F94" w14:paraId="69EC0E0A" w14:textId="304F1F57" w:rsidTr="00EF7E6F">
        <w:trPr>
          <w:trHeight w:val="340"/>
        </w:trPr>
        <w:tc>
          <w:tcPr>
            <w:tcW w:w="571" w:type="dxa"/>
            <w:vAlign w:val="center"/>
          </w:tcPr>
          <w:p w14:paraId="70B91868" w14:textId="30C22046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07EA4D03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Układ kierowniczy</w:t>
            </w:r>
          </w:p>
        </w:tc>
        <w:tc>
          <w:tcPr>
            <w:tcW w:w="3119" w:type="dxa"/>
            <w:shd w:val="clear" w:color="auto" w:fill="auto"/>
          </w:tcPr>
          <w:p w14:paraId="4299300D" w14:textId="7777777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Układ kierowniczy ze wspomaganiem hydraulicznym,</w:t>
            </w:r>
          </w:p>
          <w:p w14:paraId="09D532E6" w14:textId="7777777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Kolumna kierownicy z dwupłaszczyznową </w:t>
            </w:r>
            <w:r w:rsidRPr="00853F94">
              <w:rPr>
                <w:rFonts w:asciiTheme="minorHAnsi" w:hAnsiTheme="minorHAnsi" w:cstheme="minorHAnsi"/>
                <w:color w:val="auto"/>
              </w:rPr>
              <w:lastRenderedPageBreak/>
              <w:t xml:space="preserve">regulacją położenia koła kierownicy </w:t>
            </w:r>
          </w:p>
          <w:p w14:paraId="530E62AB" w14:textId="77777777" w:rsidR="00EF7E6F" w:rsidRPr="00853F94" w:rsidRDefault="00EF7E6F" w:rsidP="00EF7E6F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Kierownica multimedialna z przyciskami pozwalającymi na sterowanie odbiornikiem radiowym oraz wyświetlaczem komputera pokładowego.</w:t>
            </w:r>
          </w:p>
        </w:tc>
        <w:tc>
          <w:tcPr>
            <w:tcW w:w="3119" w:type="dxa"/>
          </w:tcPr>
          <w:p w14:paraId="66722252" w14:textId="77777777" w:rsidR="00EF7E6F" w:rsidRPr="00853F94" w:rsidRDefault="00EF7E6F" w:rsidP="006E7B8F">
            <w:pPr>
              <w:pStyle w:val="Akapitzlist"/>
              <w:spacing w:line="240" w:lineRule="auto"/>
              <w:ind w:left="442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F7E6F" w:rsidRPr="00853F94" w14:paraId="0CECE4C6" w14:textId="439B9C33" w:rsidTr="00EF7E6F">
        <w:trPr>
          <w:trHeight w:val="340"/>
        </w:trPr>
        <w:tc>
          <w:tcPr>
            <w:tcW w:w="571" w:type="dxa"/>
            <w:vAlign w:val="center"/>
          </w:tcPr>
          <w:p w14:paraId="78D9AF58" w14:textId="225CE9A2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5228B708" w14:textId="131CE00E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Kratownica nośna i szkielet nadwozia</w:t>
            </w:r>
          </w:p>
        </w:tc>
        <w:tc>
          <w:tcPr>
            <w:tcW w:w="3119" w:type="dxa"/>
          </w:tcPr>
          <w:p w14:paraId="7F0295AE" w14:textId="4C647A23" w:rsidR="00EF7E6F" w:rsidRPr="00853F94" w:rsidRDefault="00EF7E6F" w:rsidP="00EF7E6F">
            <w:pPr>
              <w:tabs>
                <w:tab w:val="left" w:pos="70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sz w:val="22"/>
                <w:szCs w:val="22"/>
              </w:rPr>
              <w:t xml:space="preserve">Konstrukcja podwozia, elementy nośne (kratownica) wykonana: </w:t>
            </w:r>
          </w:p>
          <w:p w14:paraId="1B021D88" w14:textId="4312B85B" w:rsidR="00EF7E6F" w:rsidRPr="00853F94" w:rsidRDefault="00EF7E6F" w:rsidP="00EF7E6F">
            <w:pPr>
              <w:pStyle w:val="Akapitzlist"/>
              <w:numPr>
                <w:ilvl w:val="0"/>
                <w:numId w:val="23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 xml:space="preserve">ze stali nierdzewnej lub </w:t>
            </w:r>
          </w:p>
          <w:p w14:paraId="0726600D" w14:textId="36EC4CB3" w:rsidR="00EF7E6F" w:rsidRPr="00853F94" w:rsidRDefault="00EF7E6F" w:rsidP="00EF7E6F">
            <w:pPr>
              <w:pStyle w:val="Akapitzlist"/>
              <w:numPr>
                <w:ilvl w:val="0"/>
                <w:numId w:val="23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  <w:color w:val="auto"/>
                <w:kern w:val="2"/>
              </w:rPr>
              <w:t xml:space="preserve">ze stali konstrukcyjnej o podwyższonej jakości, zabezpieczonej antykorozyjnie w procesie 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  <w:kern w:val="2"/>
              </w:rPr>
              <w:t>całopojazdowej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  <w:kern w:val="2"/>
              </w:rPr>
              <w:t xml:space="preserve"> kataforezy zanurzeniowej</w:t>
            </w:r>
            <w:r w:rsidRPr="00853F94">
              <w:rPr>
                <w:rFonts w:asciiTheme="minorHAnsi" w:hAnsiTheme="minorHAnsi" w:cstheme="minorHAnsi"/>
              </w:rPr>
              <w:t xml:space="preserve">, </w:t>
            </w:r>
          </w:p>
          <w:p w14:paraId="663F7543" w14:textId="77777777" w:rsidR="00EF7E6F" w:rsidRPr="00853F94" w:rsidRDefault="00EF7E6F" w:rsidP="00EF7E6F">
            <w:pPr>
              <w:tabs>
                <w:tab w:val="left" w:pos="70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sz w:val="22"/>
                <w:szCs w:val="22"/>
              </w:rPr>
              <w:t>Szkielet konstrukcji nadwozia wykonany z tych samych materiałów, co konstrukcja elementów podwozia lub z aluminium.</w:t>
            </w:r>
          </w:p>
          <w:p w14:paraId="48AC16A0" w14:textId="501348C3" w:rsidR="00EF7E6F" w:rsidRPr="00853F94" w:rsidRDefault="00EF7E6F" w:rsidP="00EF7E6F">
            <w:pPr>
              <w:tabs>
                <w:tab w:val="left" w:pos="70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sz w:val="22"/>
                <w:szCs w:val="22"/>
              </w:rPr>
              <w:t>Oferowane materiały i zabezpieczenia konstrukcyjne muszą zapewnić minimum 12 - letni okres eksploatacji autobusu bez konieczności wykonania rozszerzonych napraw blacharskich (poza naprawami powypadkowymi).</w:t>
            </w:r>
          </w:p>
        </w:tc>
        <w:tc>
          <w:tcPr>
            <w:tcW w:w="3119" w:type="dxa"/>
          </w:tcPr>
          <w:p w14:paraId="43C42665" w14:textId="77777777" w:rsidR="00EF7E6F" w:rsidRPr="00853F94" w:rsidRDefault="00EF7E6F" w:rsidP="00EF7E6F">
            <w:pPr>
              <w:tabs>
                <w:tab w:val="left" w:pos="70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7E6F" w:rsidRPr="00853F94" w14:paraId="5F4AF8C3" w14:textId="5701D0AC" w:rsidTr="00EF7E6F">
        <w:trPr>
          <w:trHeight w:val="340"/>
        </w:trPr>
        <w:tc>
          <w:tcPr>
            <w:tcW w:w="571" w:type="dxa"/>
            <w:vAlign w:val="center"/>
          </w:tcPr>
          <w:p w14:paraId="771141F0" w14:textId="617BBB46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6C1B955D" w14:textId="743AB1D5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Poszycie nadwozia</w:t>
            </w:r>
          </w:p>
        </w:tc>
        <w:tc>
          <w:tcPr>
            <w:tcW w:w="3119" w:type="dxa"/>
          </w:tcPr>
          <w:p w14:paraId="793DF051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Poszycie nadwozia wykonane z materiałów odpornych na korozję zapewniających minimum 12 - letni okres  eksploatacji autobusu bez konieczności wykonania rozszerzonych napraw blacharskich (poza naprawami powypadkowymi); </w:t>
            </w:r>
          </w:p>
          <w:p w14:paraId="5839440B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Ściany boczne i sufit izolowany termicznie,</w:t>
            </w:r>
          </w:p>
          <w:p w14:paraId="27F43423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lastRenderedPageBreak/>
              <w:t>Podłoga antypoślizgowa z wysokogatunkowego PVC zgrzewanego na łączach.</w:t>
            </w:r>
          </w:p>
          <w:p w14:paraId="1299E577" w14:textId="3CB01A91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Pokrywa komory silnika winna być wyposażona w czujniki informujące kierowcę o pozostawieniu jej otwartej lub nie domkniętej;</w:t>
            </w:r>
          </w:p>
          <w:p w14:paraId="3504AF98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Kolorystyka nadwozia: uzgodniona z Zamawiającym,</w:t>
            </w:r>
          </w:p>
          <w:p w14:paraId="0FD117E3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Kolorystyka wewnętrzna: podłoga, poszycie boczne i dachu, tkanina siedzeń: uzgodniona z Zamawiającym,</w:t>
            </w:r>
          </w:p>
          <w:p w14:paraId="638E25BF" w14:textId="77777777" w:rsidR="00EF7E6F" w:rsidRPr="00853F94" w:rsidRDefault="00EF7E6F" w:rsidP="00EF7E6F">
            <w:pPr>
              <w:tabs>
                <w:tab w:val="left" w:pos="7089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BAF4A78" w14:textId="77777777" w:rsidR="00EF7E6F" w:rsidRPr="00853F94" w:rsidRDefault="00EF7E6F" w:rsidP="006E7B8F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F7E6F" w:rsidRPr="00853F94" w14:paraId="57E3D831" w14:textId="0EC8E4B1" w:rsidTr="00EF7E6F">
        <w:trPr>
          <w:trHeight w:val="340"/>
        </w:trPr>
        <w:tc>
          <w:tcPr>
            <w:tcW w:w="571" w:type="dxa"/>
            <w:vAlign w:val="center"/>
          </w:tcPr>
          <w:p w14:paraId="5A362BA7" w14:textId="62CC5AF2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6B358533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Okna</w:t>
            </w:r>
          </w:p>
        </w:tc>
        <w:tc>
          <w:tcPr>
            <w:tcW w:w="3119" w:type="dxa"/>
            <w:shd w:val="clear" w:color="auto" w:fill="FFFFFF"/>
          </w:tcPr>
          <w:p w14:paraId="7F43E611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 xml:space="preserve">Szyba czołowa niedzielona, ogrzewana, która w górnej części stanowi świetlik przedniej elektronicznej tablicy kierunkowej; </w:t>
            </w:r>
          </w:p>
          <w:p w14:paraId="6ADE13C8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 xml:space="preserve">Okna boczne przyciemniane z szybą podwójną </w:t>
            </w:r>
          </w:p>
          <w:p w14:paraId="64A9D85D" w14:textId="16C109BB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Co najmniej 50% okien bocznych musi być wyposażana w część uchylną, zapewniająca naturalną wentylację wnętrza pojazdu (Zamawiający nie dopuszcza okien z szybami przesuwnymi). W obliczeniach do ogólnej liczby okien nie zalicza się okien o szerokości mniejszej niż moduł podstawowy.</w:t>
            </w:r>
          </w:p>
          <w:p w14:paraId="62DE5999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 xml:space="preserve">Część uchylna okien bocznych musi być wyposażona w rygiel, który umożliwi zablokowanie otwarcia okna, np. podczas </w:t>
            </w:r>
            <w:r w:rsidRPr="00853F94">
              <w:rPr>
                <w:rFonts w:asciiTheme="minorHAnsi" w:hAnsiTheme="minorHAnsi" w:cstheme="minorHAnsi"/>
              </w:rPr>
              <w:lastRenderedPageBreak/>
              <w:t xml:space="preserve">pracy klimatyzacji </w:t>
            </w:r>
            <w:proofErr w:type="spellStart"/>
            <w:r w:rsidRPr="00853F94">
              <w:rPr>
                <w:rFonts w:asciiTheme="minorHAnsi" w:hAnsiTheme="minorHAnsi" w:cstheme="minorHAnsi"/>
              </w:rPr>
              <w:t>całopojazdowej</w:t>
            </w:r>
            <w:proofErr w:type="spellEnd"/>
            <w:r w:rsidRPr="00853F94">
              <w:rPr>
                <w:rFonts w:asciiTheme="minorHAnsi" w:hAnsiTheme="minorHAnsi" w:cstheme="minorHAnsi"/>
              </w:rPr>
              <w:t>,</w:t>
            </w:r>
          </w:p>
          <w:p w14:paraId="07203F6B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Otwierana, podgrzewana szyba w oknie bocznym kabiny kierowcy;</w:t>
            </w:r>
          </w:p>
          <w:p w14:paraId="7B2D9082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Podwójne szyby na wywietrznikami dachowych,</w:t>
            </w:r>
          </w:p>
          <w:p w14:paraId="1E0DC49D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 xml:space="preserve">Rolety szyby czołowej sterowane elektrycznie, </w:t>
            </w:r>
          </w:p>
          <w:p w14:paraId="113C7868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Roleta okna kierowcy,</w:t>
            </w:r>
          </w:p>
        </w:tc>
        <w:tc>
          <w:tcPr>
            <w:tcW w:w="3119" w:type="dxa"/>
            <w:shd w:val="clear" w:color="auto" w:fill="FFFFFF"/>
          </w:tcPr>
          <w:p w14:paraId="4BFA20F5" w14:textId="77777777" w:rsidR="00EF7E6F" w:rsidRPr="00853F94" w:rsidRDefault="00EF7E6F" w:rsidP="006E7B8F">
            <w:pPr>
              <w:pStyle w:val="Akapitzlist"/>
              <w:tabs>
                <w:tab w:val="left" w:pos="7089"/>
              </w:tabs>
              <w:spacing w:line="240" w:lineRule="auto"/>
              <w:ind w:left="454"/>
              <w:rPr>
                <w:rFonts w:asciiTheme="minorHAnsi" w:hAnsiTheme="minorHAnsi" w:cstheme="minorHAnsi"/>
              </w:rPr>
            </w:pPr>
          </w:p>
        </w:tc>
      </w:tr>
      <w:tr w:rsidR="00EF7E6F" w:rsidRPr="00853F94" w14:paraId="1DD7432B" w14:textId="55CF3BDB" w:rsidTr="00EF7E6F">
        <w:trPr>
          <w:trHeight w:val="340"/>
        </w:trPr>
        <w:tc>
          <w:tcPr>
            <w:tcW w:w="571" w:type="dxa"/>
            <w:vAlign w:val="center"/>
          </w:tcPr>
          <w:p w14:paraId="5AE9A24C" w14:textId="54C9F30B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500416EC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Drzwi</w:t>
            </w:r>
          </w:p>
        </w:tc>
        <w:tc>
          <w:tcPr>
            <w:tcW w:w="3119" w:type="dxa"/>
            <w:shd w:val="clear" w:color="auto" w:fill="auto"/>
          </w:tcPr>
          <w:p w14:paraId="47F0495B" w14:textId="77777777" w:rsidR="00EF7E6F" w:rsidRPr="00853F94" w:rsidRDefault="00EF7E6F" w:rsidP="00EF7E6F">
            <w:pPr>
              <w:tabs>
                <w:tab w:val="left" w:pos="70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sz w:val="22"/>
                <w:szCs w:val="22"/>
              </w:rPr>
              <w:t xml:space="preserve">Drzwi w układzie 1-2-0, (przednie jednoskrzydłowe, środkowe dwuskrzydłowe), otwierane pneumatycznie na zewnątrz: </w:t>
            </w:r>
          </w:p>
          <w:p w14:paraId="683AF7EE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sterowanie z miejsca pracy kierowcy, z blokadą, uniemożliwiającą otwarcie drzwi podczas jazdy autobusu,</w:t>
            </w:r>
          </w:p>
          <w:p w14:paraId="49F2601E" w14:textId="5AC39811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akustyczny sygnał ostrzegawczy przed zamknięciem drzwi, uruchamiany w sposób automatyczny przed zamknięciem drzwi.</w:t>
            </w:r>
          </w:p>
          <w:p w14:paraId="0075C5A1" w14:textId="5BB06114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pierwsze drzwi (jednoskrzydłowe) wyposażone w szybę podwójną lub szybę pojedynczą podgrzewaną elektrycznie.</w:t>
            </w:r>
          </w:p>
          <w:p w14:paraId="3946576D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skrzydło drzwi przednich wyposażone w zamek patentowy, blokujący je mechanicznie od zewnątrz;</w:t>
            </w:r>
          </w:p>
          <w:p w14:paraId="5A94D500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obydwa skrzydła drzwi środkowych wyposażone w zamki umożliwiające ich ryglowanie,</w:t>
            </w:r>
          </w:p>
          <w:p w14:paraId="1ABC4A21" w14:textId="2ABD1212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 xml:space="preserve">w strefie środkowych drzwi, na zewnątrz zainstalowany dodatkowy przycisk z piktogramem wózka dziecięcego i wózka inwalidzkiego (oznakowane </w:t>
            </w:r>
            <w:r w:rsidRPr="00853F94">
              <w:rPr>
                <w:rFonts w:asciiTheme="minorHAnsi" w:hAnsiTheme="minorHAnsi" w:cstheme="minorHAnsi"/>
              </w:rPr>
              <w:lastRenderedPageBreak/>
              <w:t>znakami wypukłym w języku „Braille'a) sygnalizujący kierowcy zamiar wejścia do autobusu przez „inwalidę poruszającego się na wózku inwalidzkim” lub „matkę z dzieckiem w wózku”,</w:t>
            </w:r>
          </w:p>
          <w:p w14:paraId="44748165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>wyposażone w światło wewnętrzne przeznaczone do oświetlenia wejścia,</w:t>
            </w:r>
          </w:p>
          <w:p w14:paraId="4494DC61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853F94">
              <w:rPr>
                <w:rFonts w:asciiTheme="minorHAnsi" w:hAnsiTheme="minorHAnsi" w:cstheme="minorHAnsi"/>
              </w:rPr>
              <w:t xml:space="preserve">wyposażone w dodatkowe światło zewnętrzne, oświetlające obszar przystanku, </w:t>
            </w:r>
          </w:p>
        </w:tc>
        <w:tc>
          <w:tcPr>
            <w:tcW w:w="3119" w:type="dxa"/>
          </w:tcPr>
          <w:p w14:paraId="0A382D22" w14:textId="77777777" w:rsidR="00EF7E6F" w:rsidRPr="00853F94" w:rsidRDefault="00EF7E6F" w:rsidP="00EF7E6F">
            <w:pPr>
              <w:tabs>
                <w:tab w:val="left" w:pos="70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7E6F" w:rsidRPr="00853F94" w14:paraId="4C87265B" w14:textId="28282C66" w:rsidTr="00EF7E6F">
        <w:trPr>
          <w:trHeight w:val="340"/>
        </w:trPr>
        <w:tc>
          <w:tcPr>
            <w:tcW w:w="571" w:type="dxa"/>
            <w:vAlign w:val="center"/>
          </w:tcPr>
          <w:p w14:paraId="66387880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1F73A2F7" w14:textId="144C619C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Pochylnia, rampa wjazdowa</w:t>
            </w:r>
          </w:p>
        </w:tc>
        <w:tc>
          <w:tcPr>
            <w:tcW w:w="3119" w:type="dxa"/>
          </w:tcPr>
          <w:p w14:paraId="7D1B5935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Rampa uchylna, rozkładana ręcznie, znajdująca się w drugich drzwiach pojazdu prowadzących do wydzielonego stanowiska do przewozu osób na wózkach inwalidzkich lub wózków dziecięcych. Rampa wg wymagań określonych w załączniku nr 8 do Regulaminu nr 107 EKG ONZ (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</w:rPr>
              <w:t>Dz.u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</w:rPr>
              <w:t>. UE L 255 z 29.9.2010, s.1), o nośności min. 300 kg.</w:t>
            </w:r>
          </w:p>
          <w:p w14:paraId="5A73D961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Posiadająca umieszczoną w sposób trwały informacja o wielkości dopuszczalnego obciążenia w kg; informacja widoczna po otworzeniu rampy, jednoznaczna czytelna dla osoby korzystającej.</w:t>
            </w:r>
          </w:p>
          <w:p w14:paraId="0E35BCA7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Umiejscowienie rampy w podłodze w sposób umożliwiający samoczynny, grawitacyjny odpływ wody</w:t>
            </w:r>
          </w:p>
          <w:p w14:paraId="5C356C80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Dodatkowy podświetlany przycisk sygnalizujący kierowcy o zamiarze wysiadania przez osobę </w:t>
            </w:r>
            <w:r w:rsidRPr="00853F94">
              <w:rPr>
                <w:rFonts w:asciiTheme="minorHAnsi" w:hAnsiTheme="minorHAnsi" w:cstheme="minorHAnsi"/>
                <w:color w:val="auto"/>
              </w:rPr>
              <w:lastRenderedPageBreak/>
              <w:t>poruszającą się na wózku inwalidzkim i związaną z tym konieczność opuszczenia rampy; przycisk umieszczony na ścianie bocznej autobusu lub barierce-poziomej poręczy obok miejsca na wózek inwalidzki; w zasięgu ręki pasażera z niepełnosprawnością, posiadający dodatkowo oznaczenie w alfabecie Braille'a.</w:t>
            </w:r>
          </w:p>
          <w:p w14:paraId="6954E652" w14:textId="77777777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Przyciski sygnalizujące konieczność użycia pochylni (rampy) dla wózka dziecięcego, wózka inwalidzkiego umieszczone i oznakowane na zewnątrz jak i wewnątrz autobusu zgodnie z wymaganiami Regulaminu nr 107 EKG ONZ.</w:t>
            </w:r>
          </w:p>
          <w:p w14:paraId="323F96C1" w14:textId="59E1F986" w:rsidR="00EF7E6F" w:rsidRPr="00853F94" w:rsidRDefault="00EF7E6F" w:rsidP="00EF7E6F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Poręcze ułatwiające wejście do pojazdu osobom o ograniczonej sprawności ruchowej - rozmieszczenie i konstrukcja poręczy musi umożliwiać swobodny wjazd do autobusu wózkiem inwalidzkim lub dziecięcym.</w:t>
            </w:r>
          </w:p>
        </w:tc>
        <w:tc>
          <w:tcPr>
            <w:tcW w:w="3119" w:type="dxa"/>
          </w:tcPr>
          <w:p w14:paraId="283BFDA1" w14:textId="77777777" w:rsidR="00EF7E6F" w:rsidRPr="00853F94" w:rsidRDefault="00EF7E6F" w:rsidP="006E7B8F">
            <w:pPr>
              <w:pStyle w:val="Akapitzlist"/>
              <w:tabs>
                <w:tab w:val="left" w:pos="7089"/>
              </w:tabs>
              <w:spacing w:line="240" w:lineRule="auto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F7E6F" w:rsidRPr="00853F94" w14:paraId="67970E77" w14:textId="207DC249" w:rsidTr="00EF7E6F">
        <w:trPr>
          <w:trHeight w:val="340"/>
        </w:trPr>
        <w:tc>
          <w:tcPr>
            <w:tcW w:w="571" w:type="dxa"/>
            <w:vAlign w:val="center"/>
          </w:tcPr>
          <w:p w14:paraId="77D74C65" w14:textId="627DD3DF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199AA8A5" w14:textId="531D5B10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Lusterka</w:t>
            </w:r>
          </w:p>
        </w:tc>
        <w:tc>
          <w:tcPr>
            <w:tcW w:w="3119" w:type="dxa"/>
          </w:tcPr>
          <w:p w14:paraId="5D446F6C" w14:textId="77777777" w:rsidR="00EF7E6F" w:rsidRPr="00853F94" w:rsidRDefault="00EF7E6F" w:rsidP="00EF7E6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</w:rPr>
              <w:t>Zewnętrzne elektrycznie podgrzewane i regulowane z miejsca kierowcy;</w:t>
            </w:r>
          </w:p>
          <w:p w14:paraId="257365E4" w14:textId="77777777" w:rsidR="00EF7E6F" w:rsidRPr="00853F94" w:rsidRDefault="00EF7E6F" w:rsidP="00EF7E6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Dodatkowe lusterko zewnętrzne z prawej strony, ułatwiające podjazd do krawędzi przystanku (może być jako dodatkowy element prawego lustra).</w:t>
            </w:r>
          </w:p>
          <w:p w14:paraId="5718A5A2" w14:textId="77777777" w:rsidR="00EF7E6F" w:rsidRPr="00853F94" w:rsidRDefault="00EF7E6F" w:rsidP="00EF7E6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Lusterko wsteczne wewnętrzne,</w:t>
            </w:r>
          </w:p>
        </w:tc>
        <w:tc>
          <w:tcPr>
            <w:tcW w:w="3119" w:type="dxa"/>
          </w:tcPr>
          <w:p w14:paraId="13933839" w14:textId="77777777" w:rsidR="00EF7E6F" w:rsidRPr="00853F94" w:rsidRDefault="00EF7E6F" w:rsidP="006E7B8F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</w:rPr>
            </w:pPr>
          </w:p>
        </w:tc>
      </w:tr>
      <w:tr w:rsidR="00EF7E6F" w:rsidRPr="00853F94" w14:paraId="08E8A370" w14:textId="11E0A40C" w:rsidTr="00EF7E6F">
        <w:trPr>
          <w:trHeight w:val="340"/>
        </w:trPr>
        <w:tc>
          <w:tcPr>
            <w:tcW w:w="571" w:type="dxa"/>
            <w:vAlign w:val="center"/>
          </w:tcPr>
          <w:p w14:paraId="2912EA89" w14:textId="1035FAEA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55BC548C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Klimatyzacja i wentylacja</w:t>
            </w:r>
          </w:p>
        </w:tc>
        <w:tc>
          <w:tcPr>
            <w:tcW w:w="3119" w:type="dxa"/>
          </w:tcPr>
          <w:p w14:paraId="35046357" w14:textId="3AAE3290" w:rsidR="00EF7E6F" w:rsidRPr="00853F94" w:rsidRDefault="00EF7E6F" w:rsidP="00EF7E6F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Dachowa zintegrowana, </w:t>
            </w:r>
            <w:proofErr w:type="spellStart"/>
            <w:r w:rsidRPr="00853F94">
              <w:rPr>
                <w:rFonts w:asciiTheme="minorHAnsi" w:hAnsiTheme="minorHAnsi" w:cstheme="minorHAnsi"/>
                <w:kern w:val="2"/>
              </w:rPr>
              <w:t>całopojazdowa</w:t>
            </w:r>
            <w:proofErr w:type="spellEnd"/>
            <w:r w:rsidRPr="00853F94">
              <w:rPr>
                <w:rFonts w:asciiTheme="minorHAnsi" w:hAnsiTheme="minorHAnsi" w:cstheme="minorHAnsi"/>
                <w:kern w:val="2"/>
              </w:rPr>
              <w:t xml:space="preserve">, </w:t>
            </w:r>
            <w:r w:rsidRPr="00853F94">
              <w:rPr>
                <w:rFonts w:asciiTheme="minorHAnsi" w:hAnsiTheme="minorHAnsi" w:cstheme="minorHAnsi"/>
                <w:kern w:val="2"/>
              </w:rPr>
              <w:lastRenderedPageBreak/>
              <w:t>automatyczna o mocy chłodzenia minimum 25 KW, z funkcją grzania,</w:t>
            </w:r>
          </w:p>
          <w:p w14:paraId="0463CA57" w14:textId="77777777" w:rsidR="00EF7E6F" w:rsidRPr="00853F94" w:rsidRDefault="00EF7E6F" w:rsidP="00EF7E6F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Centralne rozprowadzanie nawiewów, zapewniające równomierne i skuteczne schładzanie całego wnętrza pojazdu,</w:t>
            </w:r>
          </w:p>
          <w:p w14:paraId="035614E5" w14:textId="77777777" w:rsidR="00EF7E6F" w:rsidRPr="00853F94" w:rsidRDefault="00EF7E6F" w:rsidP="00EF7E6F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Wentylacja naturalna przestrzeni pasażerskiej realizowana poprzez okna uchylne i wywietrzniki dachowe,</w:t>
            </w:r>
          </w:p>
          <w:p w14:paraId="186C4BE4" w14:textId="77777777" w:rsidR="00EF7E6F" w:rsidRPr="00853F94" w:rsidRDefault="00EF7E6F" w:rsidP="00EF7E6F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Wentylacja stanowiska kierowcy przez boczną szybę,</w:t>
            </w:r>
          </w:p>
          <w:p w14:paraId="0DA8343C" w14:textId="77777777" w:rsidR="00EF7E6F" w:rsidRPr="00853F94" w:rsidRDefault="00EF7E6F" w:rsidP="00EF7E6F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Układ wentylacji wraz z systemem klimatyzacji oraz układem ogrzewania muszą przeciwdziałać roszeniu na suficie pojazdu oraz na szybach pojazdu.</w:t>
            </w:r>
          </w:p>
        </w:tc>
        <w:tc>
          <w:tcPr>
            <w:tcW w:w="3119" w:type="dxa"/>
          </w:tcPr>
          <w:p w14:paraId="720222D1" w14:textId="77777777" w:rsidR="00EF7E6F" w:rsidRPr="00853F94" w:rsidRDefault="00EF7E6F" w:rsidP="006E7B8F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F7E6F" w:rsidRPr="00853F94" w14:paraId="1EA7B09E" w14:textId="56FEB08C" w:rsidTr="00EF7E6F">
        <w:trPr>
          <w:trHeight w:val="340"/>
        </w:trPr>
        <w:tc>
          <w:tcPr>
            <w:tcW w:w="571" w:type="dxa"/>
            <w:vAlign w:val="center"/>
          </w:tcPr>
          <w:p w14:paraId="5FD2B7A8" w14:textId="01E7A1E0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31DC9C2C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Ogrzewanie</w:t>
            </w:r>
          </w:p>
        </w:tc>
        <w:tc>
          <w:tcPr>
            <w:tcW w:w="3119" w:type="dxa"/>
          </w:tcPr>
          <w:p w14:paraId="77600C4A" w14:textId="5B74A9CF" w:rsidR="00EF7E6F" w:rsidRPr="00853F94" w:rsidRDefault="00EF7E6F" w:rsidP="00EF7E6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Wodne, o mocy 30 kW realizowane przez niezależny agregat grzewczy  przystosowany do zasilania paliwami syntetycznymi drugiej generacji HVO100. </w:t>
            </w:r>
          </w:p>
          <w:p w14:paraId="3AC45796" w14:textId="77777777" w:rsidR="00EF7E6F" w:rsidRPr="00853F94" w:rsidRDefault="00EF7E6F" w:rsidP="00EF7E6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Grzejniki konwektorowe w przestrzeni pasażerskiej,</w:t>
            </w:r>
          </w:p>
          <w:p w14:paraId="1960F421" w14:textId="77777777" w:rsidR="00EF7E6F" w:rsidRPr="00853F94" w:rsidRDefault="00EF7E6F" w:rsidP="00EF7E6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Dodatkowa nagrzewnica w kabinie kierowcy z osobną regulacją.</w:t>
            </w:r>
          </w:p>
          <w:p w14:paraId="2E9B1A35" w14:textId="77777777" w:rsidR="00EF7E6F" w:rsidRPr="00853F94" w:rsidRDefault="00EF7E6F" w:rsidP="00EF7E6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 w:cstheme="minorHAnsi"/>
                <w:color w:val="auto"/>
                <w:kern w:val="2"/>
              </w:rPr>
            </w:pPr>
            <w:r w:rsidRPr="00853F94">
              <w:rPr>
                <w:rFonts w:asciiTheme="minorHAnsi" w:hAnsiTheme="minorHAnsi" w:cstheme="minorHAnsi"/>
                <w:color w:val="auto"/>
                <w:kern w:val="2"/>
              </w:rPr>
              <w:t>Sterowanie ogrzewaniem przedziału pasażerskiego realizowane automatycznie, utrzymujące stałą zaprogramowaną  temperaturę w przedziale pasażerskim</w:t>
            </w:r>
          </w:p>
          <w:p w14:paraId="37825946" w14:textId="3FE38A9F" w:rsidR="00EF7E6F" w:rsidRPr="00853F94" w:rsidRDefault="00EF7E6F" w:rsidP="00EF7E6F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 w:cstheme="minorHAnsi"/>
                <w:color w:val="auto"/>
                <w:kern w:val="2"/>
              </w:rPr>
            </w:pPr>
            <w:r w:rsidRPr="00853F94">
              <w:rPr>
                <w:rFonts w:asciiTheme="minorHAnsi" w:hAnsiTheme="minorHAnsi" w:cstheme="minorHAnsi"/>
                <w:color w:val="auto"/>
                <w:kern w:val="2"/>
              </w:rPr>
              <w:t>Ogrzewanie wnętrza autobusu musi być możliwe w trakcie ładowania baterii.</w:t>
            </w:r>
          </w:p>
        </w:tc>
        <w:tc>
          <w:tcPr>
            <w:tcW w:w="3119" w:type="dxa"/>
          </w:tcPr>
          <w:p w14:paraId="03C7D82F" w14:textId="77777777" w:rsidR="00EF7E6F" w:rsidRPr="00853F94" w:rsidRDefault="00EF7E6F" w:rsidP="006E7B8F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F7E6F" w:rsidRPr="00853F94" w14:paraId="15889C7F" w14:textId="24BD3714" w:rsidTr="00EF7E6F">
        <w:trPr>
          <w:trHeight w:val="340"/>
        </w:trPr>
        <w:tc>
          <w:tcPr>
            <w:tcW w:w="571" w:type="dxa"/>
            <w:vAlign w:val="center"/>
          </w:tcPr>
          <w:p w14:paraId="222F5D3D" w14:textId="2E39D110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0E18BDB6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Fotele pasażerów</w:t>
            </w:r>
          </w:p>
        </w:tc>
        <w:tc>
          <w:tcPr>
            <w:tcW w:w="3119" w:type="dxa"/>
            <w:shd w:val="clear" w:color="auto" w:fill="auto"/>
          </w:tcPr>
          <w:p w14:paraId="6632ACB5" w14:textId="0E95250C" w:rsidR="00EF7E6F" w:rsidRPr="00853F94" w:rsidRDefault="00EF7E6F" w:rsidP="00EF7E6F">
            <w:pPr>
              <w:tabs>
                <w:tab w:val="left" w:pos="31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Fotele pasażerskie typu międzymiastowego tapicerowane o podwyższonej jakości (np. welurowe) z wysokimi oparciami zintegrowanymi z zagłówkiem,  wyposażone: </w:t>
            </w:r>
          </w:p>
          <w:p w14:paraId="4118816F" w14:textId="77777777" w:rsidR="00EF7E6F" w:rsidRPr="00853F94" w:rsidRDefault="00EF7E6F" w:rsidP="00EF7E6F">
            <w:pPr>
              <w:pStyle w:val="Akapitzlist"/>
              <w:numPr>
                <w:ilvl w:val="0"/>
                <w:numId w:val="30"/>
              </w:numPr>
              <w:tabs>
                <w:tab w:val="left" w:pos="318"/>
              </w:tabs>
              <w:spacing w:line="240" w:lineRule="auto"/>
              <w:ind w:left="881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w podłokietniki przynajmniej od strony korytarza głównego;</w:t>
            </w:r>
          </w:p>
          <w:p w14:paraId="44B773F1" w14:textId="77777777" w:rsidR="00EF7E6F" w:rsidRPr="00853F94" w:rsidRDefault="00EF7E6F" w:rsidP="00EF7E6F">
            <w:pPr>
              <w:pStyle w:val="Akapitzlist"/>
              <w:numPr>
                <w:ilvl w:val="0"/>
                <w:numId w:val="30"/>
              </w:numPr>
              <w:tabs>
                <w:tab w:val="left" w:pos="318"/>
              </w:tabs>
              <w:spacing w:line="240" w:lineRule="auto"/>
              <w:ind w:left="881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w uchwyt dla pasażerów stojących (dotyczy foteli zamontowanych wzdłuż głównego korytarza);</w:t>
            </w:r>
          </w:p>
          <w:p w14:paraId="4CE7C79B" w14:textId="77777777" w:rsidR="00EF7E6F" w:rsidRPr="00853F94" w:rsidRDefault="00EF7E6F" w:rsidP="00EF7E6F">
            <w:pPr>
              <w:pStyle w:val="Akapitzlist"/>
              <w:numPr>
                <w:ilvl w:val="0"/>
                <w:numId w:val="30"/>
              </w:numPr>
              <w:tabs>
                <w:tab w:val="left" w:pos="318"/>
              </w:tabs>
              <w:spacing w:line="240" w:lineRule="auto"/>
              <w:ind w:left="881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w trzy - (miejsca eksponowane) lub dwupunktowe pasy bezpieczeństwa.</w:t>
            </w:r>
          </w:p>
          <w:p w14:paraId="72E16417" w14:textId="77777777" w:rsidR="00EF7E6F" w:rsidRPr="00853F94" w:rsidRDefault="00EF7E6F" w:rsidP="00EF7E6F">
            <w:pPr>
              <w:tabs>
                <w:tab w:val="left" w:pos="31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Kolory tapicerki oraz uchwytów i elementów mocujących do uzgodnienia </w:t>
            </w: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z Zamawiającym. </w:t>
            </w:r>
          </w:p>
          <w:p w14:paraId="4BC9BDF1" w14:textId="77777777" w:rsidR="00EF7E6F" w:rsidRPr="00853F94" w:rsidRDefault="00EF7E6F" w:rsidP="00EF7E6F">
            <w:pPr>
              <w:tabs>
                <w:tab w:val="left" w:pos="31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Dostawca musi przewidzieć zastosowanie 4 foteli uprzywilejowanych („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priority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seat”) z tapicerką o kontrastowej kolorystyce, adresowanych dla osób starszych, kobiet w zaawansowanej ciąży i matek z dzieckiem; Zamawiający dopuszcza siedzenia uprzywilejowane w podstawowej kolorystyce siedzeń, lecz z trwałymi aplikacjami oznaczającymi przeznaczenie miejsca zlokalizowanymi na oparciu fotela.</w:t>
            </w:r>
          </w:p>
        </w:tc>
        <w:tc>
          <w:tcPr>
            <w:tcW w:w="3119" w:type="dxa"/>
          </w:tcPr>
          <w:p w14:paraId="09F6AFFE" w14:textId="77777777" w:rsidR="00EF7E6F" w:rsidRPr="00853F94" w:rsidRDefault="00EF7E6F" w:rsidP="00EF7E6F">
            <w:pPr>
              <w:tabs>
                <w:tab w:val="left" w:pos="31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55D44A72" w14:textId="57CA5FD0" w:rsidTr="00EF7E6F">
        <w:trPr>
          <w:trHeight w:val="340"/>
        </w:trPr>
        <w:tc>
          <w:tcPr>
            <w:tcW w:w="571" w:type="dxa"/>
            <w:vAlign w:val="center"/>
          </w:tcPr>
          <w:p w14:paraId="34E874BA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54D2CD13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Fotel kierowcy</w:t>
            </w:r>
          </w:p>
        </w:tc>
        <w:tc>
          <w:tcPr>
            <w:tcW w:w="3119" w:type="dxa"/>
          </w:tcPr>
          <w:p w14:paraId="36123303" w14:textId="77777777" w:rsidR="00EF7E6F" w:rsidRPr="00853F94" w:rsidRDefault="00EF7E6F" w:rsidP="00EF7E6F">
            <w:pPr>
              <w:tabs>
                <w:tab w:val="left" w:pos="31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 wielopołożeniową regulacją siedziska i oparcia, z przesuwem wzdłuż osi pojazdu, zawieszony pneumatycznie, wyposażony w zagłówek, podłokietnik </w:t>
            </w:r>
          </w:p>
          <w:p w14:paraId="733BBD26" w14:textId="77777777" w:rsidR="00EF7E6F" w:rsidRPr="00853F94" w:rsidRDefault="00EF7E6F" w:rsidP="00EF7E6F">
            <w:pPr>
              <w:tabs>
                <w:tab w:val="left" w:pos="31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 trójpunktowy pas bezpieczeństwa, z funkcją obrotu w celu ułatwienia sprzedaży biletów, podgrzewany elektrycznie.</w:t>
            </w:r>
          </w:p>
        </w:tc>
        <w:tc>
          <w:tcPr>
            <w:tcW w:w="3119" w:type="dxa"/>
          </w:tcPr>
          <w:p w14:paraId="09CAA5C7" w14:textId="77777777" w:rsidR="00EF7E6F" w:rsidRPr="00853F94" w:rsidRDefault="00EF7E6F" w:rsidP="00EF7E6F">
            <w:pPr>
              <w:tabs>
                <w:tab w:val="left" w:pos="31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08732182" w14:textId="3E467665" w:rsidTr="00EF7E6F">
        <w:trPr>
          <w:trHeight w:val="340"/>
        </w:trPr>
        <w:tc>
          <w:tcPr>
            <w:tcW w:w="571" w:type="dxa"/>
            <w:vAlign w:val="center"/>
          </w:tcPr>
          <w:p w14:paraId="4C38EA21" w14:textId="7B161F9D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3E7AD159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Uchwyty i poręcze</w:t>
            </w:r>
          </w:p>
        </w:tc>
        <w:tc>
          <w:tcPr>
            <w:tcW w:w="3119" w:type="dxa"/>
          </w:tcPr>
          <w:p w14:paraId="08BE299D" w14:textId="77777777" w:rsidR="00EF7E6F" w:rsidRPr="00853F94" w:rsidRDefault="00EF7E6F" w:rsidP="00EF7E6F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Uchwyty i poręcze w drzwiach wejściowych,</w:t>
            </w:r>
          </w:p>
          <w:p w14:paraId="024F1D31" w14:textId="77777777" w:rsidR="00EF7E6F" w:rsidRPr="00853F94" w:rsidRDefault="00EF7E6F" w:rsidP="00EF7E6F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Poręcze górne dla pasażerów stojących umiejscowione po obu stronach tunelu pasażerskiego na całej jego długości.</w:t>
            </w:r>
          </w:p>
          <w:p w14:paraId="301F9A46" w14:textId="77777777" w:rsidR="00EF7E6F" w:rsidRPr="00853F94" w:rsidRDefault="00EF7E6F" w:rsidP="00EF7E6F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Uchwyty dla pasażerów stojących zintegrowane z oparciami foteli.</w:t>
            </w:r>
          </w:p>
          <w:p w14:paraId="691291E0" w14:textId="3ACE9256" w:rsidR="00EF7E6F" w:rsidRPr="00853F94" w:rsidRDefault="00EF7E6F" w:rsidP="00EF7E6F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Przyciski „STOP” umiejscowione na poręczach przy drzwiach przednich i środkowych, oraz  na poręczach górnych wzdłuż całej długości pojazdu.</w:t>
            </w:r>
          </w:p>
        </w:tc>
        <w:tc>
          <w:tcPr>
            <w:tcW w:w="3119" w:type="dxa"/>
          </w:tcPr>
          <w:p w14:paraId="3038D5E3" w14:textId="77777777" w:rsidR="00EF7E6F" w:rsidRPr="00853F94" w:rsidRDefault="00EF7E6F" w:rsidP="006E7B8F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F7E6F" w:rsidRPr="00853F94" w14:paraId="1669A7A9" w14:textId="0F722D19" w:rsidTr="00EF7E6F">
        <w:trPr>
          <w:trHeight w:val="340"/>
        </w:trPr>
        <w:tc>
          <w:tcPr>
            <w:tcW w:w="571" w:type="dxa"/>
            <w:vAlign w:val="center"/>
          </w:tcPr>
          <w:p w14:paraId="43D9379E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7F37757F" w14:textId="283B4583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Stanowisko kierowcy</w:t>
            </w:r>
          </w:p>
        </w:tc>
        <w:tc>
          <w:tcPr>
            <w:tcW w:w="3119" w:type="dxa"/>
          </w:tcPr>
          <w:p w14:paraId="339C2C53" w14:textId="73E23825" w:rsidR="00EF7E6F" w:rsidRPr="00853F94" w:rsidRDefault="00EF7E6F" w:rsidP="00EF7E6F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Zamontowanie i podłączenie podstawy kasy fiskalnej EMAR-D205 wraz z zintegrowaną kasetą na pieniądze oraz uchwytem do terminala płatniczego INGENICO LANE/3000. </w:t>
            </w:r>
          </w:p>
          <w:p w14:paraId="095D28C6" w14:textId="77777777" w:rsidR="00EF7E6F" w:rsidRPr="00853F94" w:rsidRDefault="00EF7E6F" w:rsidP="00EF7E6F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Zamykany schowek na podręczne rzeczy kierowcy, schowek na dokumenty przewozowe oraz wieszak na kurtkę zimową.</w:t>
            </w:r>
          </w:p>
          <w:p w14:paraId="55F1E562" w14:textId="77777777" w:rsidR="00EF7E6F" w:rsidRPr="00853F94" w:rsidRDefault="00EF7E6F" w:rsidP="00EF7E6F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Ścianka działowa w górnej części przezroczysta umieszczona za fotelem kierowcy,</w:t>
            </w:r>
          </w:p>
          <w:p w14:paraId="3BF9B5F2" w14:textId="77777777" w:rsidR="00EF7E6F" w:rsidRPr="00853F94" w:rsidRDefault="00EF7E6F" w:rsidP="00EF7E6F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Mikrofon, umożliwiający kierowcy przekazywanie informacji głosowych pasażerom za pośrednictwem wewnętrznej instalacji głośnikowej,</w:t>
            </w:r>
          </w:p>
          <w:p w14:paraId="75C5DA7B" w14:textId="77777777" w:rsidR="00EF7E6F" w:rsidRPr="00853F94" w:rsidRDefault="00EF7E6F" w:rsidP="00EF7E6F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lastRenderedPageBreak/>
              <w:t>Gniazdo, umożliwiające podpięcie pod instalację głośnikową dodatkowego mikrofonu;</w:t>
            </w:r>
          </w:p>
          <w:p w14:paraId="425B8B28" w14:textId="77777777" w:rsidR="00EF7E6F" w:rsidRPr="00853F94" w:rsidRDefault="00EF7E6F" w:rsidP="00EF7E6F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Radioodbiornik (bez zdejmowanego panelu), połączony z głośnikiem lub głośnikami zabudowanymi w kabinie kierowcy;</w:t>
            </w:r>
          </w:p>
          <w:p w14:paraId="4CF65BB7" w14:textId="77777777" w:rsidR="00EF7E6F" w:rsidRPr="00853F94" w:rsidRDefault="00EF7E6F" w:rsidP="00EF7E6F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Dodatkowe gniazdo zapalniczki, wykorzystywane do zasilania dodatkowych rządzeń;</w:t>
            </w:r>
          </w:p>
          <w:p w14:paraId="01D65438" w14:textId="1957B582" w:rsidR="00EF7E6F" w:rsidRPr="00853F94" w:rsidRDefault="00EF7E6F" w:rsidP="00EF7E6F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Wyprowadzenie dodatkowych przyłączy w pasie podszybia szyby czołowej do zasilania dodatkowych urządzeń typu ETOLL i nadajnik/odbiornik nawigacji satelitarnej typu GPS;</w:t>
            </w:r>
          </w:p>
        </w:tc>
        <w:tc>
          <w:tcPr>
            <w:tcW w:w="3119" w:type="dxa"/>
          </w:tcPr>
          <w:p w14:paraId="2A38E470" w14:textId="77777777" w:rsidR="00EF7E6F" w:rsidRPr="00853F94" w:rsidRDefault="00EF7E6F" w:rsidP="006E7B8F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F7E6F" w:rsidRPr="00853F94" w14:paraId="67215ED8" w14:textId="63A053AF" w:rsidTr="00EF7E6F">
        <w:trPr>
          <w:trHeight w:val="340"/>
        </w:trPr>
        <w:tc>
          <w:tcPr>
            <w:tcW w:w="571" w:type="dxa"/>
            <w:vAlign w:val="center"/>
          </w:tcPr>
          <w:p w14:paraId="6E51C487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51ED607C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Kokpit kierowcy</w:t>
            </w:r>
          </w:p>
        </w:tc>
        <w:tc>
          <w:tcPr>
            <w:tcW w:w="3119" w:type="dxa"/>
          </w:tcPr>
          <w:p w14:paraId="1A9B4F30" w14:textId="4326070E" w:rsidR="00EF7E6F" w:rsidRPr="00853F94" w:rsidRDefault="00EF7E6F" w:rsidP="00EF7E6F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Deska rozdzielcza wyposażona w prędkościomierz, obrotomierz oraz wyświetlacz kolorowy z systemem diagnostycznym OBD pokazującym błędy w obwodach silnika, automatycznej skrzyni biegów (jeżeli zastosowano), układu hamulcowego, układu zawieszenia, oraz informujący o aktualnym zużyciu energii, średnim zużyciu energii oraz dystansie możliwym do przejechania i innych parametrach dotyczących pracy pojazdu, w tym poprawności działania systemu przeciwpożarowego.</w:t>
            </w:r>
          </w:p>
          <w:p w14:paraId="5339AB9E" w14:textId="54DAEECD" w:rsidR="00EF7E6F" w:rsidRPr="00853F94" w:rsidRDefault="00EF7E6F" w:rsidP="00EF7E6F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lastRenderedPageBreak/>
              <w:t xml:space="preserve">Na desce rozdzielczej lub w jej pobliżu zamontowany cyfrowy tachograf, spełniający wymagania aktualnie obowiązujących przepisów. </w:t>
            </w:r>
          </w:p>
          <w:p w14:paraId="6679BBAA" w14:textId="0D4784BC" w:rsidR="00EF7E6F" w:rsidRPr="00853F94" w:rsidRDefault="00EF7E6F" w:rsidP="00EF7E6F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Gniazdo USB zasilania telefonu w kokpicie kierowcy.</w:t>
            </w:r>
          </w:p>
        </w:tc>
        <w:tc>
          <w:tcPr>
            <w:tcW w:w="3119" w:type="dxa"/>
          </w:tcPr>
          <w:p w14:paraId="18B746DB" w14:textId="77777777" w:rsidR="00EF7E6F" w:rsidRPr="00853F94" w:rsidRDefault="00EF7E6F" w:rsidP="006E7B8F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F7E6F" w:rsidRPr="00853F94" w14:paraId="6E19D33E" w14:textId="4A25F0B6" w:rsidTr="00EF7E6F">
        <w:trPr>
          <w:trHeight w:val="340"/>
        </w:trPr>
        <w:tc>
          <w:tcPr>
            <w:tcW w:w="571" w:type="dxa"/>
            <w:vAlign w:val="center"/>
          </w:tcPr>
          <w:p w14:paraId="06406880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6FF5BCC8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System bezpieczeństwa</w:t>
            </w:r>
          </w:p>
        </w:tc>
        <w:tc>
          <w:tcPr>
            <w:tcW w:w="3119" w:type="dxa"/>
          </w:tcPr>
          <w:p w14:paraId="41582D08" w14:textId="77777777" w:rsidR="00EF7E6F" w:rsidRPr="00853F94" w:rsidRDefault="00EF7E6F" w:rsidP="00EF7E6F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Dwa otwierane elektrycznie szklane lub z tworzywa sztucznego szyberdachy pełniące także funkcje wyjść bezpieczeństwa,</w:t>
            </w:r>
          </w:p>
          <w:p w14:paraId="6EC466CB" w14:textId="1A1B9576" w:rsidR="00EF7E6F" w:rsidRPr="00853F94" w:rsidRDefault="00EF7E6F" w:rsidP="00EF7E6F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System wykrywania pożaru w komorze silnika, ogrzewania dodatkowego i baterii trakcyjnych.</w:t>
            </w:r>
          </w:p>
          <w:p w14:paraId="7FA8603F" w14:textId="6A76CD73" w:rsidR="00EF7E6F" w:rsidRPr="00853F94" w:rsidRDefault="00EF7E6F" w:rsidP="00EF7E6F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System automatycznego gaszenia pożaru w komorze silnika, ogrzewania dodatkowego i baterii trakcyjnych.</w:t>
            </w:r>
          </w:p>
          <w:p w14:paraId="2E14BAF3" w14:textId="783E8DE7" w:rsidR="00EF7E6F" w:rsidRPr="00853F94" w:rsidRDefault="00EF7E6F" w:rsidP="00EF7E6F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Kontrolka informująca o sprawności/niesprawności systemu przeciwpożarowego umiejscowiona na desce rozdzielczej w kabinie kierowcy</w:t>
            </w:r>
          </w:p>
          <w:p w14:paraId="79813D4E" w14:textId="2468A544" w:rsidR="00EF7E6F" w:rsidRPr="00853F94" w:rsidRDefault="00EF7E6F" w:rsidP="00EF7E6F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Główny wyłącznik prądu przy akumulatorach.</w:t>
            </w:r>
          </w:p>
        </w:tc>
        <w:tc>
          <w:tcPr>
            <w:tcW w:w="3119" w:type="dxa"/>
          </w:tcPr>
          <w:p w14:paraId="2C9055F4" w14:textId="77777777" w:rsidR="00EF7E6F" w:rsidRPr="00853F94" w:rsidRDefault="00EF7E6F" w:rsidP="006E7B8F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F7E6F" w:rsidRPr="00853F94" w14:paraId="1CCB3667" w14:textId="383E3155" w:rsidTr="00EF7E6F">
        <w:trPr>
          <w:trHeight w:val="340"/>
        </w:trPr>
        <w:tc>
          <w:tcPr>
            <w:tcW w:w="571" w:type="dxa"/>
            <w:vAlign w:val="center"/>
          </w:tcPr>
          <w:p w14:paraId="6427B89D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62E24D2E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Oświetlenie zewnętrzne</w:t>
            </w:r>
          </w:p>
        </w:tc>
        <w:tc>
          <w:tcPr>
            <w:tcW w:w="3119" w:type="dxa"/>
          </w:tcPr>
          <w:p w14:paraId="1EB7B800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Zgodne z obowiązującymi przepisami;</w:t>
            </w:r>
          </w:p>
          <w:p w14:paraId="091AAD1F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Wyposażone dodatkowo:</w:t>
            </w:r>
          </w:p>
          <w:p w14:paraId="5F703EEC" w14:textId="77777777" w:rsidR="00EF7E6F" w:rsidRPr="00853F94" w:rsidRDefault="00EF7E6F" w:rsidP="00EF7E6F">
            <w:pPr>
              <w:pStyle w:val="Akapitzlist"/>
              <w:numPr>
                <w:ilvl w:val="1"/>
                <w:numId w:val="36"/>
              </w:numPr>
              <w:spacing w:after="0" w:line="240" w:lineRule="auto"/>
              <w:ind w:hanging="264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w światła przeciwmgłowe przednie;</w:t>
            </w:r>
          </w:p>
          <w:p w14:paraId="702ADA91" w14:textId="77777777" w:rsidR="00EF7E6F" w:rsidRPr="00853F94" w:rsidRDefault="00EF7E6F" w:rsidP="00EF7E6F">
            <w:pPr>
              <w:pStyle w:val="Akapitzlist"/>
              <w:numPr>
                <w:ilvl w:val="1"/>
                <w:numId w:val="36"/>
              </w:numPr>
              <w:spacing w:after="0" w:line="240" w:lineRule="auto"/>
              <w:ind w:hanging="264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światła do jazdy dziennej, wykonane w technologii LED;</w:t>
            </w:r>
          </w:p>
          <w:p w14:paraId="370FF007" w14:textId="77777777" w:rsidR="00EF7E6F" w:rsidRPr="00853F94" w:rsidRDefault="00EF7E6F" w:rsidP="00EF7E6F">
            <w:pPr>
              <w:pStyle w:val="Akapitzlist"/>
              <w:numPr>
                <w:ilvl w:val="1"/>
                <w:numId w:val="36"/>
              </w:numPr>
              <w:spacing w:after="0" w:line="240" w:lineRule="auto"/>
              <w:ind w:hanging="264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ponad drzwiami, dodatkowe oświetlenie zewnętrzne oświetlające na </w:t>
            </w:r>
            <w:r w:rsidRPr="00853F94">
              <w:rPr>
                <w:rFonts w:asciiTheme="minorHAnsi" w:hAnsiTheme="minorHAnsi" w:cstheme="minorHAnsi"/>
                <w:color w:val="auto"/>
              </w:rPr>
              <w:lastRenderedPageBreak/>
              <w:t xml:space="preserve">zewnątrz platformę przystankową; </w:t>
            </w:r>
          </w:p>
          <w:p w14:paraId="7978000D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Wymagane jest, aby wszelkie światła obrysowe i pozycyjne oraz światła tylne były także wykonane w technologii LED;</w:t>
            </w:r>
          </w:p>
          <w:p w14:paraId="0BA6E5D1" w14:textId="77777777" w:rsidR="00EF7E6F" w:rsidRPr="00853F94" w:rsidRDefault="00EF7E6F" w:rsidP="00EF7E6F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4F74C7D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1EE56CDB" w14:textId="5E3E439B" w:rsidTr="00EF7E6F">
        <w:trPr>
          <w:trHeight w:val="340"/>
        </w:trPr>
        <w:tc>
          <w:tcPr>
            <w:tcW w:w="571" w:type="dxa"/>
            <w:vAlign w:val="center"/>
          </w:tcPr>
          <w:p w14:paraId="3AF2DF17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12654EBF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Oświetlenie wewnętrzne</w:t>
            </w:r>
          </w:p>
        </w:tc>
        <w:tc>
          <w:tcPr>
            <w:tcW w:w="3119" w:type="dxa"/>
          </w:tcPr>
          <w:p w14:paraId="73306B26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Oświetlenie  przestrzeni  pasażerskiej poprzez lampy sufitowe typu  LED, z możliwością pracy w dwóch zakresach jasności; </w:t>
            </w:r>
          </w:p>
          <w:p w14:paraId="0D7F29CB" w14:textId="355D323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Oświetlenie stanowiska kierowcy, włączane niezależnie, włącznikiem na desce rozdzielczej oraz dodatkowe oświetlenie, zamontowane pomiędzy stanowiskiem kierowcy, a pierwszymi drzwiami w taki sposób, aby oświetlało pasażera okazującego kierowcy bilet do kontroli, światło to musi się załączać automatycznie na czas otwarcia pierwszych drzwi.</w:t>
            </w:r>
          </w:p>
          <w:p w14:paraId="6272F65C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Oświetlenie strefy drzwi - przy drzwiach po jednej lampie, włączane automatycznie w porze nocnej przy otwartych drzwiach.</w:t>
            </w:r>
          </w:p>
          <w:p w14:paraId="6F62084D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Oświetlenie luków bagażowych.</w:t>
            </w:r>
          </w:p>
        </w:tc>
        <w:tc>
          <w:tcPr>
            <w:tcW w:w="3119" w:type="dxa"/>
          </w:tcPr>
          <w:p w14:paraId="15B4763D" w14:textId="77777777" w:rsidR="00EF7E6F" w:rsidRPr="00853F94" w:rsidRDefault="00EF7E6F" w:rsidP="006E7B8F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F7E6F" w:rsidRPr="00853F94" w14:paraId="6BB2312B" w14:textId="4728CF56" w:rsidTr="00EF7E6F">
        <w:trPr>
          <w:trHeight w:val="340"/>
        </w:trPr>
        <w:tc>
          <w:tcPr>
            <w:tcW w:w="571" w:type="dxa"/>
            <w:vAlign w:val="center"/>
          </w:tcPr>
          <w:p w14:paraId="628DE333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78520CF7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System informacji pasażerskiej - zewnętrznej</w:t>
            </w:r>
          </w:p>
        </w:tc>
        <w:tc>
          <w:tcPr>
            <w:tcW w:w="3119" w:type="dxa"/>
          </w:tcPr>
          <w:p w14:paraId="7EC86014" w14:textId="011D62DD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 tablic elektronicznych, diodowych zintegrowanych i sterowanych za pomocą bileterki Emar-D205.</w:t>
            </w:r>
          </w:p>
          <w:p w14:paraId="681AE54F" w14:textId="1D2C51B8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Przednia, wyświetlająca numer kursu, nazwę przystanku docelowego i wybrane przystanki pośrednie w formie dwu- lub trzywierszowej;</w:t>
            </w:r>
          </w:p>
          <w:p w14:paraId="6ADC0640" w14:textId="11DA8E25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Boczna, wyświetlająca numer kursu, nazwę przystanku docelowego i </w:t>
            </w:r>
            <w:r w:rsidRPr="00853F94">
              <w:rPr>
                <w:rFonts w:asciiTheme="minorHAnsi" w:hAnsiTheme="minorHAnsi" w:cstheme="minorHAnsi"/>
                <w:color w:val="auto"/>
              </w:rPr>
              <w:lastRenderedPageBreak/>
              <w:t>wybrane przystanki pośrednie w formie dwu lub trzywierszowej;</w:t>
            </w:r>
          </w:p>
          <w:p w14:paraId="15E8BD70" w14:textId="78BB53F0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Każda z tablic musi posiadać możliwość pracy z czcionkami różnego typu z możliwością korekcji grubości wyświetlanych napisów;</w:t>
            </w:r>
          </w:p>
          <w:p w14:paraId="1CB832A7" w14:textId="77777777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W przypadku dwu- lub trzywierszowego opisu przystanku docelowego i trasy przejazdu, tablice czołowa i boczna muszą umożliwiać wyświetlenie dolnej linii w formie przesuwającego się napisu.</w:t>
            </w:r>
          </w:p>
          <w:p w14:paraId="617BF6A6" w14:textId="455DAEE7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Jasność świecenia elementów diodowych musi zmieniać się automatycznie w zależności od aktualnie panujących warunków atmosferycznych i oświetleniowych;</w:t>
            </w:r>
          </w:p>
        </w:tc>
        <w:tc>
          <w:tcPr>
            <w:tcW w:w="3119" w:type="dxa"/>
          </w:tcPr>
          <w:p w14:paraId="03A6F388" w14:textId="77777777" w:rsidR="00EF7E6F" w:rsidRPr="00853F94" w:rsidRDefault="00EF7E6F" w:rsidP="00EF7E6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F7E6F" w:rsidRPr="00853F94" w14:paraId="23BDAAE9" w14:textId="36D9615A" w:rsidTr="00EF7E6F">
        <w:trPr>
          <w:trHeight w:val="340"/>
        </w:trPr>
        <w:tc>
          <w:tcPr>
            <w:tcW w:w="571" w:type="dxa"/>
            <w:vAlign w:val="center"/>
          </w:tcPr>
          <w:p w14:paraId="2E1529EB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7CF5FA67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System informacji pasażerskiej - wewnętrznej</w:t>
            </w:r>
          </w:p>
        </w:tc>
        <w:tc>
          <w:tcPr>
            <w:tcW w:w="3119" w:type="dxa"/>
          </w:tcPr>
          <w:p w14:paraId="01C1DC11" w14:textId="0722B992" w:rsidR="00EF7E6F" w:rsidRPr="00853F94" w:rsidRDefault="00EF7E6F" w:rsidP="00EF7E6F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Tablica informacyjna wewnętrzna wykonana z modułów LED umożliwiająca wyświetlenie m.in. nazwy następnego przystanku, godzinę i datę zamieszczona z przodu pojazdu w sposób niezakłócający poruszanie się pasażerów. </w:t>
            </w:r>
          </w:p>
          <w:p w14:paraId="252C2A43" w14:textId="0430DE6B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Nazwa aktualnego przystanku i następnego przystanku musi być określana poprzez system GPS/GSM lub bileterki EMAR-D205.</w:t>
            </w:r>
          </w:p>
          <w:p w14:paraId="7858EAFA" w14:textId="72A144C9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Wraz z autobusami Dostawca dostarczy oprogramowanie, współpracujące z ogólnie dostępnym oprogramowaniem systemowym (np. </w:t>
            </w:r>
            <w:r w:rsidRPr="00853F94">
              <w:rPr>
                <w:rFonts w:asciiTheme="minorHAnsi" w:hAnsiTheme="minorHAnsi" w:cstheme="minorHAnsi"/>
                <w:kern w:val="2"/>
              </w:rPr>
              <w:lastRenderedPageBreak/>
              <w:t>Windows 10/11 lub Linux) umożliwiające tworzenie treści informacji wyświetlanych przez tablicę informacyjną;</w:t>
            </w:r>
          </w:p>
          <w:p w14:paraId="145629B1" w14:textId="2AA1D663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Oprogramowanie do tworzenia zawartości tablic musi posiadać możliwość łatwego importowania plików CSV z danymi /Linii/kursów/przystanków</w:t>
            </w:r>
          </w:p>
          <w:p w14:paraId="1E8E85C1" w14:textId="77777777" w:rsidR="00EF7E6F" w:rsidRPr="00853F94" w:rsidRDefault="00EF7E6F" w:rsidP="00EF7E6F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System nagłośnieniowy wyposażony w minimum 6 głośników, zapewniających jednorodny poziom natężenia dźwięku w przestrzeni pasażerskiej: </w:t>
            </w:r>
          </w:p>
          <w:p w14:paraId="5CADFB3A" w14:textId="77777777" w:rsidR="00EF7E6F" w:rsidRPr="00853F94" w:rsidRDefault="00EF7E6F" w:rsidP="00EF7E6F">
            <w:pPr>
              <w:pStyle w:val="Akapitzlist"/>
              <w:numPr>
                <w:ilvl w:val="0"/>
                <w:numId w:val="39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połączony z mikrofonem umieszczonym na statywie, umożliwiającym wygłaszanie komunikatów przez kierowcę.  </w:t>
            </w:r>
          </w:p>
          <w:p w14:paraId="198BD02A" w14:textId="77777777" w:rsidR="00EF7E6F" w:rsidRPr="00853F94" w:rsidRDefault="00EF7E6F" w:rsidP="00EF7E6F">
            <w:pPr>
              <w:pStyle w:val="Akapitzlist"/>
              <w:numPr>
                <w:ilvl w:val="0"/>
                <w:numId w:val="39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połączony z dodatkowym mikrofonem;</w:t>
            </w:r>
          </w:p>
        </w:tc>
        <w:tc>
          <w:tcPr>
            <w:tcW w:w="3119" w:type="dxa"/>
          </w:tcPr>
          <w:p w14:paraId="4C789555" w14:textId="77777777" w:rsidR="00EF7E6F" w:rsidRPr="00853F94" w:rsidRDefault="00EF7E6F" w:rsidP="00EF7E6F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EF7E6F" w:rsidRPr="00853F94" w14:paraId="6501F6DA" w14:textId="4905BD56" w:rsidTr="00EF7E6F">
        <w:trPr>
          <w:trHeight w:val="340"/>
        </w:trPr>
        <w:tc>
          <w:tcPr>
            <w:tcW w:w="571" w:type="dxa"/>
            <w:vAlign w:val="center"/>
          </w:tcPr>
          <w:p w14:paraId="60175AAD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  <w:bookmarkStart w:id="0" w:name="_Hlk164410360"/>
          </w:p>
        </w:tc>
        <w:tc>
          <w:tcPr>
            <w:tcW w:w="2401" w:type="dxa"/>
          </w:tcPr>
          <w:p w14:paraId="7AFE8C04" w14:textId="713896B3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 monitoringu wizyjnego wnętrza</w:t>
            </w:r>
          </w:p>
        </w:tc>
        <w:tc>
          <w:tcPr>
            <w:tcW w:w="3119" w:type="dxa"/>
            <w:shd w:val="clear" w:color="auto" w:fill="auto"/>
          </w:tcPr>
          <w:p w14:paraId="22FA51FB" w14:textId="77777777" w:rsidR="00EF7E6F" w:rsidRPr="00853F94" w:rsidRDefault="00EF7E6F" w:rsidP="00EF7E6F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 winien składać się z co najmniej 5 kamer śledzących obraz wnętrza pojazdu oraz przestrzeni przed pojazdem, mikrofonu, wyświetlacza LCD umieszczonego w kabinie kierowcy oraz cyfrowego rejestratora wewnętrznego. System zabudowany w pojeździe musi charakteryzować się następującymi parametrami:</w:t>
            </w:r>
          </w:p>
          <w:p w14:paraId="7827D4E2" w14:textId="15015250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Kamery wewnętrzne mają za zadanie monitoring całej przestrzeni pasażerskiej autobusu oraz drogi przez pojazdem; System musi obejmować 5 takich kamer, z których jedna rejestruje obszar w kabinie kierowcy i sąsiedztwie drzwi kabiny kierowcy i współpracuje z dodatkowym mikrofonem </w:t>
            </w:r>
            <w:r w:rsidRPr="00853F94">
              <w:rPr>
                <w:rFonts w:asciiTheme="minorHAnsi" w:hAnsiTheme="minorHAnsi" w:cstheme="minorHAnsi"/>
                <w:color w:val="auto"/>
              </w:rPr>
              <w:lastRenderedPageBreak/>
              <w:t xml:space="preserve">rejestrującym rozmowy kierowcy z pasażerem; W przedniej części pojazdu musi być zamontowana kamera, rejestrująca sytuację drogową przed pojazdem. Miejsce montażu pozostałych kamer do uzgodnienia z Zamawiającym; Wszystkie kamery muszą mieć rozdzielczość co najmniej 1.3 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</w:rPr>
              <w:t>MPix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</w:rPr>
              <w:t xml:space="preserve"> (min. 1280x  960) przy 15 kl./s w kompresji H.265 oraz być wyposażone w przetwornik obrazu 1/3" </w:t>
            </w:r>
            <w:r w:rsidRPr="00853F94">
              <w:rPr>
                <w:rFonts w:asciiTheme="minorHAnsi" w:hAnsiTheme="minorHAnsi" w:cstheme="minorHAnsi"/>
                <w:color w:val="auto"/>
              </w:rPr>
              <w:br/>
              <w:t>i zintegrowany obiektyw o stałej ogniskowej w przedziale od min. 2.1 do 2.8 mm; Zakres temperatur pracy od 0 do +50 stopni C;</w:t>
            </w:r>
          </w:p>
          <w:p w14:paraId="2B1EE5FA" w14:textId="73CD8020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Kamery rejestrujące obraz w kolorze muszą być wytrzymałe i niezawodne oraz dostarczać obraz wysokiej jakości i dostosowywać się do zmieniającego się natężenia światła.</w:t>
            </w:r>
          </w:p>
          <w:p w14:paraId="5B6975AB" w14:textId="7034AA6A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Kamery muszą być odporne na wibracje;</w:t>
            </w:r>
          </w:p>
          <w:p w14:paraId="77D416C1" w14:textId="08AE6A6E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Obraz z kamer przekazywany jest do rejestratora, zlokalizowanego w kabinie kierowcy;</w:t>
            </w:r>
          </w:p>
          <w:p w14:paraId="1E79F110" w14:textId="763DD7D6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Kolorowy, dotykowy monitor (wyświetlacz LCD typu TFT) o przekątnej co najmniej 8”, zamontowany w kabinie kierowcy powinien umożliwiać stały podgląd obrazu z kamer, w różnych konfiguracjach (np. obraz z pojedynczej kamery, obraz z wielu kamer itp.); </w:t>
            </w:r>
          </w:p>
          <w:p w14:paraId="4721AB88" w14:textId="0700F9F9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lastRenderedPageBreak/>
              <w:t>Monitor musi być tak zamontowany w kabinie kierowcy, aby miał możliwość płynnej regulacji w pionie i poziomie;</w:t>
            </w:r>
          </w:p>
          <w:p w14:paraId="71BE6D80" w14:textId="796B3BAE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Monitor musi pełnić funkcję panelu informacyjnego przekazującego kierowcy o błędach i awariach systemu monitoringu jak np. brak nagrywania itp.</w:t>
            </w:r>
          </w:p>
          <w:p w14:paraId="4DB0DF94" w14:textId="46013AF2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System powinien posiadać zabezpieczenie zapisanych danych przed utratą spowodowaną przerwami w zasilaniu, oraz podtrzymywanie zasilania przez 30 minut - zapis powinien zostać automatycznie wznowiony po przywróceniu zasilania.</w:t>
            </w:r>
          </w:p>
          <w:p w14:paraId="24F15658" w14:textId="207C18BF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System powinien posiadać funkcję określania czasu włączenia nagrywania od momentu uruchomienia stacyjki,</w:t>
            </w:r>
          </w:p>
          <w:p w14:paraId="598A34B3" w14:textId="6D76557F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System powinien posiadać sygnalizacje zgłaszania błędów np. awarie dysku czy kamer</w:t>
            </w:r>
          </w:p>
          <w:p w14:paraId="719B3950" w14:textId="5608192F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System musi posiadać możliwość podłączenia dysku rejestratora za pomocą stacji dokującej, podłączonej do komputera PC przy pomocy złącza USB w celu przeglądania nagranego materiału i przesyłania go na dysk twardy komputera PC;</w:t>
            </w:r>
          </w:p>
          <w:p w14:paraId="6AF29ACF" w14:textId="1334D621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Na zarejestrowanym materiale musi znaleźć się informacja otrzymana </w:t>
            </w:r>
            <w:r w:rsidRPr="00853F94">
              <w:rPr>
                <w:rFonts w:asciiTheme="minorHAnsi" w:hAnsiTheme="minorHAnsi" w:cstheme="minorHAnsi"/>
                <w:color w:val="auto"/>
              </w:rPr>
              <w:br/>
              <w:t>z komputera pokładowego, zawierająca następujące dane:</w:t>
            </w:r>
          </w:p>
          <w:p w14:paraId="7829F500" w14:textId="77777777" w:rsidR="00EF7E6F" w:rsidRPr="00853F94" w:rsidRDefault="00EF7E6F" w:rsidP="00EF7E6F">
            <w:pPr>
              <w:pStyle w:val="Akapitzlist"/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a) data,</w:t>
            </w:r>
          </w:p>
          <w:p w14:paraId="7CA9004D" w14:textId="77777777" w:rsidR="00EF7E6F" w:rsidRPr="00853F94" w:rsidRDefault="00EF7E6F" w:rsidP="00EF7E6F">
            <w:pPr>
              <w:pStyle w:val="Akapitzlist"/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lastRenderedPageBreak/>
              <w:t>b) dokładny czas (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</w:rPr>
              <w:t>gg:mm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</w:rPr>
              <w:t>),</w:t>
            </w:r>
          </w:p>
          <w:p w14:paraId="2855B7B0" w14:textId="5384AF9A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Rejestrator powinien umożliwiać cyfrową rejestrację sygnału wideo </w:t>
            </w:r>
            <w:r w:rsidRPr="00853F94">
              <w:rPr>
                <w:rFonts w:asciiTheme="minorHAnsi" w:hAnsiTheme="minorHAnsi" w:cstheme="minorHAnsi"/>
                <w:color w:val="auto"/>
              </w:rPr>
              <w:br/>
              <w:t xml:space="preserve">z możliwością rejestracji dźwięku i jednoczesnego przeglądania obrazu zarejestrowanego. Powinien umożliwiać zapis ciągły i być odporny na zawieszanie się systemu. Rejestrator powinien odznaczać się solidną konstrukcją, być łatwy w montażu oraz odporny na uszkodzenia mechaniczne oraz wstrząsy charakterystyczne dla pojazdów. </w:t>
            </w:r>
          </w:p>
          <w:p w14:paraId="7B74B0BB" w14:textId="68D44D83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Urządzenie powinno być wyposażone w dyski twarde. Możliwa powinna być szybka wymiana dysków. Musi istnieć możliwość nagrywania w trybie alarmowym. Nagrania alarmowe nie mogą zostać nadpisane do momentu ich fizycznego zgrania do systemu.</w:t>
            </w:r>
          </w:p>
          <w:p w14:paraId="46ACE5F4" w14:textId="293E8C6D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Rejestrator musi mieć możliwość zamontowania jednocześnie 6 dysków twardych o pojemności minimum 1 TB każdy. Jeden dysk musi umożliwić rejestrację obrazu z min. 14 dni pracy pojazdu przy zastosowaniu kompresji obrazu (łącznie 84 dni); Urządzenie powinno posiadać przyjazne w obsłudze menu z rozbudowaną opcją wyszukiwania i przeglądania nagrań. Oprogramowanie w języku polskim, pracujące w </w:t>
            </w:r>
            <w:r w:rsidRPr="00853F94">
              <w:rPr>
                <w:rFonts w:asciiTheme="minorHAnsi" w:hAnsiTheme="minorHAnsi" w:cstheme="minorHAnsi"/>
                <w:color w:val="auto"/>
              </w:rPr>
              <w:lastRenderedPageBreak/>
              <w:t xml:space="preserve">środowisku Windows 10/11 lub Linux; Rejestrator musi umożliwiać nagrywanie ciągłe w rozdzielczości min. 1280 x 960, min. 15 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</w:rPr>
              <w:t>kl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</w:rPr>
              <w:t xml:space="preserve">/s dla każdej kamery; Musi być możliwość konfiguracji nagrywania dla poszczególnych kamer; </w:t>
            </w:r>
          </w:p>
          <w:p w14:paraId="71FE8A65" w14:textId="57822C4B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Rejestrator musi być wyposażony w obudowę 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</w:rPr>
              <w:t>bezwentylatorową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</w:rPr>
              <w:t xml:space="preserve">, wbudowany układ stabilizacji temperatury i w minimum 4 wejścia USB, w tym 2  wejścia USB 3.0; 1 port Ethernet i 1 szt. HDMI oraz funkcję nagrywania w redundancji oraz </w:t>
            </w:r>
            <w:proofErr w:type="spellStart"/>
            <w:r w:rsidRPr="00853F94">
              <w:rPr>
                <w:rFonts w:asciiTheme="minorHAnsi" w:hAnsiTheme="minorHAnsi" w:cstheme="minorHAnsi"/>
                <w:color w:val="auto"/>
              </w:rPr>
              <w:t>geolokalizację</w:t>
            </w:r>
            <w:proofErr w:type="spellEnd"/>
            <w:r w:rsidRPr="00853F94">
              <w:rPr>
                <w:rFonts w:asciiTheme="minorHAnsi" w:hAnsiTheme="minorHAnsi" w:cstheme="minorHAnsi"/>
                <w:color w:val="auto"/>
              </w:rPr>
              <w:t xml:space="preserve"> pojazdów na mapie;</w:t>
            </w:r>
          </w:p>
          <w:p w14:paraId="4D102CD7" w14:textId="49E7FEDD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Rejestrator musi być zasilany z pokładowej instalacji elektrycznej i prawidłowo pracować w zakresie temperatur od 0°C do + 50°C; Start systemu do pełnej funkcjonalności nie może być dłuższy niż 2 minuty,</w:t>
            </w:r>
          </w:p>
          <w:p w14:paraId="00952088" w14:textId="1E1019FD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Format zapisu: MP4 z funkcją możliwości zabezpieczenie zapisanego obrazu przed modyfikacją; </w:t>
            </w:r>
          </w:p>
          <w:p w14:paraId="4BECBEC4" w14:textId="547DB90C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Aktualizacja oprogramowania systemowego w pojeździe poprzez USB oraz GSM,</w:t>
            </w:r>
          </w:p>
          <w:p w14:paraId="676F3EBB" w14:textId="00AC0344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Wraz z pojazdami, Dostawca jest zobowiązany dostarczyć oprogramowanie w j. polskim, umożliwiające przeglądanie i archiwizację zapisanych danych w formacie MP4, z funkcją zabezpieczenia materiału </w:t>
            </w:r>
            <w:r w:rsidRPr="00853F94">
              <w:rPr>
                <w:rFonts w:asciiTheme="minorHAnsi" w:hAnsiTheme="minorHAnsi" w:cstheme="minorHAnsi"/>
                <w:color w:val="auto"/>
              </w:rPr>
              <w:lastRenderedPageBreak/>
              <w:t>przed jakąkolwiek modyfikacją;</w:t>
            </w:r>
          </w:p>
          <w:p w14:paraId="31C683E5" w14:textId="1BC3D6E7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>Zamawiający wymaga, aby oprogramowanie służące do przeglądania i analizy zapisanego materiału było zbudowane i użytkowane w technologii webowej (system raportujący, przygotowanie danych, zamawianie nagrań dla potrzeb Zamawiającego, policji lub innych służb porządkowych). Nie dopuszcza się osobnych aplikacji desktopowych.</w:t>
            </w:r>
          </w:p>
          <w:p w14:paraId="27BEBA9D" w14:textId="2A7963DA" w:rsidR="00EF7E6F" w:rsidRPr="00853F94" w:rsidRDefault="00EF7E6F" w:rsidP="00EF7E6F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853F94">
              <w:rPr>
                <w:rFonts w:asciiTheme="minorHAnsi" w:hAnsiTheme="minorHAnsi" w:cstheme="minorHAnsi"/>
                <w:color w:val="auto"/>
              </w:rPr>
              <w:t xml:space="preserve">Przekazywanie plików zarejestrowanych przez system monitoringu nie może być związane z jakimikolwiek ograniczeniami licencyjnymi. System monitoringu powinien przekazywać nagrania kompatybilne z dostarczonym oprogramowaniem umożliwiającym m.in. </w:t>
            </w:r>
          </w:p>
          <w:p w14:paraId="5B09EB61" w14:textId="4DEA9E40" w:rsidR="00EF7E6F" w:rsidRPr="00853F94" w:rsidRDefault="00EF7E6F" w:rsidP="00EF7E6F">
            <w:pPr>
              <w:pStyle w:val="Akapitzlist1"/>
              <w:ind w:left="630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 przeglądanie zapisanych materiałów według różnych kryteriów: daty, godziny, numeru kamery, wybranego przedziału czasu;</w:t>
            </w:r>
          </w:p>
          <w:p w14:paraId="2697D9FB" w14:textId="641E29A8" w:rsidR="00EF7E6F" w:rsidRPr="00853F94" w:rsidRDefault="00EF7E6F" w:rsidP="00EF7E6F">
            <w:pPr>
              <w:pStyle w:val="Akapitzlist1"/>
              <w:ind w:left="630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 zmianę układu ekranu umożliwiającą oglądanie obrazu z pojedynczej kamery, jak i ze wszystkich kamer jednocześnie;</w:t>
            </w:r>
          </w:p>
          <w:p w14:paraId="2A9241AF" w14:textId="77777777" w:rsidR="00EF7E6F" w:rsidRPr="00853F94" w:rsidRDefault="00EF7E6F" w:rsidP="00EF7E6F">
            <w:pPr>
              <w:pStyle w:val="Akapitzlist1"/>
              <w:ind w:left="630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  przewijanie obrazu do przodu lub do tyłu z różnymi prędkościami;</w:t>
            </w:r>
          </w:p>
          <w:p w14:paraId="22519E8C" w14:textId="77777777" w:rsidR="00EF7E6F" w:rsidRPr="00853F94" w:rsidRDefault="00EF7E6F" w:rsidP="00EF7E6F">
            <w:pPr>
              <w:pStyle w:val="Akapitzlist1"/>
              <w:ind w:left="630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  zatrzymanie obrazu i jego wydruk;</w:t>
            </w:r>
          </w:p>
          <w:p w14:paraId="124E683F" w14:textId="3CC5ED58" w:rsidR="00EF7E6F" w:rsidRPr="00853F94" w:rsidRDefault="00EF7E6F" w:rsidP="00EF7E6F">
            <w:pPr>
              <w:pStyle w:val="Akapitzlist1"/>
              <w:ind w:left="630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  zapisanie obrazu w formie pliku;    </w:t>
            </w:r>
          </w:p>
        </w:tc>
        <w:tc>
          <w:tcPr>
            <w:tcW w:w="3119" w:type="dxa"/>
          </w:tcPr>
          <w:p w14:paraId="7C3D75D0" w14:textId="77777777" w:rsidR="00EF7E6F" w:rsidRPr="00853F94" w:rsidRDefault="00EF7E6F" w:rsidP="00EF7E6F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bookmarkEnd w:id="0"/>
      <w:tr w:rsidR="00EF7E6F" w:rsidRPr="00853F94" w14:paraId="4A89D372" w14:textId="5CDDAA24" w:rsidTr="00EF7E6F">
        <w:trPr>
          <w:trHeight w:val="340"/>
        </w:trPr>
        <w:tc>
          <w:tcPr>
            <w:tcW w:w="571" w:type="dxa"/>
            <w:vAlign w:val="center"/>
          </w:tcPr>
          <w:p w14:paraId="3E526358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79B9F15F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Pozostałe wyposażenie</w:t>
            </w:r>
          </w:p>
        </w:tc>
        <w:tc>
          <w:tcPr>
            <w:tcW w:w="3119" w:type="dxa"/>
          </w:tcPr>
          <w:p w14:paraId="6D6DB182" w14:textId="044BBE41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Moduł GPS wraz z oprogramowaniem przekazujący bezpłatnie w okresie gwarancji informacje o lokalizacji pojazdu oraz podstawowe parametry pracy i jego stan techniczny, </w:t>
            </w:r>
          </w:p>
          <w:p w14:paraId="243FCCED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Router mobilny GSM LTE/4G z </w:t>
            </w:r>
            <w:proofErr w:type="spellStart"/>
            <w:r w:rsidRPr="00853F94">
              <w:rPr>
                <w:rFonts w:asciiTheme="minorHAnsi" w:hAnsiTheme="minorHAnsi" w:cstheme="minorHAnsi"/>
                <w:kern w:val="2"/>
              </w:rPr>
              <w:t>WiFi</w:t>
            </w:r>
            <w:proofErr w:type="spellEnd"/>
            <w:r w:rsidRPr="00853F94">
              <w:rPr>
                <w:rFonts w:asciiTheme="minorHAnsi" w:hAnsiTheme="minorHAnsi" w:cstheme="minorHAnsi"/>
                <w:kern w:val="2"/>
              </w:rPr>
              <w:t xml:space="preserve"> 2,4GHz i 5Ghz</w:t>
            </w:r>
          </w:p>
          <w:p w14:paraId="3EA56DF3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Gaśnica 6 kg (minimum 2 szt.),</w:t>
            </w:r>
          </w:p>
          <w:p w14:paraId="6B77D28D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Podnośnik hydrauliczny dedykowany dla dostarczonego autobusu - 2 </w:t>
            </w:r>
            <w:proofErr w:type="spellStart"/>
            <w:r w:rsidRPr="00853F94">
              <w:rPr>
                <w:rFonts w:asciiTheme="minorHAnsi" w:hAnsiTheme="minorHAnsi" w:cstheme="minorHAnsi"/>
                <w:kern w:val="2"/>
              </w:rPr>
              <w:t>szt</w:t>
            </w:r>
            <w:proofErr w:type="spellEnd"/>
            <w:r w:rsidRPr="00853F94">
              <w:rPr>
                <w:rFonts w:asciiTheme="minorHAnsi" w:hAnsiTheme="minorHAnsi" w:cstheme="minorHAnsi"/>
                <w:kern w:val="2"/>
              </w:rPr>
              <w:t>,</w:t>
            </w:r>
          </w:p>
          <w:p w14:paraId="6ED54BCD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Klucz do kół,</w:t>
            </w:r>
          </w:p>
          <w:p w14:paraId="07C9FCEC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Ucho do holowania,</w:t>
            </w:r>
          </w:p>
          <w:p w14:paraId="6AF8B08A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Kliny pod koła - min. 2 szt.,</w:t>
            </w:r>
          </w:p>
          <w:p w14:paraId="619990EC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Trójkąt ostrzegawczy,</w:t>
            </w:r>
          </w:p>
          <w:p w14:paraId="5B599210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Apteczka typu autobusowego (min. 2 szt.),</w:t>
            </w:r>
          </w:p>
          <w:p w14:paraId="164551F9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Wybijaki do szyb w ilości zgodnej z obowiązującymi przepisami,</w:t>
            </w:r>
          </w:p>
          <w:p w14:paraId="7C666EFB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Kamizelka ostrzegawcza dla osoby dorosłej,</w:t>
            </w:r>
          </w:p>
          <w:p w14:paraId="00BC95DD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Radioodtwarzacz,</w:t>
            </w:r>
          </w:p>
          <w:p w14:paraId="5DCDEA5E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Kamera cofania,</w:t>
            </w:r>
          </w:p>
          <w:p w14:paraId="3FA502FF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Sygnał dźwiękowy włączonego biegu wstecznego,</w:t>
            </w:r>
          </w:p>
          <w:p w14:paraId="3870D6B1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Tempomat, </w:t>
            </w:r>
          </w:p>
          <w:p w14:paraId="5BE906E9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Tachograf cyfrowy,</w:t>
            </w:r>
          </w:p>
          <w:p w14:paraId="42B59109" w14:textId="56AB95A1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Min. 2 komplety kluczy do wszystkich klap, zamków i rygli.</w:t>
            </w:r>
          </w:p>
        </w:tc>
        <w:tc>
          <w:tcPr>
            <w:tcW w:w="3119" w:type="dxa"/>
          </w:tcPr>
          <w:p w14:paraId="3ED51167" w14:textId="77777777" w:rsidR="00EF7E6F" w:rsidRPr="00853F94" w:rsidRDefault="00EF7E6F" w:rsidP="006E7B8F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F7E6F" w:rsidRPr="00853F94" w14:paraId="5C40A246" w14:textId="0F096C98" w:rsidTr="00EF7E6F">
        <w:trPr>
          <w:trHeight w:val="340"/>
        </w:trPr>
        <w:tc>
          <w:tcPr>
            <w:tcW w:w="571" w:type="dxa"/>
          </w:tcPr>
          <w:p w14:paraId="248199B4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1AF24757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Gwarancja</w:t>
            </w:r>
          </w:p>
        </w:tc>
        <w:tc>
          <w:tcPr>
            <w:tcW w:w="3119" w:type="dxa"/>
          </w:tcPr>
          <w:p w14:paraId="5BA789E1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Gwarancja na perforację spowodowaną korozją poszyć zewnętrznych oraz szkieletu nadwozia i </w:t>
            </w:r>
            <w:r w:rsidRPr="00853F94">
              <w:rPr>
                <w:rFonts w:asciiTheme="minorHAnsi" w:hAnsiTheme="minorHAnsi" w:cstheme="minorHAnsi"/>
                <w:kern w:val="2"/>
              </w:rPr>
              <w:lastRenderedPageBreak/>
              <w:t>podwozia minimum – 60 miesięcy,</w:t>
            </w:r>
          </w:p>
          <w:p w14:paraId="45615C32" w14:textId="77777777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Gwarancja na zewnętrzne powłoki lakiernicze minimum – 60 miesięcy,</w:t>
            </w:r>
          </w:p>
          <w:p w14:paraId="7739D0E0" w14:textId="7AC3239F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Gwarancja na cały autobus wraz z wyposażeniem minimum – 24 miesiące, licząc od daty przekazania autobusu.</w:t>
            </w:r>
          </w:p>
          <w:p w14:paraId="43F0FE61" w14:textId="23FDA2D0" w:rsidR="00EF7E6F" w:rsidRPr="00853F94" w:rsidRDefault="00EF7E6F" w:rsidP="00EF7E6F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 xml:space="preserve">Gwarancja na akumulatory lub </w:t>
            </w:r>
            <w:proofErr w:type="spellStart"/>
            <w:r w:rsidRPr="00853F94">
              <w:rPr>
                <w:rFonts w:asciiTheme="minorHAnsi" w:hAnsiTheme="minorHAnsi" w:cstheme="minorHAnsi"/>
                <w:kern w:val="2"/>
              </w:rPr>
              <w:t>superkondensatory</w:t>
            </w:r>
            <w:proofErr w:type="spellEnd"/>
            <w:r w:rsidRPr="00853F94">
              <w:rPr>
                <w:rFonts w:asciiTheme="minorHAnsi" w:hAnsiTheme="minorHAnsi" w:cstheme="minorHAnsi"/>
                <w:kern w:val="2"/>
              </w:rPr>
              <w:t xml:space="preserve"> lub inne urządzenia służące do magazynowania energii silnika trakcyjnego minimum – 72 miesiące, licząc od daty przekazania autobusu.</w:t>
            </w:r>
          </w:p>
          <w:p w14:paraId="000F0BB4" w14:textId="77777777" w:rsidR="00EF7E6F" w:rsidRPr="00853F94" w:rsidRDefault="00EF7E6F" w:rsidP="00EF7E6F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Zamawiający wymaga wyposażenia autokaru w urządzenie zapewniające zdalną diagnozę autobusu przez dostawcę zapewniające skrócenie czasu diagnostyki i usunięcie ewentualnej usterki.</w:t>
            </w:r>
          </w:p>
        </w:tc>
        <w:tc>
          <w:tcPr>
            <w:tcW w:w="3119" w:type="dxa"/>
          </w:tcPr>
          <w:p w14:paraId="7797C454" w14:textId="77777777" w:rsidR="00EF7E6F" w:rsidRPr="00853F94" w:rsidRDefault="00EF7E6F" w:rsidP="006E7B8F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EF7E6F" w:rsidRPr="00853F94" w14:paraId="56D3490A" w14:textId="1453C4CD" w:rsidTr="00EF7E6F">
        <w:trPr>
          <w:trHeight w:val="340"/>
        </w:trPr>
        <w:tc>
          <w:tcPr>
            <w:tcW w:w="571" w:type="dxa"/>
          </w:tcPr>
          <w:p w14:paraId="369E45E0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14" w:hanging="357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70EB7FCF" w14:textId="77777777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Odbiór autobusów</w:t>
            </w:r>
          </w:p>
        </w:tc>
        <w:tc>
          <w:tcPr>
            <w:tcW w:w="3119" w:type="dxa"/>
          </w:tcPr>
          <w:p w14:paraId="15931573" w14:textId="467BD265" w:rsidR="00EF7E6F" w:rsidRPr="00853F94" w:rsidRDefault="00EF7E6F" w:rsidP="00EF7E6F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>Wykonawca zobowiązany jest dostarczyć na własny koszt autobusy w miejsca wskazane przez Zamawiającego na terenie województwa kujawsko-pomorskiego.</w:t>
            </w:r>
          </w:p>
          <w:p w14:paraId="46AA89F6" w14:textId="77777777" w:rsidR="00EF7E6F" w:rsidRPr="00853F94" w:rsidRDefault="00EF7E6F" w:rsidP="00EF7E6F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853F94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Wykonawca w ramach niniejszego zamówienia zobowiązany jest dostarczyć Zamawiającemu wraz z autobusem dokumentację techniczną autobusu oraz wymaganą przez prawo polskie dokumentację w języku polskim niezbędną do rejestracji i ubezpieczenia pojazdu w szczególności: </w:t>
            </w:r>
          </w:p>
          <w:p w14:paraId="177B6A27" w14:textId="77777777" w:rsidR="00EF7E6F" w:rsidRPr="00853F94" w:rsidRDefault="00EF7E6F" w:rsidP="00EF7E6F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Świadectwo homologacji pojazdów ważne na terenie Rzeczypospolitej Polskiej lub certyfikat zgodności COC,</w:t>
            </w:r>
          </w:p>
          <w:p w14:paraId="74A40E17" w14:textId="77777777" w:rsidR="00EF7E6F" w:rsidRPr="00853F94" w:rsidRDefault="00EF7E6F" w:rsidP="00EF7E6F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lastRenderedPageBreak/>
              <w:t>Instrukcję obsługi i konserwacji autobusów w języku polskim,</w:t>
            </w:r>
          </w:p>
          <w:p w14:paraId="173475F3" w14:textId="77777777" w:rsidR="00EF7E6F" w:rsidRPr="00853F94" w:rsidRDefault="00EF7E6F" w:rsidP="00EF7E6F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Wykaz adresów punktów serwisowych na terenie kraju,</w:t>
            </w:r>
          </w:p>
          <w:p w14:paraId="05778FC6" w14:textId="5A91674A" w:rsidR="00EF7E6F" w:rsidRPr="00853F94" w:rsidRDefault="00EF7E6F" w:rsidP="00EF7E6F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853F94">
              <w:rPr>
                <w:rFonts w:asciiTheme="minorHAnsi" w:hAnsiTheme="minorHAnsi" w:cstheme="minorHAnsi"/>
                <w:kern w:val="2"/>
              </w:rPr>
              <w:t>Książkę gwarancyjno-przeglądową autobusu w języku polskim.</w:t>
            </w:r>
          </w:p>
        </w:tc>
        <w:tc>
          <w:tcPr>
            <w:tcW w:w="3119" w:type="dxa"/>
          </w:tcPr>
          <w:p w14:paraId="6CB1B0BB" w14:textId="77777777" w:rsidR="00EF7E6F" w:rsidRPr="00853F94" w:rsidRDefault="00EF7E6F" w:rsidP="00EF7E6F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EF7E6F" w:rsidRPr="00853F94" w14:paraId="4FA866B9" w14:textId="77777777" w:rsidTr="00EF7E6F">
        <w:trPr>
          <w:trHeight w:val="340"/>
        </w:trPr>
        <w:tc>
          <w:tcPr>
            <w:tcW w:w="571" w:type="dxa"/>
          </w:tcPr>
          <w:p w14:paraId="47109B8E" w14:textId="77777777" w:rsidR="00EF7E6F" w:rsidRPr="00853F94" w:rsidRDefault="00EF7E6F" w:rsidP="00EF7E6F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14" w:hanging="357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1" w:type="dxa"/>
          </w:tcPr>
          <w:p w14:paraId="632C6AE1" w14:textId="107EB75B" w:rsidR="00EF7E6F" w:rsidRPr="00853F94" w:rsidRDefault="00EF7E6F" w:rsidP="00EF7E6F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</w:rPr>
              <w:t>Pakiet naprawczy</w:t>
            </w:r>
          </w:p>
        </w:tc>
        <w:tc>
          <w:tcPr>
            <w:tcW w:w="3119" w:type="dxa"/>
          </w:tcPr>
          <w:p w14:paraId="3A0D20D7" w14:textId="1CB2E272" w:rsidR="00EF7E6F" w:rsidRPr="00853F94" w:rsidRDefault="00EF7E6F" w:rsidP="00EF7E6F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EF7E6F">
              <w:rPr>
                <w:rFonts w:asciiTheme="minorHAnsi" w:hAnsiTheme="minorHAnsi" w:cstheme="minorHAnsi"/>
                <w:kern w:val="2"/>
                <w:sz w:val="22"/>
                <w:szCs w:val="22"/>
              </w:rPr>
              <w:t>Zgodnie z Rozdziałem 3 OPZ</w:t>
            </w:r>
          </w:p>
        </w:tc>
        <w:tc>
          <w:tcPr>
            <w:tcW w:w="3119" w:type="dxa"/>
          </w:tcPr>
          <w:p w14:paraId="24B1AF8C" w14:textId="77777777" w:rsidR="00EF7E6F" w:rsidRPr="00853F94" w:rsidRDefault="00EF7E6F" w:rsidP="00EF7E6F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</w:tbl>
    <w:p w14:paraId="3A77FC4E" w14:textId="77777777" w:rsidR="00C204B1" w:rsidRDefault="00C204B1">
      <w:pPr>
        <w:rPr>
          <w:rFonts w:asciiTheme="minorHAnsi" w:hAnsiTheme="minorHAnsi" w:cstheme="minorHAnsi"/>
          <w:sz w:val="22"/>
          <w:szCs w:val="22"/>
        </w:rPr>
      </w:pPr>
    </w:p>
    <w:p w14:paraId="2CA0E4C1" w14:textId="77777777" w:rsidR="0051608A" w:rsidRPr="00853F94" w:rsidRDefault="0051608A">
      <w:pPr>
        <w:rPr>
          <w:rFonts w:asciiTheme="minorHAnsi" w:hAnsiTheme="minorHAnsi" w:cstheme="minorHAnsi"/>
          <w:sz w:val="22"/>
          <w:szCs w:val="22"/>
        </w:rPr>
      </w:pPr>
    </w:p>
    <w:sectPr w:rsidR="0051608A" w:rsidRPr="00853F94" w:rsidSect="00921049">
      <w:head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4B33E" w14:textId="77777777" w:rsidR="00632DC6" w:rsidRDefault="00632DC6" w:rsidP="00921049">
      <w:r>
        <w:separator/>
      </w:r>
    </w:p>
  </w:endnote>
  <w:endnote w:type="continuationSeparator" w:id="0">
    <w:p w14:paraId="0EA7CE5B" w14:textId="77777777" w:rsidR="00632DC6" w:rsidRDefault="00632DC6" w:rsidP="0092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8D4A4" w14:textId="77777777" w:rsidR="00632DC6" w:rsidRDefault="00632DC6" w:rsidP="00921049">
      <w:r>
        <w:separator/>
      </w:r>
    </w:p>
  </w:footnote>
  <w:footnote w:type="continuationSeparator" w:id="0">
    <w:p w14:paraId="1324CDAE" w14:textId="77777777" w:rsidR="00632DC6" w:rsidRDefault="00632DC6" w:rsidP="00921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56510" w14:textId="0FE30AEC" w:rsidR="00921049" w:rsidRDefault="00921049">
    <w:pPr>
      <w:pStyle w:val="Nagwek"/>
    </w:pPr>
    <w:r w:rsidRPr="003C4ABB">
      <w:rPr>
        <w:noProof/>
      </w:rPr>
      <w:drawing>
        <wp:inline distT="0" distB="0" distL="0" distR="0" wp14:anchorId="1426C92B" wp14:editId="2EC962D3">
          <wp:extent cx="5760720" cy="608330"/>
          <wp:effectExtent l="0" t="0" r="0" b="1270"/>
          <wp:docPr id="1782640217" name="Obraz 1" descr="ciag-kpo-cu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iag-kpo-cu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BE8"/>
    <w:multiLevelType w:val="hybridMultilevel"/>
    <w:tmpl w:val="8FF4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4F2D"/>
    <w:multiLevelType w:val="hybridMultilevel"/>
    <w:tmpl w:val="66B0E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707E"/>
    <w:multiLevelType w:val="hybridMultilevel"/>
    <w:tmpl w:val="DBFE3CB4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D78"/>
    <w:multiLevelType w:val="hybridMultilevel"/>
    <w:tmpl w:val="B6BE2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02BA6"/>
    <w:multiLevelType w:val="hybridMultilevel"/>
    <w:tmpl w:val="6B066346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A0656"/>
    <w:multiLevelType w:val="hybridMultilevel"/>
    <w:tmpl w:val="E1AE8E42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46856"/>
    <w:multiLevelType w:val="hybridMultilevel"/>
    <w:tmpl w:val="8FF42808"/>
    <w:name w:val="WWNum723223223222242"/>
    <w:lvl w:ilvl="0" w:tplc="AACCE2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3E4D1A"/>
    <w:multiLevelType w:val="hybridMultilevel"/>
    <w:tmpl w:val="C4A0CD8C"/>
    <w:lvl w:ilvl="0" w:tplc="C9FA240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1BE90190"/>
    <w:multiLevelType w:val="hybridMultilevel"/>
    <w:tmpl w:val="2D94CF5A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70C24"/>
    <w:multiLevelType w:val="hybridMultilevel"/>
    <w:tmpl w:val="EE56D97C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C72DF"/>
    <w:multiLevelType w:val="hybridMultilevel"/>
    <w:tmpl w:val="07FCAA84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F2F76"/>
    <w:multiLevelType w:val="hybridMultilevel"/>
    <w:tmpl w:val="DFA8C048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01AB1"/>
    <w:multiLevelType w:val="hybridMultilevel"/>
    <w:tmpl w:val="7DC2EF92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 w15:restartNumberingAfterBreak="0">
    <w:nsid w:val="28284BDB"/>
    <w:multiLevelType w:val="hybridMultilevel"/>
    <w:tmpl w:val="C31C92D8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C6B79"/>
    <w:multiLevelType w:val="hybridMultilevel"/>
    <w:tmpl w:val="A8264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86D5B"/>
    <w:multiLevelType w:val="hybridMultilevel"/>
    <w:tmpl w:val="34F6281E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07356"/>
    <w:multiLevelType w:val="hybridMultilevel"/>
    <w:tmpl w:val="0818C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E7CCB"/>
    <w:multiLevelType w:val="hybridMultilevel"/>
    <w:tmpl w:val="8FB69B90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27D4A"/>
    <w:multiLevelType w:val="hybridMultilevel"/>
    <w:tmpl w:val="84146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865D6"/>
    <w:multiLevelType w:val="hybridMultilevel"/>
    <w:tmpl w:val="0DF27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0243F"/>
    <w:multiLevelType w:val="hybridMultilevel"/>
    <w:tmpl w:val="9CE0D706"/>
    <w:lvl w:ilvl="0" w:tplc="62FAA9B6">
      <w:start w:val="1"/>
      <w:numFmt w:val="bullet"/>
      <w:lvlText w:val=""/>
      <w:lvlJc w:val="left"/>
      <w:pPr>
        <w:ind w:left="1087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411210F2"/>
    <w:multiLevelType w:val="hybridMultilevel"/>
    <w:tmpl w:val="728E45BA"/>
    <w:lvl w:ilvl="0" w:tplc="62FAA9B6">
      <w:start w:val="1"/>
      <w:numFmt w:val="bullet"/>
      <w:lvlText w:val=""/>
      <w:lvlJc w:val="left"/>
      <w:pPr>
        <w:ind w:left="442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2" w15:restartNumberingAfterBreak="0">
    <w:nsid w:val="43C823F5"/>
    <w:multiLevelType w:val="hybridMultilevel"/>
    <w:tmpl w:val="4914EF3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45230527"/>
    <w:multiLevelType w:val="hybridMultilevel"/>
    <w:tmpl w:val="9A28690E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A2078"/>
    <w:multiLevelType w:val="hybridMultilevel"/>
    <w:tmpl w:val="BF92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7485A"/>
    <w:multiLevelType w:val="hybridMultilevel"/>
    <w:tmpl w:val="AC4C5FD6"/>
    <w:lvl w:ilvl="0" w:tplc="06CADB0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5395D"/>
    <w:multiLevelType w:val="hybridMultilevel"/>
    <w:tmpl w:val="C45EBEE4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40BA3"/>
    <w:multiLevelType w:val="hybridMultilevel"/>
    <w:tmpl w:val="311A3E04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57322"/>
    <w:multiLevelType w:val="hybridMultilevel"/>
    <w:tmpl w:val="4358F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E65FD"/>
    <w:multiLevelType w:val="hybridMultilevel"/>
    <w:tmpl w:val="D87A4C6C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84CF1"/>
    <w:multiLevelType w:val="hybridMultilevel"/>
    <w:tmpl w:val="DC60F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C01A5"/>
    <w:multiLevelType w:val="hybridMultilevel"/>
    <w:tmpl w:val="EEB426A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F7F28"/>
    <w:multiLevelType w:val="hybridMultilevel"/>
    <w:tmpl w:val="F6722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80123"/>
    <w:multiLevelType w:val="hybridMultilevel"/>
    <w:tmpl w:val="7AE4E0DE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34B80"/>
    <w:multiLevelType w:val="hybridMultilevel"/>
    <w:tmpl w:val="9924999A"/>
    <w:lvl w:ilvl="0" w:tplc="FFFFFFFF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C42FB"/>
    <w:multiLevelType w:val="hybridMultilevel"/>
    <w:tmpl w:val="926A68F0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401FB"/>
    <w:multiLevelType w:val="hybridMultilevel"/>
    <w:tmpl w:val="68E0C0C4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84DE0"/>
    <w:multiLevelType w:val="hybridMultilevel"/>
    <w:tmpl w:val="79E00844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E6825"/>
    <w:multiLevelType w:val="hybridMultilevel"/>
    <w:tmpl w:val="5C0EF3AE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73AA3"/>
    <w:multiLevelType w:val="hybridMultilevel"/>
    <w:tmpl w:val="2FDA0EC4"/>
    <w:lvl w:ilvl="0" w:tplc="1172A77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05030"/>
    <w:multiLevelType w:val="hybridMultilevel"/>
    <w:tmpl w:val="95E0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4"/>
      </w:rPr>
    </w:lvl>
    <w:lvl w:ilvl="1" w:tplc="6ADC033C">
      <w:start w:val="1"/>
      <w:numFmt w:val="lowerLetter"/>
      <w:lvlText w:val="%2."/>
      <w:lvlJc w:val="left"/>
      <w:pPr>
        <w:ind w:left="1440" w:hanging="360"/>
      </w:pPr>
      <w:rPr>
        <w:b w:val="0"/>
        <w:bCs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94143">
    <w:abstractNumId w:val="6"/>
  </w:num>
  <w:num w:numId="2" w16cid:durableId="94793846">
    <w:abstractNumId w:val="19"/>
  </w:num>
  <w:num w:numId="3" w16cid:durableId="150411076">
    <w:abstractNumId w:val="25"/>
  </w:num>
  <w:num w:numId="4" w16cid:durableId="1834443203">
    <w:abstractNumId w:val="1"/>
  </w:num>
  <w:num w:numId="5" w16cid:durableId="466246066">
    <w:abstractNumId w:val="3"/>
  </w:num>
  <w:num w:numId="6" w16cid:durableId="1103383626">
    <w:abstractNumId w:val="7"/>
  </w:num>
  <w:num w:numId="7" w16cid:durableId="591013264">
    <w:abstractNumId w:val="18"/>
  </w:num>
  <w:num w:numId="8" w16cid:durableId="334235462">
    <w:abstractNumId w:val="40"/>
  </w:num>
  <w:num w:numId="9" w16cid:durableId="969211928">
    <w:abstractNumId w:val="32"/>
  </w:num>
  <w:num w:numId="10" w16cid:durableId="759374606">
    <w:abstractNumId w:val="5"/>
  </w:num>
  <w:num w:numId="11" w16cid:durableId="977371000">
    <w:abstractNumId w:val="0"/>
  </w:num>
  <w:num w:numId="12" w16cid:durableId="1461992804">
    <w:abstractNumId w:val="30"/>
  </w:num>
  <w:num w:numId="13" w16cid:durableId="1020007649">
    <w:abstractNumId w:val="14"/>
  </w:num>
  <w:num w:numId="14" w16cid:durableId="1779906078">
    <w:abstractNumId w:val="31"/>
  </w:num>
  <w:num w:numId="15" w16cid:durableId="193857939">
    <w:abstractNumId w:val="39"/>
  </w:num>
  <w:num w:numId="16" w16cid:durableId="622538694">
    <w:abstractNumId w:val="35"/>
  </w:num>
  <w:num w:numId="17" w16cid:durableId="419719722">
    <w:abstractNumId w:val="2"/>
  </w:num>
  <w:num w:numId="18" w16cid:durableId="1956985457">
    <w:abstractNumId w:val="26"/>
  </w:num>
  <w:num w:numId="19" w16cid:durableId="18362511">
    <w:abstractNumId w:val="11"/>
  </w:num>
  <w:num w:numId="20" w16cid:durableId="709497908">
    <w:abstractNumId w:val="21"/>
  </w:num>
  <w:num w:numId="21" w16cid:durableId="1797600491">
    <w:abstractNumId w:val="33"/>
  </w:num>
  <w:num w:numId="22" w16cid:durableId="1114903423">
    <w:abstractNumId w:val="9"/>
  </w:num>
  <w:num w:numId="23" w16cid:durableId="256987111">
    <w:abstractNumId w:val="4"/>
  </w:num>
  <w:num w:numId="24" w16cid:durableId="1191379728">
    <w:abstractNumId w:val="10"/>
  </w:num>
  <w:num w:numId="25" w16cid:durableId="1377504757">
    <w:abstractNumId w:val="17"/>
  </w:num>
  <w:num w:numId="26" w16cid:durableId="970331918">
    <w:abstractNumId w:val="15"/>
  </w:num>
  <w:num w:numId="27" w16cid:durableId="2144615595">
    <w:abstractNumId w:val="13"/>
  </w:num>
  <w:num w:numId="28" w16cid:durableId="223688009">
    <w:abstractNumId w:val="38"/>
  </w:num>
  <w:num w:numId="29" w16cid:durableId="1590115527">
    <w:abstractNumId w:val="27"/>
  </w:num>
  <w:num w:numId="30" w16cid:durableId="1571426299">
    <w:abstractNumId w:val="20"/>
  </w:num>
  <w:num w:numId="31" w16cid:durableId="530412454">
    <w:abstractNumId w:val="36"/>
  </w:num>
  <w:num w:numId="32" w16cid:durableId="525604265">
    <w:abstractNumId w:val="8"/>
  </w:num>
  <w:num w:numId="33" w16cid:durableId="1004893813">
    <w:abstractNumId w:val="23"/>
  </w:num>
  <w:num w:numId="34" w16cid:durableId="820078330">
    <w:abstractNumId w:val="29"/>
  </w:num>
  <w:num w:numId="35" w16cid:durableId="542257418">
    <w:abstractNumId w:val="37"/>
  </w:num>
  <w:num w:numId="36" w16cid:durableId="647981535">
    <w:abstractNumId w:val="34"/>
  </w:num>
  <w:num w:numId="37" w16cid:durableId="806892715">
    <w:abstractNumId w:val="28"/>
  </w:num>
  <w:num w:numId="38" w16cid:durableId="1272785890">
    <w:abstractNumId w:val="12"/>
  </w:num>
  <w:num w:numId="39" w16cid:durableId="1073313040">
    <w:abstractNumId w:val="16"/>
  </w:num>
  <w:num w:numId="40" w16cid:durableId="2003894426">
    <w:abstractNumId w:val="24"/>
  </w:num>
  <w:num w:numId="41" w16cid:durableId="16823893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3A"/>
    <w:rsid w:val="0000234D"/>
    <w:rsid w:val="00007918"/>
    <w:rsid w:val="00032754"/>
    <w:rsid w:val="00061BDC"/>
    <w:rsid w:val="00077304"/>
    <w:rsid w:val="000C171E"/>
    <w:rsid w:val="000C766E"/>
    <w:rsid w:val="000D010E"/>
    <w:rsid w:val="000E20BC"/>
    <w:rsid w:val="000F3A61"/>
    <w:rsid w:val="001652E3"/>
    <w:rsid w:val="001A39D1"/>
    <w:rsid w:val="001D4EFD"/>
    <w:rsid w:val="001D731F"/>
    <w:rsid w:val="001F4425"/>
    <w:rsid w:val="001F7B09"/>
    <w:rsid w:val="00221672"/>
    <w:rsid w:val="0022673A"/>
    <w:rsid w:val="00233A65"/>
    <w:rsid w:val="00274166"/>
    <w:rsid w:val="00285909"/>
    <w:rsid w:val="002A0553"/>
    <w:rsid w:val="002C2BC2"/>
    <w:rsid w:val="002D07E4"/>
    <w:rsid w:val="002D2D9E"/>
    <w:rsid w:val="002F07E5"/>
    <w:rsid w:val="002F508C"/>
    <w:rsid w:val="0032106D"/>
    <w:rsid w:val="00374BDC"/>
    <w:rsid w:val="0037688F"/>
    <w:rsid w:val="00392C04"/>
    <w:rsid w:val="00395F19"/>
    <w:rsid w:val="00396509"/>
    <w:rsid w:val="003E2FCE"/>
    <w:rsid w:val="003E3E94"/>
    <w:rsid w:val="003F2A68"/>
    <w:rsid w:val="00415CF5"/>
    <w:rsid w:val="004172B4"/>
    <w:rsid w:val="00424162"/>
    <w:rsid w:val="004319F4"/>
    <w:rsid w:val="00445398"/>
    <w:rsid w:val="004B3FF2"/>
    <w:rsid w:val="004D0FD4"/>
    <w:rsid w:val="004D584E"/>
    <w:rsid w:val="00501451"/>
    <w:rsid w:val="0051608A"/>
    <w:rsid w:val="00545143"/>
    <w:rsid w:val="005570A1"/>
    <w:rsid w:val="005A4B4C"/>
    <w:rsid w:val="005A7408"/>
    <w:rsid w:val="005B3388"/>
    <w:rsid w:val="00632DC6"/>
    <w:rsid w:val="00633165"/>
    <w:rsid w:val="00636BC1"/>
    <w:rsid w:val="00637D0B"/>
    <w:rsid w:val="0064033B"/>
    <w:rsid w:val="00644F3A"/>
    <w:rsid w:val="006564AF"/>
    <w:rsid w:val="00663653"/>
    <w:rsid w:val="00674B19"/>
    <w:rsid w:val="006C24BB"/>
    <w:rsid w:val="006D1ED4"/>
    <w:rsid w:val="006E7B8F"/>
    <w:rsid w:val="0072062B"/>
    <w:rsid w:val="00724752"/>
    <w:rsid w:val="0073348B"/>
    <w:rsid w:val="00782472"/>
    <w:rsid w:val="0079451B"/>
    <w:rsid w:val="007A32B4"/>
    <w:rsid w:val="007B3000"/>
    <w:rsid w:val="007D0B0F"/>
    <w:rsid w:val="007F4324"/>
    <w:rsid w:val="007F7A1D"/>
    <w:rsid w:val="00827473"/>
    <w:rsid w:val="0083129F"/>
    <w:rsid w:val="00841B28"/>
    <w:rsid w:val="00853F94"/>
    <w:rsid w:val="0085505A"/>
    <w:rsid w:val="00857633"/>
    <w:rsid w:val="00861593"/>
    <w:rsid w:val="0087460C"/>
    <w:rsid w:val="00893E2B"/>
    <w:rsid w:val="0089705A"/>
    <w:rsid w:val="008E7D83"/>
    <w:rsid w:val="009072FA"/>
    <w:rsid w:val="009173AF"/>
    <w:rsid w:val="00921049"/>
    <w:rsid w:val="00926709"/>
    <w:rsid w:val="00931C0B"/>
    <w:rsid w:val="00955DD9"/>
    <w:rsid w:val="00956BF8"/>
    <w:rsid w:val="009632AB"/>
    <w:rsid w:val="009818E7"/>
    <w:rsid w:val="00995666"/>
    <w:rsid w:val="009B2553"/>
    <w:rsid w:val="009E0D99"/>
    <w:rsid w:val="00A55411"/>
    <w:rsid w:val="00A664F1"/>
    <w:rsid w:val="00A71855"/>
    <w:rsid w:val="00A90F43"/>
    <w:rsid w:val="00AA2A99"/>
    <w:rsid w:val="00AC0812"/>
    <w:rsid w:val="00B00743"/>
    <w:rsid w:val="00B14775"/>
    <w:rsid w:val="00B3625A"/>
    <w:rsid w:val="00B53E36"/>
    <w:rsid w:val="00B8094D"/>
    <w:rsid w:val="00B92456"/>
    <w:rsid w:val="00B94E0A"/>
    <w:rsid w:val="00BB32FA"/>
    <w:rsid w:val="00BB3692"/>
    <w:rsid w:val="00BB616D"/>
    <w:rsid w:val="00BD4E64"/>
    <w:rsid w:val="00C204B1"/>
    <w:rsid w:val="00C4034E"/>
    <w:rsid w:val="00C427FB"/>
    <w:rsid w:val="00C66151"/>
    <w:rsid w:val="00C90324"/>
    <w:rsid w:val="00CA31B7"/>
    <w:rsid w:val="00CA3FC3"/>
    <w:rsid w:val="00CC2075"/>
    <w:rsid w:val="00CD69DE"/>
    <w:rsid w:val="00CE3B15"/>
    <w:rsid w:val="00CF7475"/>
    <w:rsid w:val="00D03067"/>
    <w:rsid w:val="00D04D9C"/>
    <w:rsid w:val="00D12143"/>
    <w:rsid w:val="00D132C9"/>
    <w:rsid w:val="00D15AB2"/>
    <w:rsid w:val="00D2147B"/>
    <w:rsid w:val="00D30879"/>
    <w:rsid w:val="00D33591"/>
    <w:rsid w:val="00D405CB"/>
    <w:rsid w:val="00D62584"/>
    <w:rsid w:val="00D82428"/>
    <w:rsid w:val="00D83206"/>
    <w:rsid w:val="00DB334B"/>
    <w:rsid w:val="00DD7717"/>
    <w:rsid w:val="00DE3BA4"/>
    <w:rsid w:val="00DE5AE7"/>
    <w:rsid w:val="00DF446E"/>
    <w:rsid w:val="00DF6D5B"/>
    <w:rsid w:val="00E02A99"/>
    <w:rsid w:val="00E20803"/>
    <w:rsid w:val="00E21E61"/>
    <w:rsid w:val="00E54BEC"/>
    <w:rsid w:val="00E57435"/>
    <w:rsid w:val="00E63516"/>
    <w:rsid w:val="00E635BC"/>
    <w:rsid w:val="00E63F73"/>
    <w:rsid w:val="00E710FF"/>
    <w:rsid w:val="00E749CC"/>
    <w:rsid w:val="00E83E27"/>
    <w:rsid w:val="00EC2806"/>
    <w:rsid w:val="00EF2102"/>
    <w:rsid w:val="00EF316B"/>
    <w:rsid w:val="00EF7E6F"/>
    <w:rsid w:val="00F22377"/>
    <w:rsid w:val="00F33CF0"/>
    <w:rsid w:val="00F41C82"/>
    <w:rsid w:val="00F47964"/>
    <w:rsid w:val="00F61FB3"/>
    <w:rsid w:val="00F87253"/>
    <w:rsid w:val="00FC0091"/>
    <w:rsid w:val="00FC3C24"/>
    <w:rsid w:val="00FE1E80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AF06B"/>
  <w15:chartTrackingRefBased/>
  <w15:docId w15:val="{C29E6A6B-B425-4B86-A764-9CB1E25B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F3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F3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ezodstpw">
    <w:name w:val="No Spacing"/>
    <w:uiPriority w:val="1"/>
    <w:qFormat/>
    <w:rsid w:val="00CA3F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  <w14:ligatures w14:val="none"/>
    </w:rPr>
  </w:style>
  <w:style w:type="paragraph" w:customStyle="1" w:styleId="Akapitzlist1">
    <w:name w:val="Akapit z listą1"/>
    <w:basedOn w:val="Normalny"/>
    <w:rsid w:val="003E2FCE"/>
    <w:pPr>
      <w:ind w:left="720"/>
    </w:pPr>
    <w:rPr>
      <w:rFonts w:eastAsia="Lucida Sans Unicode" w:cs="Mangal"/>
      <w:sz w:val="24"/>
      <w:szCs w:val="24"/>
      <w:lang w:bidi="hi-IN"/>
    </w:rPr>
  </w:style>
  <w:style w:type="paragraph" w:customStyle="1" w:styleId="Akapitzlist2">
    <w:name w:val="Akapit z listą2"/>
    <w:basedOn w:val="Normalny"/>
    <w:rsid w:val="00C4034E"/>
    <w:pPr>
      <w:ind w:left="708"/>
    </w:pPr>
    <w:rPr>
      <w:color w:val="auto"/>
      <w:kern w:val="0"/>
      <w:lang w:eastAsia="pl-PL"/>
    </w:rPr>
  </w:style>
  <w:style w:type="character" w:styleId="Odwoaniedokomentarza">
    <w:name w:val="annotation reference"/>
    <w:rsid w:val="0051608A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51608A"/>
    <w:rPr>
      <w:color w:val="auto"/>
      <w:kern w:val="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51608A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rsid w:val="0051608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210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049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1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049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B3EF-6B39-4E63-80F8-B3C109D8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4029</Words>
  <Characters>24176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Rybacki</dc:creator>
  <cp:keywords/>
  <dc:description/>
  <cp:lastModifiedBy>Marta Jaroszewska</cp:lastModifiedBy>
  <cp:revision>3</cp:revision>
  <cp:lastPrinted>2024-05-07T11:57:00Z</cp:lastPrinted>
  <dcterms:created xsi:type="dcterms:W3CDTF">2024-08-29T08:01:00Z</dcterms:created>
  <dcterms:modified xsi:type="dcterms:W3CDTF">2024-08-29T08:52:00Z</dcterms:modified>
</cp:coreProperties>
</file>